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"/>
        <w:gridCol w:w="2580"/>
        <w:gridCol w:w="113"/>
        <w:gridCol w:w="1163"/>
        <w:gridCol w:w="283"/>
        <w:gridCol w:w="680"/>
        <w:gridCol w:w="425"/>
        <w:gridCol w:w="300"/>
        <w:gridCol w:w="1260"/>
        <w:gridCol w:w="170"/>
        <w:gridCol w:w="567"/>
        <w:gridCol w:w="567"/>
        <w:gridCol w:w="567"/>
        <w:gridCol w:w="567"/>
        <w:gridCol w:w="540"/>
      </w:tblGrid>
      <w:tr w:rsidR="00C54013" w:rsidRPr="00EC2202" w:rsidTr="00416CAF">
        <w:trPr>
          <w:trHeight w:val="1143"/>
        </w:trPr>
        <w:tc>
          <w:tcPr>
            <w:tcW w:w="10883" w:type="dxa"/>
            <w:gridSpan w:val="16"/>
            <w:shd w:val="clear" w:color="auto" w:fill="auto"/>
          </w:tcPr>
          <w:p w:rsidR="00C54013" w:rsidRPr="00416CAF" w:rsidRDefault="00332215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6C424E" w:rsidRDefault="00046C30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    </w:t>
            </w:r>
            <w:r w:rsidRPr="00225B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C54013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YOZGAT BOZOK ÜNİVERSİTESİ </w:t>
            </w:r>
            <w:r w:rsidR="007F6BF8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MÜHENDİSLİK MİMARLIK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FAKÜLTE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Sİ</w:t>
            </w:r>
          </w:p>
          <w:p w:rsidR="00C54013" w:rsidRPr="00416CAF" w:rsidRDefault="00046C30" w:rsidP="00DD6D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İNŞAAT MÜH</w:t>
            </w:r>
            <w:r w:rsidR="00D25CED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ENDİSLİĞİ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BÖLÜM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Ü</w:t>
            </w:r>
            <w:r w:rsidR="00CE3FC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54013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DERS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ÖĞRETİM PLANI</w:t>
            </w:r>
          </w:p>
        </w:tc>
      </w:tr>
      <w:tr w:rsidR="00C0084D" w:rsidRPr="00EC2202" w:rsidTr="00DD6D4F">
        <w:trPr>
          <w:trHeight w:val="5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DF6135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:rsidTr="00DD6D4F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733DD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INS72</w:t>
            </w:r>
            <w:r w:rsidR="00002D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16F7D" w:rsidRPr="00416CAF" w:rsidRDefault="00733DD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33DD5">
              <w:rPr>
                <w:rFonts w:ascii="Arial" w:hAnsi="Arial" w:cs="Arial"/>
                <w:bCs/>
              </w:rPr>
              <w:t>Beton Yollar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DD6D4F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Güz/Bahar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:rsidTr="00877542">
        <w:trPr>
          <w:trHeight w:val="353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016F7D" w:rsidRPr="00416CAF" w:rsidRDefault="00216E95" w:rsidP="00877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:rsidTr="005056A9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016F7D" w:rsidRPr="00416CAF" w:rsidRDefault="00016F7D" w:rsidP="005056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5056A9" w:rsidRPr="008E2EDD" w:rsidRDefault="008E2EDD" w:rsidP="008E2EDD">
            <w:pPr>
              <w:jc w:val="both"/>
            </w:pPr>
            <w:r w:rsidRPr="008E2EDD">
              <w:rPr>
                <w:rFonts w:ascii="Arial" w:hAnsi="Arial" w:cs="Arial"/>
              </w:rPr>
              <w:t xml:space="preserve">Beton yolların tanıtılması. </w:t>
            </w:r>
            <w:r w:rsidR="0081490A" w:rsidRPr="008E2EDD">
              <w:rPr>
                <w:rFonts w:ascii="Arial" w:hAnsi="Arial" w:cs="Arial"/>
              </w:rPr>
              <w:t>Türkiye’de</w:t>
            </w:r>
            <w:r w:rsidRPr="008E2EDD">
              <w:rPr>
                <w:rFonts w:ascii="Arial" w:hAnsi="Arial" w:cs="Arial"/>
              </w:rPr>
              <w:t xml:space="preserve"> beton yol konusunda yapılan çalışmalar. Beton yolların yüzey özellikleri. Beton yollarda kullanılan malzemeler ve özellikleri. Betonun fiziksel özellikleri ve taze beton deneyleri. Yol betonu karışım hesabı. Beton yolların tasarım ilkeleri. </w:t>
            </w:r>
            <w:proofErr w:type="spellStart"/>
            <w:r w:rsidRPr="008E2EDD">
              <w:rPr>
                <w:rFonts w:ascii="Arial" w:hAnsi="Arial" w:cs="Arial"/>
              </w:rPr>
              <w:t>Rijit</w:t>
            </w:r>
            <w:proofErr w:type="spellEnd"/>
            <w:r w:rsidRPr="008E2EDD">
              <w:rPr>
                <w:rFonts w:ascii="Arial" w:hAnsi="Arial" w:cs="Arial"/>
              </w:rPr>
              <w:t xml:space="preserve"> üstyapı elemanları. Beton yol yapım tekniğinde gelişmeler ve yenilikler. Beton yolun yapımı. Beton yol hasarları, bakım ve onarım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8E2EDD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yolların tasarımı ilkelerini öğrenmek</w:t>
            </w:r>
          </w:p>
        </w:tc>
      </w:tr>
      <w:tr w:rsidR="00016F7D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Lisans</w:t>
            </w:r>
          </w:p>
        </w:tc>
      </w:tr>
      <w:tr w:rsidR="00D01A69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01A69" w:rsidRPr="00416CAF" w:rsidRDefault="00D01A69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D01A69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Türkçe</w:t>
            </w:r>
          </w:p>
        </w:tc>
      </w:tr>
      <w:tr w:rsidR="00DF6135" w:rsidRPr="00EC2202" w:rsidTr="00702294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F6135" w:rsidRPr="00416CAF" w:rsidRDefault="0081443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DF6135" w:rsidRPr="005D18D3" w:rsidRDefault="0041111F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(</w:t>
            </w:r>
            <w:r w:rsidR="00CE3FC5" w:rsidRPr="005D18D3">
              <w:rPr>
                <w:rFonts w:ascii="Arial" w:hAnsi="Arial" w:cs="Arial"/>
              </w:rPr>
              <w:t xml:space="preserve"> X</w:t>
            </w:r>
            <w:r w:rsidRPr="005D18D3">
              <w:rPr>
                <w:rFonts w:ascii="Arial" w:hAnsi="Arial" w:cs="Arial"/>
              </w:rPr>
              <w:t xml:space="preserve"> )</w:t>
            </w:r>
            <w:r w:rsidR="00F135C6" w:rsidRPr="005D18D3">
              <w:rPr>
                <w:rFonts w:ascii="Arial" w:hAnsi="Arial" w:cs="Arial"/>
              </w:rPr>
              <w:t xml:space="preserve"> Örgün       (   ) Uzaktan</w:t>
            </w:r>
            <w:r w:rsidR="00F663FA" w:rsidRPr="005D18D3">
              <w:rPr>
                <w:rFonts w:ascii="Arial" w:hAnsi="Arial" w:cs="Arial"/>
              </w:rPr>
              <w:t xml:space="preserve">   (  ) </w:t>
            </w:r>
            <w:r w:rsidR="009F694A" w:rsidRPr="005D18D3">
              <w:rPr>
                <w:rFonts w:ascii="Arial" w:hAnsi="Arial" w:cs="Arial"/>
              </w:rPr>
              <w:t>Karma/</w:t>
            </w:r>
            <w:proofErr w:type="spellStart"/>
            <w:r w:rsidR="009F694A" w:rsidRPr="005D18D3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Prof. Dr. Fuat KÖKSAL</w:t>
            </w:r>
          </w:p>
        </w:tc>
      </w:tr>
      <w:tr w:rsidR="00016F7D" w:rsidRPr="00EC2202" w:rsidTr="00702294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2"/>
            <w:shd w:val="clear" w:color="auto" w:fill="auto"/>
            <w:vAlign w:val="center"/>
          </w:tcPr>
          <w:p w:rsidR="00016F7D" w:rsidRPr="00416CAF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6F7D" w:rsidRPr="00EC2202" w:rsidTr="008E2EDD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</w:t>
            </w:r>
            <w:r w:rsidR="008809FF" w:rsidRPr="00416CAF">
              <w:rPr>
                <w:rFonts w:ascii="Arial" w:hAnsi="Arial" w:cs="Arial"/>
                <w:b/>
              </w:rPr>
              <w:t>me</w:t>
            </w:r>
            <w:r w:rsidRPr="00416CAF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8E2EDD" w:rsidRPr="008E2EDD" w:rsidRDefault="00DD6D4F" w:rsidP="00DD6D4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 beton malzemeleri öğrenir.</w:t>
            </w:r>
          </w:p>
          <w:p w:rsidR="008E2EDD" w:rsidRPr="008E2EDD" w:rsidRDefault="008E2EDD" w:rsidP="00DD6D4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 karışımı hakkında bilgi edin</w:t>
            </w:r>
            <w:r w:rsidR="00DD6D4F">
              <w:rPr>
                <w:rFonts w:ascii="Arial" w:hAnsi="Arial" w:cs="Arial"/>
              </w:rPr>
              <w:t>ir.</w:t>
            </w:r>
          </w:p>
          <w:p w:rsidR="008E2EDD" w:rsidRPr="008E2EDD" w:rsidRDefault="008E2EDD" w:rsidP="00DD6D4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yolların özelliklerini öğren</w:t>
            </w:r>
            <w:r w:rsidR="00DD6D4F">
              <w:rPr>
                <w:rFonts w:ascii="Arial" w:hAnsi="Arial" w:cs="Arial"/>
              </w:rPr>
              <w:t>ir.</w:t>
            </w:r>
          </w:p>
          <w:p w:rsidR="006B1489" w:rsidRPr="008E2EDD" w:rsidRDefault="008E2EDD" w:rsidP="00DD6D4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E2EDD">
              <w:rPr>
                <w:rFonts w:ascii="Arial" w:hAnsi="Arial" w:cs="Arial"/>
              </w:rPr>
              <w:t>Beton yol asarım ilkelerini öğren</w:t>
            </w:r>
            <w:r w:rsidR="00DD6D4F">
              <w:rPr>
                <w:rFonts w:ascii="Arial" w:hAnsi="Arial" w:cs="Arial"/>
              </w:rPr>
              <w:t>ir.</w:t>
            </w:r>
          </w:p>
        </w:tc>
      </w:tr>
      <w:tr w:rsidR="0006633C" w:rsidRPr="00EC2202" w:rsidTr="00394300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37" w:type="dxa"/>
            <w:gridSpan w:val="15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:rsidTr="00394300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FC7C0D" w:rsidRPr="00416CAF" w:rsidRDefault="00E10B2D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074" w:type="dxa"/>
            <w:gridSpan w:val="6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Uygulama/</w:t>
            </w:r>
            <w:r w:rsidR="00EC475A" w:rsidRPr="0062042B">
              <w:rPr>
                <w:rFonts w:ascii="Arial" w:hAnsi="Arial" w:cs="Arial"/>
                <w:b/>
                <w:sz w:val="20"/>
              </w:rPr>
              <w:t>Laboratuvar</w:t>
            </w:r>
          </w:p>
        </w:tc>
      </w:tr>
      <w:tr w:rsidR="008E2EDD" w:rsidRPr="00EC2202" w:rsidTr="00B10D3C">
        <w:trPr>
          <w:trHeight w:val="287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yolların tanıtılması.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E2EDD">
              <w:rPr>
                <w:rFonts w:ascii="Arial" w:hAnsi="Arial" w:cs="Arial"/>
              </w:rPr>
              <w:t>Türkiyede</w:t>
            </w:r>
            <w:proofErr w:type="spellEnd"/>
            <w:r w:rsidRPr="008E2EDD">
              <w:rPr>
                <w:rFonts w:ascii="Arial" w:hAnsi="Arial" w:cs="Arial"/>
              </w:rPr>
              <w:t xml:space="preserve"> beton yol konusunda yapılan çalışmalar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yolların yüzey özellikleri.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yollarda kullanılan malzemeler ve özellikleri.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yollarda kullanılan malzemeler ve özellikleri.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Betonun fiziksel özellikleri ve taze beton deneyleri.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Betonun fiziksel özellikleri ve taze beton deneyleri.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Yol betonu karışım hesabı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Yol betonu karışım hesabı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yolların tasarım ilkeleri.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yolların tasarım ilkeleri.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E2EDD">
              <w:rPr>
                <w:rFonts w:ascii="Arial" w:hAnsi="Arial" w:cs="Arial"/>
              </w:rPr>
              <w:t>Rijit</w:t>
            </w:r>
            <w:proofErr w:type="spellEnd"/>
            <w:r w:rsidRPr="008E2EDD">
              <w:rPr>
                <w:rFonts w:ascii="Arial" w:hAnsi="Arial" w:cs="Arial"/>
              </w:rPr>
              <w:t xml:space="preserve"> üstyapı elemanları.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 yapım tekniğinde gelişmeler ve yenilikler.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E2EDD" w:rsidRPr="00EC2202" w:rsidTr="00B10D3C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8E2EDD" w:rsidRPr="008E2EDD" w:rsidRDefault="008E2EDD" w:rsidP="008E2EDD">
            <w:pPr>
              <w:spacing w:after="0" w:line="240" w:lineRule="auto"/>
              <w:rPr>
                <w:rFonts w:ascii="Arial" w:hAnsi="Arial" w:cs="Arial"/>
              </w:rPr>
            </w:pPr>
            <w:r w:rsidRPr="008E2EDD">
              <w:rPr>
                <w:rFonts w:ascii="Arial" w:hAnsi="Arial" w:cs="Arial"/>
              </w:rPr>
              <w:t>Beton yolun yapımı. Beton yol hasarları, bakım ve onarım.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8E2EDD" w:rsidRPr="00416CAF" w:rsidRDefault="008E2EDD" w:rsidP="008E2E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37" w:type="dxa"/>
            <w:gridSpan w:val="15"/>
            <w:shd w:val="clear" w:color="auto" w:fill="auto"/>
            <w:vAlign w:val="center"/>
          </w:tcPr>
          <w:p w:rsidR="00E7520C" w:rsidRPr="00B80960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0960">
              <w:rPr>
                <w:rFonts w:ascii="Arial" w:hAnsi="Arial" w:cs="Arial"/>
                <w:b/>
                <w:sz w:val="20"/>
              </w:rPr>
              <w:t>Final Sınavı</w:t>
            </w:r>
          </w:p>
        </w:tc>
      </w:tr>
      <w:tr w:rsidR="00E7520C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DF06C2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6A9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DF06C2" w:rsidRPr="005056A9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20C" w:rsidRPr="001F72A5" w:rsidRDefault="001F72A5" w:rsidP="001F72A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2A5">
              <w:rPr>
                <w:rFonts w:ascii="Arial" w:hAnsi="Arial" w:cs="Arial"/>
                <w:sz w:val="20"/>
                <w:szCs w:val="20"/>
              </w:rPr>
              <w:t>Beton Yollar (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Rijit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Yol Üstyapıları)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72A5">
              <w:rPr>
                <w:rFonts w:ascii="Arial" w:hAnsi="Arial" w:cs="Arial"/>
                <w:sz w:val="20"/>
                <w:szCs w:val="20"/>
              </w:rPr>
              <w:t xml:space="preserve">Emine Ağar, İlhan Sütaş, Güven Öztaş </w:t>
            </w:r>
          </w:p>
          <w:p w:rsidR="001F72A5" w:rsidRDefault="001F72A5" w:rsidP="00967D56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1F72A5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Asphalt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Concrete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Kim Y. Richard</w:t>
            </w:r>
          </w:p>
          <w:p w:rsidR="00DF06C2" w:rsidRPr="001F72A5" w:rsidRDefault="001F72A5" w:rsidP="001F72A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2A5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Asphalt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Concrete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Pavement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(Street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Highway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72A5">
              <w:rPr>
                <w:rFonts w:ascii="Arial" w:hAnsi="Arial" w:cs="Arial"/>
                <w:sz w:val="20"/>
                <w:szCs w:val="20"/>
              </w:rPr>
              <w:t xml:space="preserve">J. Paul </w:t>
            </w:r>
            <w:proofErr w:type="spellStart"/>
            <w:r w:rsidRPr="001F72A5">
              <w:rPr>
                <w:rFonts w:ascii="Arial" w:hAnsi="Arial" w:cs="Arial"/>
                <w:sz w:val="20"/>
                <w:szCs w:val="20"/>
              </w:rPr>
              <w:t>Guyer</w:t>
            </w:r>
            <w:proofErr w:type="spellEnd"/>
            <w:r w:rsidRPr="001F7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6C2" w:rsidRPr="00DF06C2" w:rsidRDefault="00DF06C2" w:rsidP="00DF0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%35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%15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291764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%50</w:t>
            </w:r>
          </w:p>
        </w:tc>
      </w:tr>
      <w:tr w:rsidR="00E7520C" w:rsidRPr="00EC2202" w:rsidTr="002B1D1E">
        <w:trPr>
          <w:trHeight w:val="284"/>
        </w:trPr>
        <w:tc>
          <w:tcPr>
            <w:tcW w:w="5240" w:type="dxa"/>
            <w:gridSpan w:val="6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E7520C" w:rsidRPr="00103C2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E7520C" w:rsidRPr="00EC2202" w:rsidTr="002B1D1E">
        <w:trPr>
          <w:trHeight w:val="227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E7520C" w:rsidRPr="00EC2202" w:rsidTr="00275ED0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Süre </w:t>
            </w:r>
          </w:p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(Haftalık Saat)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DF06C2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E7520C" w:rsidRPr="00EC2202" w:rsidTr="00275ED0">
        <w:trPr>
          <w:trHeight w:val="227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Belirtiniz: …    </w:t>
            </w: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………..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7520C" w:rsidRPr="00EC2202" w:rsidTr="00275ED0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E7520C" w:rsidRPr="00EC2202" w:rsidTr="00275ED0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30</w:t>
            </w:r>
            <w:r w:rsidRPr="00416CAF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E7520C" w:rsidRPr="00EC2202" w:rsidTr="00275ED0">
        <w:trPr>
          <w:trHeight w:val="227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16CAF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4</w:t>
            </w:r>
          </w:p>
        </w:tc>
      </w:tr>
      <w:tr w:rsidR="00E7520C" w:rsidRPr="00EC2202" w:rsidTr="00275ED0">
        <w:trPr>
          <w:trHeight w:val="284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E7520C" w:rsidRPr="00EC2202" w:rsidTr="00D25CED">
        <w:trPr>
          <w:trHeight w:val="287"/>
        </w:trPr>
        <w:tc>
          <w:tcPr>
            <w:tcW w:w="10883" w:type="dxa"/>
            <w:gridSpan w:val="16"/>
            <w:shd w:val="clear" w:color="auto" w:fill="auto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416CAF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18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1F72A5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1F72A5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Disiplin içi ve çok disiplinli takımlarda etkin biçimde çalışabilme becerisi; bireysel çalışma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206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Etik ilkelerine uygun davranma, mesleki ve etik sorumluluk bilinci; mühendislik uygulamalarında kullanılan standartlar hakkında bilgi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163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0C" w:rsidRPr="00EC2202" w:rsidTr="00394300">
        <w:trPr>
          <w:trHeight w:val="335"/>
        </w:trPr>
        <w:tc>
          <w:tcPr>
            <w:tcW w:w="846" w:type="dxa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7520C" w:rsidRPr="002B1D1E" w:rsidRDefault="00E7520C" w:rsidP="00E752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002D01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520C" w:rsidRPr="002B1D1E" w:rsidRDefault="00E7520C" w:rsidP="00E75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7C3" w:rsidRDefault="009877C3" w:rsidP="00B80960">
      <w:pPr>
        <w:tabs>
          <w:tab w:val="left" w:pos="2506"/>
        </w:tabs>
      </w:pPr>
    </w:p>
    <w:sectPr w:rsidR="009877C3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39" w:rsidRDefault="00142C39" w:rsidP="001477AD">
      <w:pPr>
        <w:spacing w:after="0" w:line="240" w:lineRule="auto"/>
      </w:pPr>
      <w:r>
        <w:separator/>
      </w:r>
    </w:p>
  </w:endnote>
  <w:endnote w:type="continuationSeparator" w:id="0">
    <w:p w:rsidR="00142C39" w:rsidRDefault="00142C39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39" w:rsidRDefault="00142C39" w:rsidP="001477AD">
      <w:pPr>
        <w:spacing w:after="0" w:line="240" w:lineRule="auto"/>
      </w:pPr>
      <w:r>
        <w:separator/>
      </w:r>
    </w:p>
  </w:footnote>
  <w:footnote w:type="continuationSeparator" w:id="0">
    <w:p w:rsidR="00142C39" w:rsidRDefault="00142C39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142C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142C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142C3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6C8"/>
    <w:multiLevelType w:val="hybridMultilevel"/>
    <w:tmpl w:val="A9304620"/>
    <w:lvl w:ilvl="0" w:tplc="9536B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6A5C"/>
    <w:multiLevelType w:val="hybridMultilevel"/>
    <w:tmpl w:val="0D94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95BC4"/>
    <w:multiLevelType w:val="hybridMultilevel"/>
    <w:tmpl w:val="634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3AA0"/>
    <w:multiLevelType w:val="hybridMultilevel"/>
    <w:tmpl w:val="B6627B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48D7"/>
    <w:multiLevelType w:val="hybridMultilevel"/>
    <w:tmpl w:val="7B921398"/>
    <w:lvl w:ilvl="0" w:tplc="FB022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703AC9"/>
    <w:multiLevelType w:val="hybridMultilevel"/>
    <w:tmpl w:val="FE4AF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0"/>
  </w:num>
  <w:num w:numId="3">
    <w:abstractNumId w:val="3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9"/>
  </w:num>
  <w:num w:numId="8">
    <w:abstractNumId w:val="29"/>
  </w:num>
  <w:num w:numId="9">
    <w:abstractNumId w:val="2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1"/>
  </w:num>
  <w:num w:numId="19">
    <w:abstractNumId w:val="15"/>
  </w:num>
  <w:num w:numId="20">
    <w:abstractNumId w:val="32"/>
  </w:num>
  <w:num w:numId="21">
    <w:abstractNumId w:val="13"/>
  </w:num>
  <w:num w:numId="22">
    <w:abstractNumId w:val="23"/>
  </w:num>
  <w:num w:numId="23">
    <w:abstractNumId w:val="10"/>
  </w:num>
  <w:num w:numId="24">
    <w:abstractNumId w:val="4"/>
  </w:num>
  <w:num w:numId="25">
    <w:abstractNumId w:val="25"/>
  </w:num>
  <w:num w:numId="26">
    <w:abstractNumId w:val="0"/>
  </w:num>
  <w:num w:numId="27">
    <w:abstractNumId w:val="8"/>
  </w:num>
  <w:num w:numId="28">
    <w:abstractNumId w:val="19"/>
  </w:num>
  <w:num w:numId="29">
    <w:abstractNumId w:val="30"/>
  </w:num>
  <w:num w:numId="30">
    <w:abstractNumId w:val="26"/>
  </w:num>
  <w:num w:numId="31">
    <w:abstractNumId w:val="6"/>
  </w:num>
  <w:num w:numId="32">
    <w:abstractNumId w:val="33"/>
  </w:num>
  <w:num w:numId="33">
    <w:abstractNumId w:val="2"/>
  </w:num>
  <w:num w:numId="34">
    <w:abstractNumId w:val="31"/>
  </w:num>
  <w:num w:numId="35">
    <w:abstractNumId w:val="7"/>
  </w:num>
  <w:num w:numId="36">
    <w:abstractNumId w:val="14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2D01"/>
    <w:rsid w:val="00016F7D"/>
    <w:rsid w:val="0002287D"/>
    <w:rsid w:val="0002791E"/>
    <w:rsid w:val="0003200B"/>
    <w:rsid w:val="00035A21"/>
    <w:rsid w:val="00045A2D"/>
    <w:rsid w:val="00046C30"/>
    <w:rsid w:val="00046C71"/>
    <w:rsid w:val="00061E32"/>
    <w:rsid w:val="0006633C"/>
    <w:rsid w:val="00080C78"/>
    <w:rsid w:val="00082274"/>
    <w:rsid w:val="000A2D0A"/>
    <w:rsid w:val="000A39F0"/>
    <w:rsid w:val="000C0D71"/>
    <w:rsid w:val="000C2274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2C39"/>
    <w:rsid w:val="001477AD"/>
    <w:rsid w:val="001503E4"/>
    <w:rsid w:val="00152A2D"/>
    <w:rsid w:val="0017292B"/>
    <w:rsid w:val="00183789"/>
    <w:rsid w:val="00186763"/>
    <w:rsid w:val="00187A19"/>
    <w:rsid w:val="001928F3"/>
    <w:rsid w:val="001929C4"/>
    <w:rsid w:val="001B1696"/>
    <w:rsid w:val="001B1AD9"/>
    <w:rsid w:val="001B286B"/>
    <w:rsid w:val="001C6429"/>
    <w:rsid w:val="001D3326"/>
    <w:rsid w:val="001D5711"/>
    <w:rsid w:val="001E2758"/>
    <w:rsid w:val="001E4DF3"/>
    <w:rsid w:val="001E60B7"/>
    <w:rsid w:val="001F4C76"/>
    <w:rsid w:val="001F72A5"/>
    <w:rsid w:val="002036A3"/>
    <w:rsid w:val="002101E3"/>
    <w:rsid w:val="00212098"/>
    <w:rsid w:val="00212F3B"/>
    <w:rsid w:val="00216E95"/>
    <w:rsid w:val="00225B56"/>
    <w:rsid w:val="002266AD"/>
    <w:rsid w:val="00237E01"/>
    <w:rsid w:val="00242DBE"/>
    <w:rsid w:val="00243E32"/>
    <w:rsid w:val="002531FA"/>
    <w:rsid w:val="002562CA"/>
    <w:rsid w:val="0026028E"/>
    <w:rsid w:val="0026571B"/>
    <w:rsid w:val="00274754"/>
    <w:rsid w:val="00275ED0"/>
    <w:rsid w:val="002766EE"/>
    <w:rsid w:val="00277577"/>
    <w:rsid w:val="002805DF"/>
    <w:rsid w:val="00280DC5"/>
    <w:rsid w:val="002904AC"/>
    <w:rsid w:val="00291764"/>
    <w:rsid w:val="00291EB8"/>
    <w:rsid w:val="00294BA8"/>
    <w:rsid w:val="002A4CE3"/>
    <w:rsid w:val="002A5AD5"/>
    <w:rsid w:val="002A5E37"/>
    <w:rsid w:val="002A6303"/>
    <w:rsid w:val="002B1D1E"/>
    <w:rsid w:val="002B409A"/>
    <w:rsid w:val="002B79DD"/>
    <w:rsid w:val="002C4420"/>
    <w:rsid w:val="002C445B"/>
    <w:rsid w:val="002C50F8"/>
    <w:rsid w:val="002D0F37"/>
    <w:rsid w:val="002D53E5"/>
    <w:rsid w:val="002E4C5E"/>
    <w:rsid w:val="002E6575"/>
    <w:rsid w:val="002F39DC"/>
    <w:rsid w:val="002F489D"/>
    <w:rsid w:val="003106D0"/>
    <w:rsid w:val="003137A0"/>
    <w:rsid w:val="00315C1E"/>
    <w:rsid w:val="00317528"/>
    <w:rsid w:val="00322BA3"/>
    <w:rsid w:val="00323E12"/>
    <w:rsid w:val="00325008"/>
    <w:rsid w:val="003256E1"/>
    <w:rsid w:val="00332215"/>
    <w:rsid w:val="00350DD6"/>
    <w:rsid w:val="003653B4"/>
    <w:rsid w:val="003741B7"/>
    <w:rsid w:val="00374415"/>
    <w:rsid w:val="00377A9A"/>
    <w:rsid w:val="003822BA"/>
    <w:rsid w:val="00383D66"/>
    <w:rsid w:val="00394300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3180"/>
    <w:rsid w:val="004C5F11"/>
    <w:rsid w:val="004D6927"/>
    <w:rsid w:val="004E3A14"/>
    <w:rsid w:val="004F0195"/>
    <w:rsid w:val="0050366C"/>
    <w:rsid w:val="005056A9"/>
    <w:rsid w:val="00510443"/>
    <w:rsid w:val="00517DD8"/>
    <w:rsid w:val="005252A5"/>
    <w:rsid w:val="00531E7F"/>
    <w:rsid w:val="00534EF1"/>
    <w:rsid w:val="00554ECF"/>
    <w:rsid w:val="00571261"/>
    <w:rsid w:val="00581CE2"/>
    <w:rsid w:val="005902C2"/>
    <w:rsid w:val="005A0996"/>
    <w:rsid w:val="005A111A"/>
    <w:rsid w:val="005A1ED7"/>
    <w:rsid w:val="005B4FB7"/>
    <w:rsid w:val="005B6297"/>
    <w:rsid w:val="005B6BD6"/>
    <w:rsid w:val="005D180F"/>
    <w:rsid w:val="005D18D3"/>
    <w:rsid w:val="005E0895"/>
    <w:rsid w:val="00604DA0"/>
    <w:rsid w:val="00610CC6"/>
    <w:rsid w:val="006128AB"/>
    <w:rsid w:val="00615065"/>
    <w:rsid w:val="00615DCD"/>
    <w:rsid w:val="0062042B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424E"/>
    <w:rsid w:val="006C67CF"/>
    <w:rsid w:val="006C70CF"/>
    <w:rsid w:val="006C70D3"/>
    <w:rsid w:val="006D36DC"/>
    <w:rsid w:val="006F0A32"/>
    <w:rsid w:val="006F1240"/>
    <w:rsid w:val="006F20A7"/>
    <w:rsid w:val="006F7044"/>
    <w:rsid w:val="00702294"/>
    <w:rsid w:val="007065F0"/>
    <w:rsid w:val="0070682A"/>
    <w:rsid w:val="007136E9"/>
    <w:rsid w:val="00720202"/>
    <w:rsid w:val="00733DD5"/>
    <w:rsid w:val="00734A99"/>
    <w:rsid w:val="00737CF4"/>
    <w:rsid w:val="00740C00"/>
    <w:rsid w:val="00757600"/>
    <w:rsid w:val="00757702"/>
    <w:rsid w:val="00784A85"/>
    <w:rsid w:val="007A7C6E"/>
    <w:rsid w:val="007B5FA4"/>
    <w:rsid w:val="007C16F9"/>
    <w:rsid w:val="007E2034"/>
    <w:rsid w:val="007E651E"/>
    <w:rsid w:val="007E6FA1"/>
    <w:rsid w:val="007E7969"/>
    <w:rsid w:val="007F2E1B"/>
    <w:rsid w:val="007F6BF8"/>
    <w:rsid w:val="0080633B"/>
    <w:rsid w:val="0081443D"/>
    <w:rsid w:val="0081490A"/>
    <w:rsid w:val="00845174"/>
    <w:rsid w:val="008675D3"/>
    <w:rsid w:val="00877542"/>
    <w:rsid w:val="008809FF"/>
    <w:rsid w:val="00881481"/>
    <w:rsid w:val="00883616"/>
    <w:rsid w:val="008868C6"/>
    <w:rsid w:val="0089515F"/>
    <w:rsid w:val="008A06B6"/>
    <w:rsid w:val="008B2999"/>
    <w:rsid w:val="008B55B6"/>
    <w:rsid w:val="008B5838"/>
    <w:rsid w:val="008B6667"/>
    <w:rsid w:val="008C6F82"/>
    <w:rsid w:val="008C7E6B"/>
    <w:rsid w:val="008D4524"/>
    <w:rsid w:val="008D590D"/>
    <w:rsid w:val="008E2EDD"/>
    <w:rsid w:val="008E616D"/>
    <w:rsid w:val="00907B7C"/>
    <w:rsid w:val="00910751"/>
    <w:rsid w:val="00914B58"/>
    <w:rsid w:val="0091517C"/>
    <w:rsid w:val="00917A4B"/>
    <w:rsid w:val="00917C36"/>
    <w:rsid w:val="00920DEC"/>
    <w:rsid w:val="009506C9"/>
    <w:rsid w:val="009538AB"/>
    <w:rsid w:val="00955642"/>
    <w:rsid w:val="009600E2"/>
    <w:rsid w:val="00974B3A"/>
    <w:rsid w:val="0097788D"/>
    <w:rsid w:val="00981A71"/>
    <w:rsid w:val="009877C3"/>
    <w:rsid w:val="009B0801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18B9"/>
    <w:rsid w:val="00A05385"/>
    <w:rsid w:val="00A07C4C"/>
    <w:rsid w:val="00A14FDA"/>
    <w:rsid w:val="00A20F9F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2BC2"/>
    <w:rsid w:val="00A84F73"/>
    <w:rsid w:val="00A87831"/>
    <w:rsid w:val="00A97370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14C8"/>
    <w:rsid w:val="00B80960"/>
    <w:rsid w:val="00B871E6"/>
    <w:rsid w:val="00BA07D7"/>
    <w:rsid w:val="00BA0A62"/>
    <w:rsid w:val="00BA62DA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2333A"/>
    <w:rsid w:val="00C3293E"/>
    <w:rsid w:val="00C407DC"/>
    <w:rsid w:val="00C54013"/>
    <w:rsid w:val="00C55643"/>
    <w:rsid w:val="00C639E9"/>
    <w:rsid w:val="00C64011"/>
    <w:rsid w:val="00C9690C"/>
    <w:rsid w:val="00C970BE"/>
    <w:rsid w:val="00CA0BE4"/>
    <w:rsid w:val="00CC4DED"/>
    <w:rsid w:val="00CE3FC5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3902"/>
    <w:rsid w:val="00D779B5"/>
    <w:rsid w:val="00D86E5D"/>
    <w:rsid w:val="00D97C13"/>
    <w:rsid w:val="00DA12FF"/>
    <w:rsid w:val="00DC419E"/>
    <w:rsid w:val="00DD6D4F"/>
    <w:rsid w:val="00DE1188"/>
    <w:rsid w:val="00DE2E53"/>
    <w:rsid w:val="00DE3E4E"/>
    <w:rsid w:val="00DE71BE"/>
    <w:rsid w:val="00DF06C2"/>
    <w:rsid w:val="00DF0DCA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7520C"/>
    <w:rsid w:val="00E91BF4"/>
    <w:rsid w:val="00E92248"/>
    <w:rsid w:val="00EB02D9"/>
    <w:rsid w:val="00EB16E5"/>
    <w:rsid w:val="00EB6C4D"/>
    <w:rsid w:val="00EC2202"/>
    <w:rsid w:val="00EC475A"/>
    <w:rsid w:val="00EC707B"/>
    <w:rsid w:val="00ED2933"/>
    <w:rsid w:val="00EE5869"/>
    <w:rsid w:val="00EF4C29"/>
    <w:rsid w:val="00F0021C"/>
    <w:rsid w:val="00F02BBA"/>
    <w:rsid w:val="00F10482"/>
    <w:rsid w:val="00F135C6"/>
    <w:rsid w:val="00F23BF2"/>
    <w:rsid w:val="00F24A62"/>
    <w:rsid w:val="00F375C9"/>
    <w:rsid w:val="00F378C7"/>
    <w:rsid w:val="00F443FE"/>
    <w:rsid w:val="00F45C19"/>
    <w:rsid w:val="00F55A86"/>
    <w:rsid w:val="00F621C3"/>
    <w:rsid w:val="00F663FA"/>
    <w:rsid w:val="00F70598"/>
    <w:rsid w:val="00F81F92"/>
    <w:rsid w:val="00F82402"/>
    <w:rsid w:val="00F860F9"/>
    <w:rsid w:val="00F9218D"/>
    <w:rsid w:val="00F9222B"/>
    <w:rsid w:val="00F93A5B"/>
    <w:rsid w:val="00FA3CF3"/>
    <w:rsid w:val="00FB1F8B"/>
    <w:rsid w:val="00FC51CB"/>
    <w:rsid w:val="00FC7C0D"/>
    <w:rsid w:val="00FD16E9"/>
    <w:rsid w:val="00FD4430"/>
    <w:rsid w:val="00FE45CA"/>
    <w:rsid w:val="00FE4CD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80731D-D87F-4CC1-BD95-F26609E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F1352-3B53-4B24-8163-C53F3F3C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8</cp:revision>
  <cp:lastPrinted>2020-10-16T08:40:00Z</cp:lastPrinted>
  <dcterms:created xsi:type="dcterms:W3CDTF">2021-11-09T19:49:00Z</dcterms:created>
  <dcterms:modified xsi:type="dcterms:W3CDTF">2021-11-15T06:43:00Z</dcterms:modified>
</cp:coreProperties>
</file>