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8766EE">
        <w:trPr>
          <w:trHeight w:val="277"/>
        </w:trPr>
        <w:tc>
          <w:tcPr>
            <w:tcW w:w="1526" w:type="dxa"/>
            <w:vMerge w:val="restart"/>
          </w:tcPr>
          <w:p w:rsidR="008766EE" w:rsidRDefault="008766EE">
            <w:pPr>
              <w:pStyle w:val="TableParagraph"/>
              <w:spacing w:before="10"/>
              <w:ind w:left="0"/>
              <w:rPr>
                <w:sz w:val="12"/>
              </w:rPr>
            </w:pPr>
            <w:bookmarkStart w:id="0" w:name="_GoBack"/>
            <w:bookmarkEnd w:id="0"/>
          </w:p>
          <w:p w:rsidR="008766EE" w:rsidRDefault="005A47AC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81050" cy="762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8766EE" w:rsidRDefault="008766EE">
            <w:pPr>
              <w:pStyle w:val="TableParagraph"/>
              <w:ind w:left="0"/>
              <w:rPr>
                <w:sz w:val="30"/>
              </w:rPr>
            </w:pPr>
          </w:p>
          <w:p w:rsidR="008766EE" w:rsidRDefault="005A47AC">
            <w:pPr>
              <w:pStyle w:val="TableParagraph"/>
              <w:spacing w:before="178"/>
              <w:ind w:left="1428"/>
              <w:rPr>
                <w:b/>
                <w:sz w:val="28"/>
              </w:rPr>
            </w:pPr>
            <w:r>
              <w:rPr>
                <w:b/>
                <w:sz w:val="28"/>
              </w:rPr>
              <w:t>PERSONEL İŞLERİ</w:t>
            </w:r>
          </w:p>
        </w:tc>
        <w:tc>
          <w:tcPr>
            <w:tcW w:w="1559" w:type="dxa"/>
          </w:tcPr>
          <w:p w:rsidR="008766EE" w:rsidRDefault="005A47A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8766EE" w:rsidRDefault="008766EE" w:rsidP="005A47AC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8766EE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8766EE" w:rsidRDefault="005A47A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8766EE" w:rsidRDefault="008766EE" w:rsidP="005A47AC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8766EE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8766EE" w:rsidRDefault="005A47A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8766EE" w:rsidRDefault="008766EE">
            <w:pPr>
              <w:pStyle w:val="TableParagraph"/>
              <w:ind w:left="0"/>
              <w:rPr>
                <w:sz w:val="20"/>
              </w:rPr>
            </w:pPr>
          </w:p>
        </w:tc>
      </w:tr>
      <w:tr w:rsidR="008766EE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8766EE" w:rsidRDefault="005A47A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8766EE" w:rsidRDefault="008766EE">
            <w:pPr>
              <w:pStyle w:val="TableParagraph"/>
              <w:ind w:left="0"/>
              <w:rPr>
                <w:sz w:val="20"/>
              </w:rPr>
            </w:pPr>
          </w:p>
        </w:tc>
      </w:tr>
      <w:tr w:rsidR="008766EE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8766EE" w:rsidRDefault="008766E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8766EE" w:rsidRDefault="005A47AC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8766EE" w:rsidRDefault="008766EE" w:rsidP="005A47AC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spacing w:before="11"/>
        <w:rPr>
          <w:sz w:val="20"/>
        </w:rPr>
      </w:pPr>
    </w:p>
    <w:p w:rsidR="008766EE" w:rsidRDefault="005A47AC">
      <w:pPr>
        <w:spacing w:before="90"/>
        <w:ind w:left="252"/>
        <w:rPr>
          <w:sz w:val="24"/>
        </w:rPr>
      </w:pPr>
      <w:r>
        <w:rPr>
          <w:b/>
          <w:sz w:val="24"/>
        </w:rPr>
        <w:t xml:space="preserve">ORGANİZASYONDAKİ YERİ : </w:t>
      </w:r>
      <w:r>
        <w:rPr>
          <w:sz w:val="24"/>
        </w:rPr>
        <w:t>Fakülte/Yüksekokul Sekreterine bağlı görev yapar.</w:t>
      </w:r>
    </w:p>
    <w:p w:rsidR="008766EE" w:rsidRDefault="008766EE">
      <w:pPr>
        <w:pStyle w:val="GvdeMetni"/>
        <w:spacing w:before="3"/>
        <w:rPr>
          <w:sz w:val="21"/>
        </w:rPr>
      </w:pPr>
    </w:p>
    <w:p w:rsidR="008766EE" w:rsidRDefault="005A47AC">
      <w:pPr>
        <w:pStyle w:val="Balk1"/>
        <w:tabs>
          <w:tab w:val="left" w:pos="5208"/>
        </w:tabs>
      </w:pPr>
      <w:r>
        <w:t>GÖREV, YETKİ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SORUMLULUKLARI</w:t>
      </w:r>
      <w:r>
        <w:tab/>
        <w:t>:</w:t>
      </w:r>
    </w:p>
    <w:p w:rsidR="008766EE" w:rsidRDefault="008766EE">
      <w:pPr>
        <w:pStyle w:val="GvdeMetni"/>
        <w:spacing w:before="6"/>
        <w:rPr>
          <w:b/>
          <w:sz w:val="27"/>
        </w:rPr>
      </w:pP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line="276" w:lineRule="auto"/>
        <w:ind w:right="232"/>
        <w:rPr>
          <w:sz w:val="24"/>
        </w:rPr>
      </w:pPr>
      <w:r>
        <w:rPr>
          <w:sz w:val="24"/>
        </w:rPr>
        <w:t>Her yarıyıl başında Fakülte/Yüksekokul Programlarında Üniversitemiz bünyesinden veya dışarıdan bazı dersleri okutmak üzere görevlendirilen öğretim elemanlarının görevlendirilebilmeleri için kurumlarından onay alınması için gerekli olan yazışmaları</w:t>
      </w:r>
      <w:r>
        <w:rPr>
          <w:spacing w:val="-20"/>
          <w:sz w:val="24"/>
        </w:rPr>
        <w:t xml:space="preserve"> </w:t>
      </w:r>
      <w:r>
        <w:rPr>
          <w:sz w:val="24"/>
        </w:rPr>
        <w:t>yapar.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line="273" w:lineRule="auto"/>
        <w:ind w:right="233"/>
        <w:rPr>
          <w:sz w:val="24"/>
        </w:rPr>
      </w:pPr>
      <w:r>
        <w:rPr>
          <w:sz w:val="24"/>
        </w:rPr>
        <w:t>Akademik, idari ve yardımcı hizmetler personelin özlük, izin ve emeklilik ile ilgili işlemlerini yapar.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ind w:hanging="361"/>
        <w:rPr>
          <w:sz w:val="24"/>
        </w:rPr>
      </w:pPr>
      <w:r>
        <w:rPr>
          <w:sz w:val="24"/>
        </w:rPr>
        <w:t>İdari personelin "Fazla Çalışma Puantaj Cetveli”ni mali işler bürosuna</w:t>
      </w:r>
      <w:r>
        <w:rPr>
          <w:spacing w:val="-8"/>
          <w:sz w:val="24"/>
        </w:rPr>
        <w:t xml:space="preserve"> </w:t>
      </w:r>
      <w:r>
        <w:rPr>
          <w:sz w:val="24"/>
        </w:rPr>
        <w:t>gönderir.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before="39"/>
        <w:ind w:hanging="361"/>
        <w:rPr>
          <w:sz w:val="24"/>
        </w:rPr>
      </w:pPr>
      <w:r>
        <w:rPr>
          <w:sz w:val="24"/>
        </w:rPr>
        <w:t>Personel ile ilgili yazışmaları</w:t>
      </w:r>
      <w:r>
        <w:rPr>
          <w:spacing w:val="5"/>
          <w:sz w:val="24"/>
        </w:rPr>
        <w:t xml:space="preserve"> </w:t>
      </w:r>
      <w:r>
        <w:rPr>
          <w:sz w:val="24"/>
        </w:rPr>
        <w:t>yapar.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before="42" w:line="273" w:lineRule="auto"/>
        <w:ind w:right="236"/>
        <w:rPr>
          <w:sz w:val="24"/>
        </w:rPr>
      </w:pPr>
      <w:r>
        <w:rPr>
          <w:sz w:val="24"/>
        </w:rPr>
        <w:t>Öğretim Elemanlarının görev sürelerini takip eder, görev süresi dolanların görev süresi yenileme evraklarını 15 gün önceden Rektörlüğe gönderilecek şekilde</w:t>
      </w:r>
      <w:r>
        <w:rPr>
          <w:spacing w:val="-4"/>
          <w:sz w:val="24"/>
        </w:rPr>
        <w:t xml:space="preserve"> </w:t>
      </w:r>
      <w:r>
        <w:rPr>
          <w:sz w:val="24"/>
        </w:rPr>
        <w:t>hazırlar.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before="1" w:line="273" w:lineRule="auto"/>
        <w:ind w:right="235"/>
        <w:rPr>
          <w:sz w:val="24"/>
        </w:rPr>
      </w:pPr>
      <w:r>
        <w:rPr>
          <w:sz w:val="24"/>
        </w:rPr>
        <w:t>Öğretim Elemanlarının yurt içi-yurt dışı görevlendirmelerini yapar, yolluklu-yolluksuz giden sayılarını takip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before="3" w:line="273" w:lineRule="auto"/>
        <w:ind w:right="234"/>
        <w:rPr>
          <w:sz w:val="24"/>
        </w:rPr>
      </w:pPr>
      <w:r>
        <w:rPr>
          <w:sz w:val="24"/>
        </w:rPr>
        <w:t>İşe başlayan-ayrılan personelin SGK işlemlerini (Giriş-Çıkış) işlemlerini yapar, mali işlere bildirir.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before="3" w:line="273" w:lineRule="auto"/>
        <w:ind w:right="235"/>
        <w:rPr>
          <w:sz w:val="24"/>
        </w:rPr>
      </w:pPr>
      <w:r>
        <w:rPr>
          <w:sz w:val="24"/>
        </w:rPr>
        <w:t>Fakülte/Yüksekokul Kurulları üyelerinin, Bölüm/Anabilim Dalı Başkanlarının görev sürelerini takip eder, görev süresi dolanları önceden 15 gün önceden Rektörlüğe gönderecek şekilde hazırlar.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before="5" w:line="273" w:lineRule="auto"/>
        <w:ind w:right="231"/>
        <w:rPr>
          <w:sz w:val="24"/>
        </w:rPr>
      </w:pPr>
      <w:r>
        <w:rPr>
          <w:sz w:val="24"/>
        </w:rPr>
        <w:t>İdari personele duyurulması gereken yazıları matbu hazırlanan imza sirküleri ile imza karşılığı duyurur.</w:t>
      </w:r>
    </w:p>
    <w:p w:rsidR="008766EE" w:rsidRDefault="005A47AC">
      <w:pPr>
        <w:pStyle w:val="ListeParagraf"/>
        <w:numPr>
          <w:ilvl w:val="0"/>
          <w:numId w:val="2"/>
        </w:numPr>
        <w:tabs>
          <w:tab w:val="left" w:pos="755"/>
        </w:tabs>
        <w:spacing w:before="1"/>
        <w:ind w:hanging="361"/>
        <w:rPr>
          <w:sz w:val="24"/>
        </w:rPr>
      </w:pPr>
      <w:r>
        <w:rPr>
          <w:sz w:val="24"/>
        </w:rPr>
        <w:t>İdarenin verdiği personelle ilgili diğer 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:rsidR="008766EE" w:rsidRDefault="008766EE">
      <w:pPr>
        <w:pStyle w:val="GvdeMetni"/>
        <w:rPr>
          <w:sz w:val="28"/>
        </w:rPr>
      </w:pPr>
    </w:p>
    <w:p w:rsidR="008766EE" w:rsidRDefault="008766EE">
      <w:pPr>
        <w:pStyle w:val="GvdeMetni"/>
        <w:spacing w:before="3"/>
      </w:pPr>
    </w:p>
    <w:p w:rsidR="008766EE" w:rsidRDefault="005A47AC">
      <w:pPr>
        <w:pStyle w:val="Balk1"/>
      </w:pPr>
      <w:r>
        <w:t>GÖREVİN GEREKTİRDİĞİ NİTELİKLER :</w:t>
      </w:r>
    </w:p>
    <w:p w:rsidR="008766EE" w:rsidRDefault="008766EE">
      <w:pPr>
        <w:pStyle w:val="GvdeMetni"/>
        <w:spacing w:before="8"/>
        <w:rPr>
          <w:b/>
          <w:sz w:val="20"/>
        </w:rPr>
      </w:pPr>
    </w:p>
    <w:p w:rsidR="008766EE" w:rsidRDefault="005A47AC">
      <w:pPr>
        <w:pStyle w:val="ListeParagraf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657 Sayılı Devlet Memurları Kanununa göre memur statüsünde</w:t>
      </w:r>
      <w:r>
        <w:rPr>
          <w:spacing w:val="-5"/>
          <w:sz w:val="24"/>
        </w:rPr>
        <w:t xml:space="preserve"> </w:t>
      </w:r>
      <w:r>
        <w:rPr>
          <w:sz w:val="24"/>
        </w:rPr>
        <w:t>olmak.</w:t>
      </w: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pStyle w:val="GvdeMetni"/>
        <w:rPr>
          <w:sz w:val="20"/>
        </w:rPr>
      </w:pPr>
    </w:p>
    <w:p w:rsidR="008766EE" w:rsidRDefault="008766EE">
      <w:pPr>
        <w:spacing w:before="105"/>
        <w:ind w:left="111"/>
        <w:rPr>
          <w:i/>
          <w:sz w:val="16"/>
        </w:rPr>
      </w:pPr>
    </w:p>
    <w:sectPr w:rsidR="008766EE">
      <w:type w:val="continuous"/>
      <w:pgSz w:w="11910" w:h="16840"/>
      <w:pgMar w:top="6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60C"/>
    <w:multiLevelType w:val="hybridMultilevel"/>
    <w:tmpl w:val="0908B98C"/>
    <w:lvl w:ilvl="0" w:tplc="9FB0B0CE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8B41836">
      <w:numFmt w:val="bullet"/>
      <w:lvlText w:val="•"/>
      <w:lvlJc w:val="left"/>
      <w:pPr>
        <w:ind w:left="1624" w:hanging="428"/>
      </w:pPr>
      <w:rPr>
        <w:rFonts w:hint="default"/>
        <w:lang w:val="tr-TR" w:eastAsia="en-US" w:bidi="ar-SA"/>
      </w:rPr>
    </w:lvl>
    <w:lvl w:ilvl="2" w:tplc="525025EA">
      <w:numFmt w:val="bullet"/>
      <w:lvlText w:val="•"/>
      <w:lvlJc w:val="left"/>
      <w:pPr>
        <w:ind w:left="2569" w:hanging="428"/>
      </w:pPr>
      <w:rPr>
        <w:rFonts w:hint="default"/>
        <w:lang w:val="tr-TR" w:eastAsia="en-US" w:bidi="ar-SA"/>
      </w:rPr>
    </w:lvl>
    <w:lvl w:ilvl="3" w:tplc="F48EAE92">
      <w:numFmt w:val="bullet"/>
      <w:lvlText w:val="•"/>
      <w:lvlJc w:val="left"/>
      <w:pPr>
        <w:ind w:left="3513" w:hanging="428"/>
      </w:pPr>
      <w:rPr>
        <w:rFonts w:hint="default"/>
        <w:lang w:val="tr-TR" w:eastAsia="en-US" w:bidi="ar-SA"/>
      </w:rPr>
    </w:lvl>
    <w:lvl w:ilvl="4" w:tplc="938CFA3A">
      <w:numFmt w:val="bullet"/>
      <w:lvlText w:val="•"/>
      <w:lvlJc w:val="left"/>
      <w:pPr>
        <w:ind w:left="4458" w:hanging="428"/>
      </w:pPr>
      <w:rPr>
        <w:rFonts w:hint="default"/>
        <w:lang w:val="tr-TR" w:eastAsia="en-US" w:bidi="ar-SA"/>
      </w:rPr>
    </w:lvl>
    <w:lvl w:ilvl="5" w:tplc="3E14EF72">
      <w:numFmt w:val="bullet"/>
      <w:lvlText w:val="•"/>
      <w:lvlJc w:val="left"/>
      <w:pPr>
        <w:ind w:left="5403" w:hanging="428"/>
      </w:pPr>
      <w:rPr>
        <w:rFonts w:hint="default"/>
        <w:lang w:val="tr-TR" w:eastAsia="en-US" w:bidi="ar-SA"/>
      </w:rPr>
    </w:lvl>
    <w:lvl w:ilvl="6" w:tplc="9622012C">
      <w:numFmt w:val="bullet"/>
      <w:lvlText w:val="•"/>
      <w:lvlJc w:val="left"/>
      <w:pPr>
        <w:ind w:left="6347" w:hanging="428"/>
      </w:pPr>
      <w:rPr>
        <w:rFonts w:hint="default"/>
        <w:lang w:val="tr-TR" w:eastAsia="en-US" w:bidi="ar-SA"/>
      </w:rPr>
    </w:lvl>
    <w:lvl w:ilvl="7" w:tplc="582AA608">
      <w:numFmt w:val="bullet"/>
      <w:lvlText w:val="•"/>
      <w:lvlJc w:val="left"/>
      <w:pPr>
        <w:ind w:left="7292" w:hanging="428"/>
      </w:pPr>
      <w:rPr>
        <w:rFonts w:hint="default"/>
        <w:lang w:val="tr-TR" w:eastAsia="en-US" w:bidi="ar-SA"/>
      </w:rPr>
    </w:lvl>
    <w:lvl w:ilvl="8" w:tplc="16204E80">
      <w:numFmt w:val="bullet"/>
      <w:lvlText w:val="•"/>
      <w:lvlJc w:val="left"/>
      <w:pPr>
        <w:ind w:left="8237" w:hanging="428"/>
      </w:pPr>
      <w:rPr>
        <w:rFonts w:hint="default"/>
        <w:lang w:val="tr-TR" w:eastAsia="en-US" w:bidi="ar-SA"/>
      </w:rPr>
    </w:lvl>
  </w:abstractNum>
  <w:abstractNum w:abstractNumId="1">
    <w:nsid w:val="71D30437"/>
    <w:multiLevelType w:val="hybridMultilevel"/>
    <w:tmpl w:val="D0FCD6AC"/>
    <w:lvl w:ilvl="0" w:tplc="1182139E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34E293C">
      <w:numFmt w:val="bullet"/>
      <w:lvlText w:val="•"/>
      <w:lvlJc w:val="left"/>
      <w:pPr>
        <w:ind w:left="1696" w:hanging="360"/>
      </w:pPr>
      <w:rPr>
        <w:rFonts w:hint="default"/>
        <w:lang w:val="tr-TR" w:eastAsia="en-US" w:bidi="ar-SA"/>
      </w:rPr>
    </w:lvl>
    <w:lvl w:ilvl="2" w:tplc="558C7720">
      <w:numFmt w:val="bullet"/>
      <w:lvlText w:val="•"/>
      <w:lvlJc w:val="left"/>
      <w:pPr>
        <w:ind w:left="2633" w:hanging="360"/>
      </w:pPr>
      <w:rPr>
        <w:rFonts w:hint="default"/>
        <w:lang w:val="tr-TR" w:eastAsia="en-US" w:bidi="ar-SA"/>
      </w:rPr>
    </w:lvl>
    <w:lvl w:ilvl="3" w:tplc="91863954">
      <w:numFmt w:val="bullet"/>
      <w:lvlText w:val="•"/>
      <w:lvlJc w:val="left"/>
      <w:pPr>
        <w:ind w:left="3569" w:hanging="360"/>
      </w:pPr>
      <w:rPr>
        <w:rFonts w:hint="default"/>
        <w:lang w:val="tr-TR" w:eastAsia="en-US" w:bidi="ar-SA"/>
      </w:rPr>
    </w:lvl>
    <w:lvl w:ilvl="4" w:tplc="B15EFDF8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9ACCFCFC">
      <w:numFmt w:val="bullet"/>
      <w:lvlText w:val="•"/>
      <w:lvlJc w:val="left"/>
      <w:pPr>
        <w:ind w:left="5443" w:hanging="360"/>
      </w:pPr>
      <w:rPr>
        <w:rFonts w:hint="default"/>
        <w:lang w:val="tr-TR" w:eastAsia="en-US" w:bidi="ar-SA"/>
      </w:rPr>
    </w:lvl>
    <w:lvl w:ilvl="6" w:tplc="12CC80AC">
      <w:numFmt w:val="bullet"/>
      <w:lvlText w:val="•"/>
      <w:lvlJc w:val="left"/>
      <w:pPr>
        <w:ind w:left="6379" w:hanging="360"/>
      </w:pPr>
      <w:rPr>
        <w:rFonts w:hint="default"/>
        <w:lang w:val="tr-TR" w:eastAsia="en-US" w:bidi="ar-SA"/>
      </w:rPr>
    </w:lvl>
    <w:lvl w:ilvl="7" w:tplc="C07E51EE">
      <w:numFmt w:val="bullet"/>
      <w:lvlText w:val="•"/>
      <w:lvlJc w:val="left"/>
      <w:pPr>
        <w:ind w:left="7316" w:hanging="360"/>
      </w:pPr>
      <w:rPr>
        <w:rFonts w:hint="default"/>
        <w:lang w:val="tr-TR" w:eastAsia="en-US" w:bidi="ar-SA"/>
      </w:rPr>
    </w:lvl>
    <w:lvl w:ilvl="8" w:tplc="A5148010">
      <w:numFmt w:val="bullet"/>
      <w:lvlText w:val="•"/>
      <w:lvlJc w:val="left"/>
      <w:pPr>
        <w:ind w:left="825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E"/>
    <w:rsid w:val="005A47AC"/>
    <w:rsid w:val="008766EE"/>
    <w:rsid w:val="00A0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5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77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777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5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77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77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2021-03-15T13:25:00Z</dcterms:created>
  <dcterms:modified xsi:type="dcterms:W3CDTF">2021-03-15T13:25:00Z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