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62" w:rsidRPr="00A80762" w:rsidRDefault="00A80762" w:rsidP="00A80762">
      <w:pPr>
        <w:spacing w:before="120" w:after="120"/>
        <w:jc w:val="center"/>
        <w:rPr>
          <w:b/>
          <w:bCs/>
          <w:sz w:val="22"/>
          <w:szCs w:val="22"/>
        </w:rPr>
      </w:pPr>
      <w:bookmarkStart w:id="0" w:name="_Toc235226128"/>
      <w:r w:rsidRPr="00A80762">
        <w:rPr>
          <w:b/>
          <w:bCs/>
          <w:sz w:val="22"/>
          <w:szCs w:val="22"/>
        </w:rPr>
        <w:t>EEM-730 GÜÇ SİSTEMLERİ DERSİ</w:t>
      </w:r>
    </w:p>
    <w:p w:rsidR="00A80762" w:rsidRPr="00A80762" w:rsidRDefault="00A80762" w:rsidP="00A80762">
      <w:pPr>
        <w:spacing w:before="120" w:after="120"/>
        <w:jc w:val="center"/>
        <w:rPr>
          <w:bCs/>
          <w:sz w:val="22"/>
          <w:szCs w:val="22"/>
        </w:rPr>
      </w:pPr>
      <w:r w:rsidRPr="00A80762">
        <w:rPr>
          <w:bCs/>
          <w:sz w:val="22"/>
          <w:szCs w:val="22"/>
        </w:rPr>
        <w:t>AGEP HAZIRLIK ÇALIŞMASI</w:t>
      </w:r>
    </w:p>
    <w:p w:rsidR="00A80762" w:rsidRPr="00A80762" w:rsidRDefault="00A80762" w:rsidP="00A80762">
      <w:pPr>
        <w:spacing w:before="120" w:after="120"/>
        <w:rPr>
          <w:b/>
          <w:bCs/>
          <w:sz w:val="22"/>
          <w:szCs w:val="22"/>
        </w:rPr>
      </w:pPr>
    </w:p>
    <w:p w:rsidR="00022C03" w:rsidRPr="00A80762" w:rsidRDefault="00A80762" w:rsidP="00A80762">
      <w:pPr>
        <w:spacing w:before="120" w:after="120"/>
        <w:rPr>
          <w:b/>
          <w:bCs/>
          <w:sz w:val="22"/>
          <w:szCs w:val="22"/>
        </w:rPr>
      </w:pPr>
      <w:r w:rsidRPr="00A80762">
        <w:rPr>
          <w:b/>
          <w:bCs/>
          <w:sz w:val="22"/>
          <w:szCs w:val="22"/>
        </w:rPr>
        <w:t>1. GİRİŞ VE ÇALIŞMANIN AMACI</w:t>
      </w:r>
      <w:bookmarkEnd w:id="0"/>
    </w:p>
    <w:p w:rsidR="00F567B5" w:rsidRPr="00A80762" w:rsidRDefault="00F567B5" w:rsidP="00A80762">
      <w:pPr>
        <w:pStyle w:val="font-claude-response-body"/>
        <w:spacing w:before="120" w:beforeAutospacing="0" w:after="120" w:afterAutospacing="0"/>
        <w:jc w:val="both"/>
        <w:rPr>
          <w:sz w:val="22"/>
          <w:szCs w:val="22"/>
        </w:rPr>
      </w:pPr>
      <w:bookmarkStart w:id="1" w:name="_Toc235226129"/>
      <w:r w:rsidRPr="00A80762">
        <w:rPr>
          <w:sz w:val="22"/>
          <w:szCs w:val="22"/>
        </w:rPr>
        <w:t xml:space="preserve">Bu çalışma, Yozgat Bozok Üniversitesi Öğrenci Akademik Gelişim Etkinliği Programı çerçevesinde Elektrik Elektronik Mühendisliği Bölümü'nde verilen Güç Sistemleri dersine ait akademik hazırlık faaliyetlerinin konularını, kapsamını, raporlama yöntemlerini, değerlendirme </w:t>
      </w:r>
      <w:proofErr w:type="gramStart"/>
      <w:r w:rsidRPr="00A80762">
        <w:rPr>
          <w:sz w:val="22"/>
          <w:szCs w:val="22"/>
        </w:rPr>
        <w:t>kriterlerini</w:t>
      </w:r>
      <w:proofErr w:type="gramEnd"/>
      <w:r w:rsidRPr="00A80762">
        <w:rPr>
          <w:sz w:val="22"/>
          <w:szCs w:val="22"/>
        </w:rPr>
        <w:t xml:space="preserve"> ve teslim şartlarını belirlemek amacıyla düzenlenmiştir.</w:t>
      </w:r>
    </w:p>
    <w:p w:rsidR="00F567B5" w:rsidRPr="00A80762" w:rsidRDefault="00F567B5" w:rsidP="00A80762">
      <w:pPr>
        <w:pStyle w:val="font-claude-response-body"/>
        <w:spacing w:before="120" w:beforeAutospacing="0" w:after="120" w:afterAutospacing="0"/>
        <w:jc w:val="both"/>
        <w:rPr>
          <w:sz w:val="22"/>
          <w:szCs w:val="22"/>
        </w:rPr>
      </w:pPr>
      <w:r w:rsidRPr="00A80762">
        <w:rPr>
          <w:sz w:val="22"/>
          <w:szCs w:val="22"/>
        </w:rPr>
        <w:t xml:space="preserve">Bu çalışmanın ana amacı; öğrenci grubunun dönem başlamadan önce güç sistemlerinin temel unsurlarını yerinde gözlemlerle, teknik incelemeler ve mühendislik raporları aracılığıyla anlamalarına fırsat vermek, sahip oldukları teorik bilgileri gerçek tesis ve </w:t>
      </w:r>
      <w:proofErr w:type="gramStart"/>
      <w:r w:rsidRPr="00A80762">
        <w:rPr>
          <w:sz w:val="22"/>
          <w:szCs w:val="22"/>
        </w:rPr>
        <w:t>ekipmanlarla</w:t>
      </w:r>
      <w:proofErr w:type="gramEnd"/>
      <w:r w:rsidRPr="00A80762">
        <w:rPr>
          <w:sz w:val="22"/>
          <w:szCs w:val="22"/>
        </w:rPr>
        <w:t xml:space="preserve"> bir araya getirmelerine yardımcı olmak, aynı zamanda analitik değerlendirme, yorum yapma ve sözlü ifade becerilerinin gelişimini desteklemektir.</w:t>
      </w:r>
    </w:p>
    <w:p w:rsidR="00F567B5" w:rsidRPr="00A80762" w:rsidRDefault="00F567B5" w:rsidP="00A80762">
      <w:pPr>
        <w:pStyle w:val="font-claude-response-body"/>
        <w:spacing w:before="120" w:beforeAutospacing="0" w:after="120" w:afterAutospacing="0"/>
        <w:jc w:val="both"/>
        <w:rPr>
          <w:sz w:val="22"/>
          <w:szCs w:val="22"/>
        </w:rPr>
      </w:pPr>
      <w:r w:rsidRPr="00A80762">
        <w:rPr>
          <w:sz w:val="22"/>
          <w:szCs w:val="22"/>
        </w:rPr>
        <w:t>Öğrenci, kendisine verilen konular arasından uygun bulduğu birini seçerek ilgili tesis, sistem veya şebeke parçasını teknik olarak detaylı bir şekilde incelemekle sorumludur. İnceleme sonucunda elde edilen gözlem ve araştırma sonuçları, belirlenen rapor şekline tam uyumlu şekilde sunulacaktır. Bu çalışma tamamen kişisel çaba ile yapılır ve tüm metin kesinlikle öğrencinin kendi yazısıyla hazırlanır.</w:t>
      </w:r>
    </w:p>
    <w:p w:rsidR="00A80762" w:rsidRDefault="00A80762" w:rsidP="00A80762">
      <w:pPr>
        <w:pStyle w:val="Balk1"/>
        <w:spacing w:before="120" w:after="120"/>
        <w:rPr>
          <w:b/>
          <w:bCs/>
          <w:color w:val="auto"/>
          <w:sz w:val="22"/>
          <w:szCs w:val="22"/>
        </w:rPr>
      </w:pPr>
    </w:p>
    <w:p w:rsidR="00022C03" w:rsidRPr="00A80762" w:rsidRDefault="00A80762" w:rsidP="00A80762">
      <w:pPr>
        <w:pStyle w:val="Balk1"/>
        <w:spacing w:before="120" w:after="120"/>
        <w:rPr>
          <w:color w:val="auto"/>
          <w:sz w:val="22"/>
          <w:szCs w:val="22"/>
        </w:rPr>
      </w:pPr>
      <w:r w:rsidRPr="00A80762">
        <w:rPr>
          <w:b/>
          <w:bCs/>
          <w:color w:val="auto"/>
          <w:sz w:val="22"/>
          <w:szCs w:val="22"/>
        </w:rPr>
        <w:t>2. ÖDEV KONULARI</w:t>
      </w:r>
      <w:bookmarkEnd w:id="1"/>
    </w:p>
    <w:p w:rsidR="00022C03" w:rsidRPr="00A80762" w:rsidRDefault="00F567B5" w:rsidP="00A80762">
      <w:pPr>
        <w:spacing w:before="120" w:after="120"/>
        <w:jc w:val="both"/>
        <w:rPr>
          <w:sz w:val="22"/>
          <w:szCs w:val="22"/>
        </w:rPr>
      </w:pPr>
      <w:r w:rsidRPr="00A80762">
        <w:rPr>
          <w:sz w:val="22"/>
          <w:szCs w:val="22"/>
        </w:rPr>
        <w:t>Öğrenci bir konu seçecektir. Her bir konu, yalnızca genel tanımıyla sınırlı kalmayacak; aşağıda yazılan alt başlıklar doğrultusunda derinlemesine incelenmelidir. Ziyaret edilmesi mümkün olmayan tesisler için resmi kaynaklar ve teknik belgeler kullanılarak detaylı bir masaüstü incelemesi yapılabilir. Bu durum, raporun giriş kısmında açıkça belirtilmelidir.</w:t>
      </w:r>
    </w:p>
    <w:p w:rsidR="00022C03" w:rsidRPr="00A80762" w:rsidRDefault="00771AE7" w:rsidP="00A80762">
      <w:pPr>
        <w:pStyle w:val="Balk2"/>
        <w:spacing w:before="120" w:after="120"/>
        <w:rPr>
          <w:color w:val="auto"/>
          <w:sz w:val="22"/>
          <w:szCs w:val="22"/>
        </w:rPr>
      </w:pPr>
      <w:bookmarkStart w:id="2" w:name="_Toc235226130"/>
      <w:r w:rsidRPr="00A80762">
        <w:rPr>
          <w:b/>
          <w:bCs/>
          <w:color w:val="auto"/>
          <w:sz w:val="22"/>
          <w:szCs w:val="22"/>
        </w:rPr>
        <w:t>2.1. Bir Trafo Merkezinin (İndirici/Yükseltici) Teknik İncelenmesi</w:t>
      </w:r>
      <w:bookmarkEnd w:id="2"/>
    </w:p>
    <w:p w:rsidR="00022C03" w:rsidRPr="00A80762" w:rsidRDefault="00986AD7" w:rsidP="00A80762">
      <w:pPr>
        <w:spacing w:before="120" w:after="120"/>
        <w:jc w:val="both"/>
        <w:rPr>
          <w:sz w:val="22"/>
          <w:szCs w:val="22"/>
        </w:rPr>
      </w:pPr>
      <w:r w:rsidRPr="00A80762">
        <w:rPr>
          <w:sz w:val="22"/>
          <w:szCs w:val="22"/>
        </w:rPr>
        <w:t xml:space="preserve">Bir dağıtım ya da iletim merkezinin yapısal özellikleri, gerilim seviyeleri ve içinde bulunan temel </w:t>
      </w:r>
      <w:proofErr w:type="gramStart"/>
      <w:r w:rsidRPr="00A80762">
        <w:rPr>
          <w:sz w:val="22"/>
          <w:szCs w:val="22"/>
        </w:rPr>
        <w:t>ekipmanlar</w:t>
      </w:r>
      <w:proofErr w:type="gramEnd"/>
      <w:r w:rsidRPr="00A80762">
        <w:rPr>
          <w:sz w:val="22"/>
          <w:szCs w:val="22"/>
        </w:rPr>
        <w:t xml:space="preserve"> ayrıntılı olarak incelenecektir. Merkezin elektrik şebekesi içindeki yeri ve görevleri dikkatlice analiz edilecektir.</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Gerilim seviyeleri ve dönüşüm oranı </w:t>
      </w:r>
      <w:proofErr w:type="gramStart"/>
      <w:r w:rsidRPr="00A80762">
        <w:rPr>
          <w:sz w:val="22"/>
          <w:szCs w:val="22"/>
        </w:rPr>
        <w:t>(</w:t>
      </w:r>
      <w:proofErr w:type="gramEnd"/>
      <w:r w:rsidRPr="00A80762">
        <w:rPr>
          <w:sz w:val="22"/>
          <w:szCs w:val="22"/>
        </w:rPr>
        <w:t xml:space="preserve">ör. </w:t>
      </w:r>
      <w:proofErr w:type="gramStart"/>
      <w:r w:rsidRPr="00A80762">
        <w:rPr>
          <w:sz w:val="22"/>
          <w:szCs w:val="22"/>
        </w:rPr>
        <w:t>154/34,5</w:t>
      </w:r>
      <w:proofErr w:type="gramEnd"/>
      <w:r w:rsidRPr="00A80762">
        <w:rPr>
          <w:sz w:val="22"/>
          <w:szCs w:val="22"/>
        </w:rPr>
        <w:t xml:space="preserve"> kV, 34,5/0,4 kV)</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Güç transformatörü tipi, soğutma yöntemi (ONAN/ONAF) ve etiket değerleri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Kesici, ayırıcı, akım/gerilim ölçü transformatörleri (CT/VT) ve </w:t>
      </w:r>
      <w:proofErr w:type="spellStart"/>
      <w:r w:rsidRPr="00A80762">
        <w:rPr>
          <w:sz w:val="22"/>
          <w:szCs w:val="22"/>
        </w:rPr>
        <w:t>parafudrlar</w:t>
      </w:r>
      <w:proofErr w:type="spellEnd"/>
    </w:p>
    <w:p w:rsidR="00022C03" w:rsidRPr="00A80762" w:rsidRDefault="00771AE7" w:rsidP="00A80762">
      <w:pPr>
        <w:pStyle w:val="ListeParagraf"/>
        <w:numPr>
          <w:ilvl w:val="0"/>
          <w:numId w:val="2"/>
        </w:numPr>
        <w:spacing w:before="120" w:after="120"/>
        <w:jc w:val="both"/>
        <w:rPr>
          <w:sz w:val="22"/>
          <w:szCs w:val="22"/>
        </w:rPr>
      </w:pPr>
      <w:proofErr w:type="spellStart"/>
      <w:r w:rsidRPr="00A80762">
        <w:rPr>
          <w:sz w:val="22"/>
          <w:szCs w:val="22"/>
        </w:rPr>
        <w:t>Baralama</w:t>
      </w:r>
      <w:proofErr w:type="spellEnd"/>
      <w:r w:rsidRPr="00A80762">
        <w:rPr>
          <w:sz w:val="22"/>
          <w:szCs w:val="22"/>
        </w:rPr>
        <w:t xml:space="preserve"> düzeni (tek bara, çift bara, bara </w:t>
      </w:r>
      <w:proofErr w:type="spellStart"/>
      <w:r w:rsidRPr="00A80762">
        <w:rPr>
          <w:sz w:val="22"/>
          <w:szCs w:val="22"/>
        </w:rPr>
        <w:t>kuplajı</w:t>
      </w:r>
      <w:proofErr w:type="spellEnd"/>
      <w:r w:rsidRPr="00A80762">
        <w:rPr>
          <w:sz w:val="22"/>
          <w:szCs w:val="22"/>
        </w:rPr>
        <w:t>)</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Koruma röleleri, topraklama sistemi ve kompanzasyon</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SCADA/uzaktan izleme ve merkezin şebeke içindeki rolü</w:t>
      </w:r>
    </w:p>
    <w:p w:rsidR="00022C03" w:rsidRPr="00A80762" w:rsidRDefault="00771AE7" w:rsidP="00A80762">
      <w:pPr>
        <w:pStyle w:val="Balk2"/>
        <w:spacing w:before="120" w:after="120"/>
        <w:rPr>
          <w:color w:val="auto"/>
          <w:sz w:val="22"/>
          <w:szCs w:val="22"/>
        </w:rPr>
      </w:pPr>
      <w:bookmarkStart w:id="3" w:name="_Toc235226131"/>
      <w:r w:rsidRPr="00A80762">
        <w:rPr>
          <w:b/>
          <w:bCs/>
          <w:color w:val="auto"/>
          <w:sz w:val="22"/>
          <w:szCs w:val="22"/>
        </w:rPr>
        <w:t>2.2. Bir Hidroelektrik Santralinin (HES) İncelenmesi</w:t>
      </w:r>
      <w:bookmarkEnd w:id="3"/>
    </w:p>
    <w:p w:rsidR="00022C03" w:rsidRPr="00A80762" w:rsidRDefault="00771AE7" w:rsidP="00A80762">
      <w:pPr>
        <w:spacing w:before="120" w:after="120"/>
        <w:jc w:val="both"/>
        <w:rPr>
          <w:sz w:val="22"/>
          <w:szCs w:val="22"/>
        </w:rPr>
      </w:pPr>
      <w:r w:rsidRPr="00A80762">
        <w:rPr>
          <w:sz w:val="22"/>
          <w:szCs w:val="22"/>
        </w:rPr>
        <w:t>Suyun potansiyel enerjisinin elektrik enerjisine d</w:t>
      </w:r>
      <w:r w:rsidR="00986AD7" w:rsidRPr="00A80762">
        <w:rPr>
          <w:sz w:val="22"/>
          <w:szCs w:val="22"/>
        </w:rPr>
        <w:t>önüştürüldüğü bir HES incelenecektir.</w:t>
      </w:r>
      <w:r w:rsidRPr="00A80762">
        <w:rPr>
          <w:sz w:val="22"/>
          <w:szCs w:val="22"/>
        </w:rPr>
        <w:t xml:space="preserve"> Santralin tipi (barajlı, kanal tipi, pompaj depolamalı) ve üretim sü</w:t>
      </w:r>
      <w:r w:rsidR="00986AD7" w:rsidRPr="00A80762">
        <w:rPr>
          <w:sz w:val="22"/>
          <w:szCs w:val="22"/>
        </w:rPr>
        <w:t>reci ele alınacaktır</w:t>
      </w:r>
      <w:r w:rsidRPr="00A80762">
        <w:rPr>
          <w:sz w:val="22"/>
          <w:szCs w:val="22"/>
        </w:rPr>
        <w:t>.</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Baraj/</w:t>
      </w:r>
      <w:proofErr w:type="gramStart"/>
      <w:r w:rsidRPr="00A80762">
        <w:rPr>
          <w:sz w:val="22"/>
          <w:szCs w:val="22"/>
        </w:rPr>
        <w:t>regülatör</w:t>
      </w:r>
      <w:proofErr w:type="gramEnd"/>
      <w:r w:rsidRPr="00A80762">
        <w:rPr>
          <w:sz w:val="22"/>
          <w:szCs w:val="22"/>
        </w:rPr>
        <w:t xml:space="preserve"> yapısı, düşü (</w:t>
      </w:r>
      <w:proofErr w:type="spellStart"/>
      <w:r w:rsidRPr="00A80762">
        <w:rPr>
          <w:sz w:val="22"/>
          <w:szCs w:val="22"/>
        </w:rPr>
        <w:t>head</w:t>
      </w:r>
      <w:proofErr w:type="spellEnd"/>
      <w:r w:rsidRPr="00A80762">
        <w:rPr>
          <w:sz w:val="22"/>
          <w:szCs w:val="22"/>
        </w:rPr>
        <w:t>) ve debi değerleri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lastRenderedPageBreak/>
        <w:t xml:space="preserve">Türbin tipi (Francis, </w:t>
      </w:r>
      <w:proofErr w:type="spellStart"/>
      <w:r w:rsidRPr="00A80762">
        <w:rPr>
          <w:sz w:val="22"/>
          <w:szCs w:val="22"/>
        </w:rPr>
        <w:t>Pelton</w:t>
      </w:r>
      <w:proofErr w:type="spellEnd"/>
      <w:r w:rsidRPr="00A80762">
        <w:rPr>
          <w:sz w:val="22"/>
          <w:szCs w:val="22"/>
        </w:rPr>
        <w:t>, Kaplan) ve seçim gerekçesi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Senkron generatör, uyarma sistemi ve kurulu güç</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Yükseltici trafo ve santralin şebekeye bağlantısı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Cebri boru, salyangoz ve emme borusu bileşenleri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Yıllık üretim kapasitesi ve kapasite faktörü</w:t>
      </w:r>
    </w:p>
    <w:p w:rsidR="00022C03" w:rsidRPr="00A80762" w:rsidRDefault="00771AE7" w:rsidP="00A80762">
      <w:pPr>
        <w:pStyle w:val="Balk2"/>
        <w:spacing w:before="120" w:after="120"/>
        <w:rPr>
          <w:color w:val="auto"/>
          <w:sz w:val="22"/>
          <w:szCs w:val="22"/>
        </w:rPr>
      </w:pPr>
      <w:bookmarkStart w:id="4" w:name="_Toc235226132"/>
      <w:r w:rsidRPr="00A80762">
        <w:rPr>
          <w:b/>
          <w:bCs/>
          <w:color w:val="auto"/>
          <w:sz w:val="22"/>
          <w:szCs w:val="22"/>
        </w:rPr>
        <w:t>2.3. Bir Güneş Enerjisi Santralinin (GES) İncelenmesi</w:t>
      </w:r>
      <w:bookmarkEnd w:id="4"/>
    </w:p>
    <w:p w:rsidR="00022C03" w:rsidRPr="00A80762" w:rsidRDefault="00771AE7" w:rsidP="00A80762">
      <w:pPr>
        <w:spacing w:before="120" w:after="120"/>
        <w:jc w:val="both"/>
        <w:rPr>
          <w:sz w:val="22"/>
          <w:szCs w:val="22"/>
        </w:rPr>
      </w:pPr>
      <w:r w:rsidRPr="00A80762">
        <w:rPr>
          <w:sz w:val="22"/>
          <w:szCs w:val="22"/>
        </w:rPr>
        <w:t xml:space="preserve">Fotovoltaik (PV) panellerle güneş enerjisinin elektriğe </w:t>
      </w:r>
      <w:r w:rsidR="00986AD7" w:rsidRPr="00A80762">
        <w:rPr>
          <w:sz w:val="22"/>
          <w:szCs w:val="22"/>
        </w:rPr>
        <w:t>dönüştürüldüğü bir GES incelenecektir</w:t>
      </w:r>
      <w:r w:rsidRPr="00A80762">
        <w:rPr>
          <w:sz w:val="22"/>
          <w:szCs w:val="22"/>
        </w:rPr>
        <w:t>. Lisanslı (arazi) veya çatı tipi (öz tüke</w:t>
      </w:r>
      <w:r w:rsidR="00986AD7" w:rsidRPr="00A80762">
        <w:rPr>
          <w:sz w:val="22"/>
          <w:szCs w:val="22"/>
        </w:rPr>
        <w:t>tim) uygulamalar değerlendirilebilir</w:t>
      </w:r>
      <w:r w:rsidRPr="00A80762">
        <w:rPr>
          <w:sz w:val="22"/>
          <w:szCs w:val="22"/>
        </w:rPr>
        <w:t>.</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PV panel teknolojisi (</w:t>
      </w:r>
      <w:proofErr w:type="spellStart"/>
      <w:r w:rsidRPr="00A80762">
        <w:rPr>
          <w:sz w:val="22"/>
          <w:szCs w:val="22"/>
        </w:rPr>
        <w:t>monokristal</w:t>
      </w:r>
      <w:proofErr w:type="spellEnd"/>
      <w:r w:rsidRPr="00A80762">
        <w:rPr>
          <w:sz w:val="22"/>
          <w:szCs w:val="22"/>
        </w:rPr>
        <w:t>/</w:t>
      </w:r>
      <w:proofErr w:type="spellStart"/>
      <w:r w:rsidRPr="00A80762">
        <w:rPr>
          <w:sz w:val="22"/>
          <w:szCs w:val="22"/>
        </w:rPr>
        <w:t>polikristal</w:t>
      </w:r>
      <w:proofErr w:type="spellEnd"/>
      <w:r w:rsidRPr="00A80762">
        <w:rPr>
          <w:sz w:val="22"/>
          <w:szCs w:val="22"/>
        </w:rPr>
        <w:t>), verim ve dizilim (</w:t>
      </w:r>
      <w:proofErr w:type="spellStart"/>
      <w:r w:rsidRPr="00A80762">
        <w:rPr>
          <w:sz w:val="22"/>
          <w:szCs w:val="22"/>
        </w:rPr>
        <w:t>string</w:t>
      </w:r>
      <w:proofErr w:type="spellEnd"/>
      <w:r w:rsidRPr="00A80762">
        <w:rPr>
          <w:sz w:val="22"/>
          <w:szCs w:val="22"/>
        </w:rPr>
        <w:t>) yapısı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İnverter tipi (</w:t>
      </w:r>
      <w:proofErr w:type="spellStart"/>
      <w:r w:rsidRPr="00A80762">
        <w:rPr>
          <w:sz w:val="22"/>
          <w:szCs w:val="22"/>
        </w:rPr>
        <w:t>string</w:t>
      </w:r>
      <w:proofErr w:type="spellEnd"/>
      <w:r w:rsidRPr="00A80762">
        <w:rPr>
          <w:sz w:val="22"/>
          <w:szCs w:val="22"/>
        </w:rPr>
        <w:t>/merkezi) ve MPPT çalışma prensibi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DC/AC toplama panoları, koruma ve kablolama</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Trafo merkezi bağlantısı ve şebekeye </w:t>
      </w:r>
      <w:proofErr w:type="gramStart"/>
      <w:r w:rsidRPr="00A80762">
        <w:rPr>
          <w:sz w:val="22"/>
          <w:szCs w:val="22"/>
        </w:rPr>
        <w:t>entegrasyon</w:t>
      </w:r>
      <w:proofErr w:type="gramEnd"/>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Yıllık üretim, performans oranı (PR) ve gölgelenme analizi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İzleme sistemi ve varsa tek eksenli/çift eksenli takip</w:t>
      </w:r>
    </w:p>
    <w:p w:rsidR="00022C03" w:rsidRPr="00A80762" w:rsidRDefault="00771AE7" w:rsidP="00A80762">
      <w:pPr>
        <w:pStyle w:val="Balk2"/>
        <w:spacing w:before="120" w:after="120"/>
        <w:rPr>
          <w:color w:val="auto"/>
          <w:sz w:val="22"/>
          <w:szCs w:val="22"/>
        </w:rPr>
      </w:pPr>
      <w:bookmarkStart w:id="5" w:name="_Toc235226133"/>
      <w:r w:rsidRPr="00A80762">
        <w:rPr>
          <w:b/>
          <w:bCs/>
          <w:color w:val="auto"/>
          <w:sz w:val="22"/>
          <w:szCs w:val="22"/>
        </w:rPr>
        <w:t>2.4. Bir Rüzgâr Enerji Santralinin (RES) İncelenmesi</w:t>
      </w:r>
      <w:bookmarkEnd w:id="5"/>
    </w:p>
    <w:p w:rsidR="00022C03" w:rsidRPr="00A80762" w:rsidRDefault="00771AE7" w:rsidP="00A80762">
      <w:pPr>
        <w:spacing w:before="120" w:after="120"/>
        <w:jc w:val="both"/>
        <w:rPr>
          <w:sz w:val="22"/>
          <w:szCs w:val="22"/>
        </w:rPr>
      </w:pPr>
      <w:r w:rsidRPr="00A80762">
        <w:rPr>
          <w:sz w:val="22"/>
          <w:szCs w:val="22"/>
        </w:rPr>
        <w:t xml:space="preserve">Rüzgârın kinetik enerjisinin türbinler aracılığıyla elektriğe dönüştürüldüğü bir RES </w:t>
      </w:r>
      <w:r w:rsidR="00986AD7" w:rsidRPr="00A80762">
        <w:rPr>
          <w:sz w:val="22"/>
          <w:szCs w:val="22"/>
        </w:rPr>
        <w:t>incelenecektir</w:t>
      </w:r>
      <w:r w:rsidRPr="00A80762">
        <w:rPr>
          <w:sz w:val="22"/>
          <w:szCs w:val="22"/>
        </w:rPr>
        <w:t>. Türbin teknoloj</w:t>
      </w:r>
      <w:r w:rsidR="00986AD7" w:rsidRPr="00A80762">
        <w:rPr>
          <w:sz w:val="22"/>
          <w:szCs w:val="22"/>
        </w:rPr>
        <w:t>isi ve saha yerleşimi ele alınabilir</w:t>
      </w:r>
      <w:r w:rsidRPr="00A80762">
        <w:rPr>
          <w:sz w:val="22"/>
          <w:szCs w:val="22"/>
        </w:rPr>
        <w:t>.</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Türbin tipi, rotor çapı, kule yüksekliği ve birim gücü</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Generatör tipi (DFIG, PMSG) ve güç elektroniği dönüştürücüleri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Kanat açısı (</w:t>
      </w:r>
      <w:proofErr w:type="spellStart"/>
      <w:r w:rsidRPr="00A80762">
        <w:rPr>
          <w:sz w:val="22"/>
          <w:szCs w:val="22"/>
        </w:rPr>
        <w:t>pitch</w:t>
      </w:r>
      <w:proofErr w:type="spellEnd"/>
      <w:r w:rsidRPr="00A80762">
        <w:rPr>
          <w:sz w:val="22"/>
          <w:szCs w:val="22"/>
        </w:rPr>
        <w:t>) ve yönlendirme (</w:t>
      </w:r>
      <w:proofErr w:type="spellStart"/>
      <w:r w:rsidRPr="00A80762">
        <w:rPr>
          <w:sz w:val="22"/>
          <w:szCs w:val="22"/>
        </w:rPr>
        <w:t>yaw</w:t>
      </w:r>
      <w:proofErr w:type="spellEnd"/>
      <w:r w:rsidRPr="00A80762">
        <w:rPr>
          <w:sz w:val="22"/>
          <w:szCs w:val="22"/>
        </w:rPr>
        <w:t>) kontrol sistemleri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Kurulu güç, türbin sayısı ve saha yerleşim düzeni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İç toplama şebekesi (kolektör) ve şalt merkezi bağlantısı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Kapasite faktörü ve rüzgâr kaynağı değerlendirmesi</w:t>
      </w:r>
    </w:p>
    <w:p w:rsidR="00022C03" w:rsidRPr="00A80762" w:rsidRDefault="00771AE7" w:rsidP="00A80762">
      <w:pPr>
        <w:pStyle w:val="Balk2"/>
        <w:spacing w:before="120" w:after="120"/>
        <w:rPr>
          <w:color w:val="auto"/>
          <w:sz w:val="22"/>
          <w:szCs w:val="22"/>
        </w:rPr>
      </w:pPr>
      <w:bookmarkStart w:id="6" w:name="_Toc235226134"/>
      <w:r w:rsidRPr="00A80762">
        <w:rPr>
          <w:b/>
          <w:bCs/>
          <w:color w:val="auto"/>
          <w:sz w:val="22"/>
          <w:szCs w:val="22"/>
        </w:rPr>
        <w:t>2.5. Bir Endüstriyel Tesisin Enerji Dağıtım Sisteminin İncelenmesi</w:t>
      </w:r>
      <w:bookmarkEnd w:id="6"/>
    </w:p>
    <w:p w:rsidR="00022C03" w:rsidRPr="00A80762" w:rsidRDefault="00771AE7" w:rsidP="00A80762">
      <w:pPr>
        <w:spacing w:before="120" w:after="120"/>
        <w:jc w:val="both"/>
        <w:rPr>
          <w:sz w:val="22"/>
          <w:szCs w:val="22"/>
        </w:rPr>
      </w:pPr>
      <w:r w:rsidRPr="00A80762">
        <w:rPr>
          <w:sz w:val="22"/>
          <w:szCs w:val="22"/>
        </w:rPr>
        <w:t xml:space="preserve">Bir fabrika veya organize sanayi tesisinin orta gerilim (OG) ve alçak gerilim (AG) dağıtım sistemi </w:t>
      </w:r>
      <w:r w:rsidR="00986AD7" w:rsidRPr="00A80762">
        <w:rPr>
          <w:sz w:val="22"/>
          <w:szCs w:val="22"/>
        </w:rPr>
        <w:t>incelenecektir</w:t>
      </w:r>
      <w:r w:rsidRPr="00A80762">
        <w:rPr>
          <w:sz w:val="22"/>
          <w:szCs w:val="22"/>
        </w:rPr>
        <w:t xml:space="preserve">. Enerji besleme yapısı ve güç kalitesi ele </w:t>
      </w:r>
      <w:r w:rsidR="00986AD7" w:rsidRPr="00A80762">
        <w:rPr>
          <w:sz w:val="22"/>
          <w:szCs w:val="22"/>
        </w:rPr>
        <w:t>alınabilir</w:t>
      </w:r>
      <w:r w:rsidRPr="00A80762">
        <w:rPr>
          <w:sz w:val="22"/>
          <w:szCs w:val="22"/>
        </w:rPr>
        <w:t>.</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Ana besleme, OG hücreleri ve dağıtım trafoları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Ana dağıtım panosu (MDP), tali panolar ve kablo/bara sistemleri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Reaktif güç kompanzasyonu ve harmonik filtreleme</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Kesintisiz güç kaynağı (UPS) ve jeneratör yedekleme</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Topraklama, yıldırımdan korunma ve seçici koruma koordinasyonu</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Enerji izleme, talep yönetimi ve güç kalitesi ölçümleri</w:t>
      </w:r>
    </w:p>
    <w:p w:rsidR="00022C03" w:rsidRPr="00A80762" w:rsidRDefault="00771AE7" w:rsidP="00A80762">
      <w:pPr>
        <w:pStyle w:val="Balk2"/>
        <w:spacing w:before="120" w:after="120"/>
        <w:rPr>
          <w:color w:val="auto"/>
          <w:sz w:val="22"/>
          <w:szCs w:val="22"/>
        </w:rPr>
      </w:pPr>
      <w:bookmarkStart w:id="7" w:name="_Toc235226135"/>
      <w:r w:rsidRPr="00A80762">
        <w:rPr>
          <w:b/>
          <w:bCs/>
          <w:color w:val="auto"/>
          <w:sz w:val="22"/>
          <w:szCs w:val="22"/>
        </w:rPr>
        <w:t>2.6. TEİAŞ İletim Sisteminin ve Bölgesel Şebekenin Analizi</w:t>
      </w:r>
      <w:bookmarkEnd w:id="7"/>
    </w:p>
    <w:p w:rsidR="00022C03" w:rsidRPr="00A80762" w:rsidRDefault="00771AE7" w:rsidP="00A80762">
      <w:pPr>
        <w:spacing w:before="120" w:after="120"/>
        <w:jc w:val="both"/>
        <w:rPr>
          <w:sz w:val="22"/>
          <w:szCs w:val="22"/>
        </w:rPr>
      </w:pPr>
      <w:r w:rsidRPr="00A80762">
        <w:rPr>
          <w:sz w:val="22"/>
          <w:szCs w:val="22"/>
        </w:rPr>
        <w:t>Türkiye elektrik iletim sisteminin yapısı, gerilim seviyeleri ve öğrencinin bulunduğu bölgen</w:t>
      </w:r>
      <w:r w:rsidR="00986AD7" w:rsidRPr="00A80762">
        <w:rPr>
          <w:sz w:val="22"/>
          <w:szCs w:val="22"/>
        </w:rPr>
        <w:t>in şebeke bağlantıları incelenecektir</w:t>
      </w:r>
      <w:r w:rsidRPr="00A80762">
        <w:rPr>
          <w:sz w:val="22"/>
          <w:szCs w:val="22"/>
        </w:rPr>
        <w:t xml:space="preserve">. Sistem </w:t>
      </w:r>
      <w:r w:rsidR="00986AD7" w:rsidRPr="00A80762">
        <w:rPr>
          <w:sz w:val="22"/>
          <w:szCs w:val="22"/>
        </w:rPr>
        <w:t>işletim ilkeleri değerlendirilebilir</w:t>
      </w:r>
      <w:r w:rsidRPr="00A80762">
        <w:rPr>
          <w:sz w:val="22"/>
          <w:szCs w:val="22"/>
        </w:rPr>
        <w:t>.</w:t>
      </w:r>
    </w:p>
    <w:p w:rsidR="00022C03" w:rsidRPr="00A80762" w:rsidRDefault="00771AE7" w:rsidP="00A80762">
      <w:pPr>
        <w:spacing w:before="120" w:after="120"/>
        <w:rPr>
          <w:sz w:val="22"/>
          <w:szCs w:val="22"/>
        </w:rPr>
      </w:pPr>
      <w:r w:rsidRPr="00A80762">
        <w:rPr>
          <w:b/>
          <w:bCs/>
          <w:i/>
          <w:iCs/>
          <w:sz w:val="22"/>
          <w:szCs w:val="22"/>
        </w:rPr>
        <w:t>İncelenmesi beklenen alt başlıklar: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lastRenderedPageBreak/>
        <w:t xml:space="preserve">İletim gerilim seviyeleri (400 kV, 154 kV) ve </w:t>
      </w:r>
      <w:proofErr w:type="gramStart"/>
      <w:r w:rsidRPr="00A80762">
        <w:rPr>
          <w:sz w:val="22"/>
          <w:szCs w:val="22"/>
        </w:rPr>
        <w:t>enterkonnekte</w:t>
      </w:r>
      <w:proofErr w:type="gramEnd"/>
      <w:r w:rsidRPr="00A80762">
        <w:rPr>
          <w:sz w:val="22"/>
          <w:szCs w:val="22"/>
        </w:rPr>
        <w:t xml:space="preserve"> yapı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Bölgedeki başlıca trafo merkezleri ve iletim hatları</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Üretim–tüketim dengesi, yük akışı ve arz güvenliği</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Frekans kontrolü, yan hizmetler ve </w:t>
      </w:r>
      <w:proofErr w:type="gramStart"/>
      <w:r w:rsidRPr="00A80762">
        <w:rPr>
          <w:sz w:val="22"/>
          <w:szCs w:val="22"/>
        </w:rPr>
        <w:t>senkron</w:t>
      </w:r>
      <w:proofErr w:type="gramEnd"/>
      <w:r w:rsidRPr="00A80762">
        <w:rPr>
          <w:sz w:val="22"/>
          <w:szCs w:val="22"/>
        </w:rPr>
        <w:t xml:space="preserve"> çalışma</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ENTSO-E enterkonneksiyonu ve sınır ötesi bağlantılar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Yenilenebilir kaynakların şebekeye </w:t>
      </w:r>
      <w:proofErr w:type="gramStart"/>
      <w:r w:rsidRPr="00A80762">
        <w:rPr>
          <w:sz w:val="22"/>
          <w:szCs w:val="22"/>
        </w:rPr>
        <w:t>entegrasyon</w:t>
      </w:r>
      <w:proofErr w:type="gramEnd"/>
      <w:r w:rsidRPr="00A80762">
        <w:rPr>
          <w:sz w:val="22"/>
          <w:szCs w:val="22"/>
        </w:rPr>
        <w:t xml:space="preserve"> etkileri</w:t>
      </w:r>
    </w:p>
    <w:p w:rsidR="00022C03" w:rsidRPr="00A80762" w:rsidRDefault="00771AE7" w:rsidP="00A80762">
      <w:pPr>
        <w:spacing w:before="120" w:after="120"/>
        <w:jc w:val="both"/>
        <w:rPr>
          <w:sz w:val="22"/>
          <w:szCs w:val="22"/>
        </w:rPr>
      </w:pPr>
      <w:r w:rsidRPr="00A80762">
        <w:rPr>
          <w:i/>
          <w:iCs/>
          <w:sz w:val="22"/>
          <w:szCs w:val="22"/>
        </w:rPr>
        <w:t>Not: Yukarıdaki konuların kapsamı danışman öğretim elemanının onayıyla genişletilebilir. Enerji depolama sistemleri (batarya/BESS), şarj istasyonu altyapısı veya akıllı şebeke (</w:t>
      </w:r>
      <w:proofErr w:type="spellStart"/>
      <w:r w:rsidRPr="00A80762">
        <w:rPr>
          <w:i/>
          <w:iCs/>
          <w:sz w:val="22"/>
          <w:szCs w:val="22"/>
        </w:rPr>
        <w:t>smart</w:t>
      </w:r>
      <w:proofErr w:type="spellEnd"/>
      <w:r w:rsidRPr="00A80762">
        <w:rPr>
          <w:i/>
          <w:iCs/>
          <w:sz w:val="22"/>
          <w:szCs w:val="22"/>
        </w:rPr>
        <w:t xml:space="preserve"> </w:t>
      </w:r>
      <w:proofErr w:type="spellStart"/>
      <w:r w:rsidRPr="00A80762">
        <w:rPr>
          <w:i/>
          <w:iCs/>
          <w:sz w:val="22"/>
          <w:szCs w:val="22"/>
        </w:rPr>
        <w:t>grid</w:t>
      </w:r>
      <w:proofErr w:type="spellEnd"/>
      <w:r w:rsidRPr="00A80762">
        <w:rPr>
          <w:i/>
          <w:iCs/>
          <w:sz w:val="22"/>
          <w:szCs w:val="22"/>
        </w:rPr>
        <w:t>) uygulamaları gibi güncel başlıklar da alternatif konu olarak önerilebilir.</w:t>
      </w:r>
    </w:p>
    <w:p w:rsidR="00A80762" w:rsidRDefault="00A80762" w:rsidP="00A80762">
      <w:pPr>
        <w:pStyle w:val="Balk1"/>
        <w:spacing w:before="120" w:after="120"/>
        <w:rPr>
          <w:b/>
          <w:bCs/>
          <w:color w:val="auto"/>
          <w:sz w:val="22"/>
          <w:szCs w:val="22"/>
        </w:rPr>
      </w:pPr>
      <w:bookmarkStart w:id="8" w:name="_Toc235226136"/>
    </w:p>
    <w:p w:rsidR="00022C03" w:rsidRPr="00A80762" w:rsidRDefault="00A80762" w:rsidP="00A80762">
      <w:pPr>
        <w:pStyle w:val="Balk1"/>
        <w:spacing w:before="120" w:after="120"/>
        <w:rPr>
          <w:color w:val="auto"/>
          <w:sz w:val="22"/>
          <w:szCs w:val="22"/>
        </w:rPr>
      </w:pPr>
      <w:r w:rsidRPr="00A80762">
        <w:rPr>
          <w:b/>
          <w:bCs/>
          <w:color w:val="auto"/>
          <w:sz w:val="22"/>
          <w:szCs w:val="22"/>
        </w:rPr>
        <w:t>3. RAPOR İÇERİĞİ VE YAPISI</w:t>
      </w:r>
      <w:bookmarkEnd w:id="8"/>
    </w:p>
    <w:p w:rsidR="00022C03" w:rsidRPr="00A80762" w:rsidRDefault="00771AE7" w:rsidP="00A80762">
      <w:pPr>
        <w:spacing w:before="120" w:after="120"/>
        <w:jc w:val="both"/>
        <w:rPr>
          <w:sz w:val="22"/>
          <w:szCs w:val="22"/>
        </w:rPr>
      </w:pPr>
      <w:r w:rsidRPr="00A80762">
        <w:rPr>
          <w:sz w:val="22"/>
          <w:szCs w:val="22"/>
        </w:rPr>
        <w:t>Rapor aşağıdaki bölümleri s</w:t>
      </w:r>
      <w:r w:rsidR="00986AD7" w:rsidRPr="00A80762">
        <w:rPr>
          <w:sz w:val="22"/>
          <w:szCs w:val="22"/>
        </w:rPr>
        <w:t xml:space="preserve">ırasıyla içermelidir. Her bölümde başlık olacak </w:t>
      </w:r>
      <w:r w:rsidRPr="00A80762">
        <w:rPr>
          <w:sz w:val="22"/>
          <w:szCs w:val="22"/>
        </w:rPr>
        <w:t>ve akıcı bir teknik dille yazılmalıdır:</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Kapak sayfası (üniversite, bölüm, ders, konu, öğrenci adı-numarası, tarih)</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İçindekiler</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Giriş ve çalışmanın amacı</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Tesis/sistem hakkında genel bilgiler (konum, kuruluş, kapasite)</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Çalışma prensibi ve enerji dönüşüm/dağıtım süreci</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 xml:space="preserve">Kullanılan elektrik </w:t>
      </w:r>
      <w:proofErr w:type="gramStart"/>
      <w:r w:rsidRPr="00A80762">
        <w:rPr>
          <w:sz w:val="22"/>
          <w:szCs w:val="22"/>
        </w:rPr>
        <w:t>ekipmanlarının</w:t>
      </w:r>
      <w:proofErr w:type="gramEnd"/>
      <w:r w:rsidRPr="00A80762">
        <w:rPr>
          <w:sz w:val="22"/>
          <w:szCs w:val="22"/>
        </w:rPr>
        <w:t xml:space="preserve"> teknik açıklamaları</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Tek hat şeması (öğrenci tarafından çizilmiş, özgün)</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Fotoğraflar ve açıklamaları (numaralandırılmış, altyazılı)</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Teknik değerlendirme, analiz ve gözlemler</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Sonuç ve öneriler</w:t>
      </w:r>
    </w:p>
    <w:p w:rsidR="00022C03" w:rsidRPr="00A80762" w:rsidRDefault="00771AE7" w:rsidP="00A80762">
      <w:pPr>
        <w:pStyle w:val="ListeParagraf"/>
        <w:numPr>
          <w:ilvl w:val="0"/>
          <w:numId w:val="3"/>
        </w:numPr>
        <w:spacing w:before="120" w:after="120"/>
        <w:jc w:val="both"/>
        <w:rPr>
          <w:sz w:val="22"/>
          <w:szCs w:val="22"/>
        </w:rPr>
      </w:pPr>
      <w:r w:rsidRPr="00A80762">
        <w:rPr>
          <w:sz w:val="22"/>
          <w:szCs w:val="22"/>
        </w:rPr>
        <w:t>Kaynakça (en az 5 nitelikli teknik kaynak)</w:t>
      </w:r>
    </w:p>
    <w:p w:rsidR="00A80762" w:rsidRDefault="00A80762" w:rsidP="00A80762">
      <w:pPr>
        <w:pStyle w:val="Balk1"/>
        <w:spacing w:before="120" w:after="120"/>
        <w:rPr>
          <w:b/>
          <w:bCs/>
          <w:color w:val="auto"/>
          <w:sz w:val="22"/>
          <w:szCs w:val="22"/>
        </w:rPr>
      </w:pPr>
      <w:bookmarkStart w:id="9" w:name="_Toc235226137"/>
    </w:p>
    <w:p w:rsidR="00022C03" w:rsidRPr="00A80762" w:rsidRDefault="00A80762" w:rsidP="00A80762">
      <w:pPr>
        <w:pStyle w:val="Balk1"/>
        <w:spacing w:before="120" w:after="120"/>
        <w:rPr>
          <w:color w:val="auto"/>
          <w:sz w:val="22"/>
          <w:szCs w:val="22"/>
        </w:rPr>
      </w:pPr>
      <w:r w:rsidRPr="00A80762">
        <w:rPr>
          <w:b/>
          <w:bCs/>
          <w:color w:val="auto"/>
          <w:sz w:val="22"/>
          <w:szCs w:val="22"/>
        </w:rPr>
        <w:t>4. TESLİM VE BİÇİM KOŞULLARI</w:t>
      </w:r>
      <w:bookmarkEnd w:id="9"/>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Rapor 10–15 sayfa arasında olmalıdır (kapak ve içindekiler hariç).</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Yazı tipi Times New Roman, 12 punto; satır </w:t>
      </w:r>
      <w:proofErr w:type="gramStart"/>
      <w:r w:rsidRPr="00A80762">
        <w:rPr>
          <w:sz w:val="22"/>
          <w:szCs w:val="22"/>
        </w:rPr>
        <w:t>aralığı</w:t>
      </w:r>
      <w:proofErr w:type="gramEnd"/>
      <w:r w:rsidRPr="00A80762">
        <w:rPr>
          <w:sz w:val="22"/>
          <w:szCs w:val="22"/>
        </w:rPr>
        <w:t xml:space="preserve"> 1,5 olmalıdır.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Sayfa kenar boşlukları her yönden 2,5 cm; metin iki yana yaslı (</w:t>
      </w:r>
      <w:proofErr w:type="spellStart"/>
      <w:r w:rsidRPr="00A80762">
        <w:rPr>
          <w:sz w:val="22"/>
          <w:szCs w:val="22"/>
        </w:rPr>
        <w:t>justified</w:t>
      </w:r>
      <w:proofErr w:type="spellEnd"/>
      <w:r w:rsidRPr="00A80762">
        <w:rPr>
          <w:sz w:val="22"/>
          <w:szCs w:val="22"/>
        </w:rPr>
        <w:t>) olmalıdır.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En az 5 nitelikli teknik kaynak kullanılmalı ve metin içinde atıf yapılmalıdır.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Tüm fotoğraflar açıklamalı (altyazılı) ve numaralandırılmış olmalıdır.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Tek hat şeması öğrencinin </w:t>
      </w:r>
      <w:r w:rsidR="00986AD7" w:rsidRPr="00A80762">
        <w:rPr>
          <w:sz w:val="22"/>
          <w:szCs w:val="22"/>
        </w:rPr>
        <w:t>kendisi tarafından çizilecektir</w:t>
      </w:r>
      <w:r w:rsidRPr="00A80762">
        <w:rPr>
          <w:sz w:val="22"/>
          <w:szCs w:val="22"/>
        </w:rPr>
        <w:t>.</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Rapor PDF formatında ve belirlenen tarihe kadar teslim edilmelidir.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İlk iki hafta içinde 10 dakikalık sözlü sunum yapılacaktır.</w:t>
      </w:r>
    </w:p>
    <w:p w:rsidR="00A80762" w:rsidRDefault="00A80762" w:rsidP="00A80762">
      <w:pPr>
        <w:pStyle w:val="Balk1"/>
        <w:spacing w:before="120" w:after="120"/>
        <w:rPr>
          <w:b/>
          <w:bCs/>
          <w:color w:val="auto"/>
          <w:sz w:val="22"/>
          <w:szCs w:val="22"/>
        </w:rPr>
      </w:pPr>
      <w:bookmarkStart w:id="10" w:name="_Toc235226138"/>
    </w:p>
    <w:p w:rsidR="00A80762" w:rsidRDefault="00A80762" w:rsidP="00A80762">
      <w:pPr>
        <w:pStyle w:val="Balk1"/>
        <w:spacing w:before="120" w:after="120"/>
        <w:rPr>
          <w:b/>
          <w:bCs/>
          <w:color w:val="auto"/>
          <w:sz w:val="22"/>
          <w:szCs w:val="22"/>
        </w:rPr>
      </w:pPr>
    </w:p>
    <w:p w:rsidR="00A80762" w:rsidRDefault="00A80762" w:rsidP="00A80762">
      <w:pPr>
        <w:pStyle w:val="Balk1"/>
        <w:spacing w:before="120" w:after="120"/>
        <w:rPr>
          <w:b/>
          <w:bCs/>
          <w:color w:val="auto"/>
          <w:sz w:val="22"/>
          <w:szCs w:val="22"/>
        </w:rPr>
      </w:pPr>
    </w:p>
    <w:p w:rsidR="00A80762" w:rsidRDefault="00A80762" w:rsidP="00A80762">
      <w:pPr>
        <w:pStyle w:val="Balk1"/>
        <w:spacing w:before="120" w:after="120"/>
        <w:rPr>
          <w:b/>
          <w:bCs/>
          <w:color w:val="auto"/>
          <w:sz w:val="22"/>
          <w:szCs w:val="22"/>
        </w:rPr>
      </w:pPr>
    </w:p>
    <w:p w:rsidR="00022C03" w:rsidRPr="00A80762" w:rsidRDefault="00A80762" w:rsidP="00A80762">
      <w:pPr>
        <w:pStyle w:val="Balk1"/>
        <w:spacing w:before="120" w:after="120"/>
        <w:rPr>
          <w:color w:val="auto"/>
          <w:sz w:val="22"/>
          <w:szCs w:val="22"/>
        </w:rPr>
      </w:pPr>
      <w:r w:rsidRPr="00A80762">
        <w:rPr>
          <w:b/>
          <w:bCs/>
          <w:color w:val="auto"/>
          <w:sz w:val="22"/>
          <w:szCs w:val="22"/>
        </w:rPr>
        <w:lastRenderedPageBreak/>
        <w:t>5. DEĞERLENDİRME ÖLÇÜTLERİ</w:t>
      </w:r>
      <w:bookmarkEnd w:id="10"/>
    </w:p>
    <w:p w:rsidR="00022C03" w:rsidRDefault="00771AE7" w:rsidP="00A80762">
      <w:pPr>
        <w:spacing w:before="120" w:after="240"/>
        <w:jc w:val="both"/>
        <w:rPr>
          <w:sz w:val="22"/>
          <w:szCs w:val="22"/>
        </w:rPr>
      </w:pPr>
      <w:r w:rsidRPr="00A80762">
        <w:rPr>
          <w:sz w:val="22"/>
          <w:szCs w:val="22"/>
        </w:rPr>
        <w:t>Çalışma, aşağıdaki ölçütlere göre 100 puan üzerinden değerlendirilir:</w:t>
      </w:r>
    </w:p>
    <w:tbl>
      <w:tblPr>
        <w:tblStyle w:val="TabloKlavuzu"/>
        <w:tblW w:w="9039" w:type="dxa"/>
        <w:jc w:val="center"/>
        <w:tblLook w:val="04A0" w:firstRow="1" w:lastRow="0" w:firstColumn="1" w:lastColumn="0" w:noHBand="0" w:noVBand="1"/>
      </w:tblPr>
      <w:tblGrid>
        <w:gridCol w:w="3221"/>
        <w:gridCol w:w="4670"/>
        <w:gridCol w:w="1148"/>
      </w:tblGrid>
      <w:tr w:rsidR="00986AD7" w:rsidRPr="00A80762" w:rsidTr="00A80762">
        <w:trPr>
          <w:trHeight w:val="414"/>
          <w:jc w:val="center"/>
        </w:trPr>
        <w:tc>
          <w:tcPr>
            <w:tcW w:w="3221" w:type="dxa"/>
            <w:vAlign w:val="center"/>
          </w:tcPr>
          <w:p w:rsidR="00022C03" w:rsidRPr="00A80762" w:rsidRDefault="00771AE7" w:rsidP="00A80762">
            <w:pPr>
              <w:rPr>
                <w:sz w:val="22"/>
                <w:szCs w:val="22"/>
              </w:rPr>
            </w:pPr>
            <w:r w:rsidRPr="00A80762">
              <w:rPr>
                <w:b/>
                <w:bCs/>
                <w:sz w:val="22"/>
                <w:szCs w:val="22"/>
              </w:rPr>
              <w:t>Değerlendirme Ölçütü</w:t>
            </w:r>
          </w:p>
        </w:tc>
        <w:tc>
          <w:tcPr>
            <w:tcW w:w="4670" w:type="dxa"/>
            <w:vAlign w:val="center"/>
          </w:tcPr>
          <w:p w:rsidR="00022C03" w:rsidRPr="00A80762" w:rsidRDefault="00771AE7" w:rsidP="00A80762">
            <w:pPr>
              <w:rPr>
                <w:sz w:val="22"/>
                <w:szCs w:val="22"/>
              </w:rPr>
            </w:pPr>
            <w:r w:rsidRPr="00A80762">
              <w:rPr>
                <w:b/>
                <w:bCs/>
                <w:sz w:val="22"/>
                <w:szCs w:val="22"/>
              </w:rPr>
              <w:t>Açıklama</w:t>
            </w:r>
          </w:p>
        </w:tc>
        <w:tc>
          <w:tcPr>
            <w:tcW w:w="1148" w:type="dxa"/>
            <w:vAlign w:val="center"/>
          </w:tcPr>
          <w:p w:rsidR="00022C03" w:rsidRPr="00A80762" w:rsidRDefault="00771AE7" w:rsidP="00A80762">
            <w:pPr>
              <w:rPr>
                <w:sz w:val="22"/>
                <w:szCs w:val="22"/>
              </w:rPr>
            </w:pPr>
            <w:r w:rsidRPr="00A80762">
              <w:rPr>
                <w:b/>
                <w:bCs/>
                <w:sz w:val="22"/>
                <w:szCs w:val="22"/>
              </w:rPr>
              <w:t>Puan (%)</w:t>
            </w:r>
          </w:p>
        </w:tc>
      </w:tr>
      <w:tr w:rsidR="00986AD7" w:rsidRPr="00A80762" w:rsidTr="00A80762">
        <w:trPr>
          <w:trHeight w:val="601"/>
          <w:jc w:val="center"/>
        </w:trPr>
        <w:tc>
          <w:tcPr>
            <w:tcW w:w="3221" w:type="dxa"/>
            <w:vAlign w:val="center"/>
          </w:tcPr>
          <w:p w:rsidR="00022C03" w:rsidRPr="00A80762" w:rsidRDefault="00771AE7" w:rsidP="00A80762">
            <w:pPr>
              <w:rPr>
                <w:sz w:val="22"/>
                <w:szCs w:val="22"/>
              </w:rPr>
            </w:pPr>
            <w:r w:rsidRPr="00A80762">
              <w:rPr>
                <w:sz w:val="22"/>
                <w:szCs w:val="22"/>
              </w:rPr>
              <w:t>Teknik doğruluk</w:t>
            </w:r>
          </w:p>
        </w:tc>
        <w:tc>
          <w:tcPr>
            <w:tcW w:w="4670" w:type="dxa"/>
            <w:vAlign w:val="center"/>
          </w:tcPr>
          <w:p w:rsidR="00022C03" w:rsidRPr="00A80762" w:rsidRDefault="00771AE7" w:rsidP="00A80762">
            <w:pPr>
              <w:rPr>
                <w:sz w:val="22"/>
                <w:szCs w:val="22"/>
              </w:rPr>
            </w:pPr>
            <w:r w:rsidRPr="00A80762">
              <w:rPr>
                <w:sz w:val="22"/>
                <w:szCs w:val="22"/>
              </w:rPr>
              <w:t>Ekipman, çalışma prensibi ve verilerin doğru aktarılması</w:t>
            </w:r>
          </w:p>
        </w:tc>
        <w:tc>
          <w:tcPr>
            <w:tcW w:w="1148" w:type="dxa"/>
            <w:vAlign w:val="center"/>
          </w:tcPr>
          <w:p w:rsidR="00022C03" w:rsidRPr="00A80762" w:rsidRDefault="00986AD7" w:rsidP="00A80762">
            <w:pPr>
              <w:jc w:val="center"/>
              <w:rPr>
                <w:sz w:val="22"/>
                <w:szCs w:val="22"/>
              </w:rPr>
            </w:pPr>
            <w:r w:rsidRPr="00A80762">
              <w:rPr>
                <w:sz w:val="22"/>
                <w:szCs w:val="22"/>
              </w:rPr>
              <w:t>25</w:t>
            </w:r>
          </w:p>
        </w:tc>
      </w:tr>
      <w:tr w:rsidR="00986AD7" w:rsidRPr="00A80762" w:rsidTr="00A80762">
        <w:trPr>
          <w:trHeight w:val="601"/>
          <w:jc w:val="center"/>
        </w:trPr>
        <w:tc>
          <w:tcPr>
            <w:tcW w:w="3221" w:type="dxa"/>
            <w:vAlign w:val="center"/>
          </w:tcPr>
          <w:p w:rsidR="00022C03" w:rsidRPr="00A80762" w:rsidRDefault="00771AE7" w:rsidP="00A80762">
            <w:pPr>
              <w:rPr>
                <w:sz w:val="22"/>
                <w:szCs w:val="22"/>
              </w:rPr>
            </w:pPr>
            <w:r w:rsidRPr="00A80762">
              <w:rPr>
                <w:sz w:val="22"/>
                <w:szCs w:val="22"/>
              </w:rPr>
              <w:t>Analiz ve yorumlama</w:t>
            </w:r>
          </w:p>
        </w:tc>
        <w:tc>
          <w:tcPr>
            <w:tcW w:w="4670" w:type="dxa"/>
            <w:vAlign w:val="center"/>
          </w:tcPr>
          <w:p w:rsidR="00022C03" w:rsidRPr="00A80762" w:rsidRDefault="00771AE7" w:rsidP="00A80762">
            <w:pPr>
              <w:rPr>
                <w:sz w:val="22"/>
                <w:szCs w:val="22"/>
              </w:rPr>
            </w:pPr>
            <w:r w:rsidRPr="00A80762">
              <w:rPr>
                <w:sz w:val="22"/>
                <w:szCs w:val="22"/>
              </w:rPr>
              <w:t>Gözlemlerin mühendislik bakışıyla değerlendirilmesi</w:t>
            </w:r>
          </w:p>
        </w:tc>
        <w:tc>
          <w:tcPr>
            <w:tcW w:w="1148" w:type="dxa"/>
            <w:vAlign w:val="center"/>
          </w:tcPr>
          <w:p w:rsidR="00022C03" w:rsidRPr="00A80762" w:rsidRDefault="00A80762" w:rsidP="00A80762">
            <w:pPr>
              <w:jc w:val="center"/>
              <w:rPr>
                <w:sz w:val="22"/>
                <w:szCs w:val="22"/>
              </w:rPr>
            </w:pPr>
            <w:r w:rsidRPr="00A80762">
              <w:rPr>
                <w:sz w:val="22"/>
                <w:szCs w:val="22"/>
              </w:rPr>
              <w:t>20</w:t>
            </w:r>
          </w:p>
        </w:tc>
      </w:tr>
      <w:tr w:rsidR="00986AD7" w:rsidRPr="00A80762" w:rsidTr="00A80762">
        <w:trPr>
          <w:trHeight w:val="310"/>
          <w:jc w:val="center"/>
        </w:trPr>
        <w:tc>
          <w:tcPr>
            <w:tcW w:w="3221" w:type="dxa"/>
            <w:vAlign w:val="center"/>
          </w:tcPr>
          <w:p w:rsidR="00022C03" w:rsidRPr="00A80762" w:rsidRDefault="00771AE7" w:rsidP="00A80762">
            <w:pPr>
              <w:rPr>
                <w:sz w:val="22"/>
                <w:szCs w:val="22"/>
              </w:rPr>
            </w:pPr>
            <w:r w:rsidRPr="00A80762">
              <w:rPr>
                <w:sz w:val="22"/>
                <w:szCs w:val="22"/>
              </w:rPr>
              <w:t>Rapor düzeni ve dil</w:t>
            </w:r>
          </w:p>
        </w:tc>
        <w:tc>
          <w:tcPr>
            <w:tcW w:w="4670" w:type="dxa"/>
            <w:vAlign w:val="center"/>
          </w:tcPr>
          <w:p w:rsidR="00022C03" w:rsidRPr="00A80762" w:rsidRDefault="00771AE7" w:rsidP="00A80762">
            <w:pPr>
              <w:rPr>
                <w:sz w:val="22"/>
                <w:szCs w:val="22"/>
              </w:rPr>
            </w:pPr>
            <w:r w:rsidRPr="00A80762">
              <w:rPr>
                <w:sz w:val="22"/>
                <w:szCs w:val="22"/>
              </w:rPr>
              <w:t>Biçim kurallarına uygunluk, akıcı ve teknik dil</w:t>
            </w:r>
          </w:p>
        </w:tc>
        <w:tc>
          <w:tcPr>
            <w:tcW w:w="1148" w:type="dxa"/>
            <w:vAlign w:val="center"/>
          </w:tcPr>
          <w:p w:rsidR="00022C03" w:rsidRPr="00A80762" w:rsidRDefault="00771AE7" w:rsidP="00A80762">
            <w:pPr>
              <w:jc w:val="center"/>
              <w:rPr>
                <w:sz w:val="22"/>
                <w:szCs w:val="22"/>
              </w:rPr>
            </w:pPr>
            <w:r w:rsidRPr="00A80762">
              <w:rPr>
                <w:sz w:val="22"/>
                <w:szCs w:val="22"/>
              </w:rPr>
              <w:t>15</w:t>
            </w:r>
          </w:p>
        </w:tc>
      </w:tr>
      <w:tr w:rsidR="00986AD7" w:rsidRPr="00A80762" w:rsidTr="00A80762">
        <w:trPr>
          <w:trHeight w:val="601"/>
          <w:jc w:val="center"/>
        </w:trPr>
        <w:tc>
          <w:tcPr>
            <w:tcW w:w="3221" w:type="dxa"/>
            <w:vAlign w:val="center"/>
          </w:tcPr>
          <w:p w:rsidR="00022C03" w:rsidRPr="00A80762" w:rsidRDefault="00771AE7" w:rsidP="00A80762">
            <w:pPr>
              <w:rPr>
                <w:sz w:val="22"/>
                <w:szCs w:val="22"/>
              </w:rPr>
            </w:pPr>
            <w:r w:rsidRPr="00A80762">
              <w:rPr>
                <w:sz w:val="22"/>
                <w:szCs w:val="22"/>
              </w:rPr>
              <w:t>Fotoğraf / tek hat şeması</w:t>
            </w:r>
          </w:p>
        </w:tc>
        <w:tc>
          <w:tcPr>
            <w:tcW w:w="4670" w:type="dxa"/>
            <w:vAlign w:val="center"/>
          </w:tcPr>
          <w:p w:rsidR="00022C03" w:rsidRPr="00A80762" w:rsidRDefault="00771AE7" w:rsidP="00A80762">
            <w:pPr>
              <w:rPr>
                <w:sz w:val="22"/>
                <w:szCs w:val="22"/>
              </w:rPr>
            </w:pPr>
            <w:r w:rsidRPr="00A80762">
              <w:rPr>
                <w:sz w:val="22"/>
                <w:szCs w:val="22"/>
              </w:rPr>
              <w:t>Özgün</w:t>
            </w:r>
            <w:r w:rsidR="00A80762" w:rsidRPr="00A80762">
              <w:rPr>
                <w:sz w:val="22"/>
                <w:szCs w:val="22"/>
              </w:rPr>
              <w:t xml:space="preserve"> fotoğraflar</w:t>
            </w:r>
            <w:r w:rsidRPr="00A80762">
              <w:rPr>
                <w:sz w:val="22"/>
                <w:szCs w:val="22"/>
              </w:rPr>
              <w:t>, açıklamalı görseller ve doğru çizim</w:t>
            </w:r>
          </w:p>
        </w:tc>
        <w:tc>
          <w:tcPr>
            <w:tcW w:w="1148" w:type="dxa"/>
            <w:vAlign w:val="center"/>
          </w:tcPr>
          <w:p w:rsidR="00022C03" w:rsidRPr="00A80762" w:rsidRDefault="00A80762" w:rsidP="00A80762">
            <w:pPr>
              <w:jc w:val="center"/>
              <w:rPr>
                <w:sz w:val="22"/>
                <w:szCs w:val="22"/>
              </w:rPr>
            </w:pPr>
            <w:r w:rsidRPr="00A80762">
              <w:rPr>
                <w:sz w:val="22"/>
                <w:szCs w:val="22"/>
              </w:rPr>
              <w:t>25</w:t>
            </w:r>
          </w:p>
        </w:tc>
      </w:tr>
      <w:tr w:rsidR="00986AD7" w:rsidRPr="00A80762" w:rsidTr="00A80762">
        <w:trPr>
          <w:trHeight w:val="310"/>
          <w:jc w:val="center"/>
        </w:trPr>
        <w:tc>
          <w:tcPr>
            <w:tcW w:w="3221" w:type="dxa"/>
            <w:vAlign w:val="center"/>
          </w:tcPr>
          <w:p w:rsidR="00022C03" w:rsidRPr="00A80762" w:rsidRDefault="00771AE7" w:rsidP="00A80762">
            <w:pPr>
              <w:rPr>
                <w:sz w:val="22"/>
                <w:szCs w:val="22"/>
              </w:rPr>
            </w:pPr>
            <w:r w:rsidRPr="00A80762">
              <w:rPr>
                <w:sz w:val="22"/>
                <w:szCs w:val="22"/>
              </w:rPr>
              <w:t>Kaynak kullanımı</w:t>
            </w:r>
          </w:p>
        </w:tc>
        <w:tc>
          <w:tcPr>
            <w:tcW w:w="4670" w:type="dxa"/>
            <w:vAlign w:val="center"/>
          </w:tcPr>
          <w:p w:rsidR="00022C03" w:rsidRPr="00A80762" w:rsidRDefault="00771AE7" w:rsidP="00A80762">
            <w:pPr>
              <w:rPr>
                <w:sz w:val="22"/>
                <w:szCs w:val="22"/>
              </w:rPr>
            </w:pPr>
            <w:r w:rsidRPr="00A80762">
              <w:rPr>
                <w:sz w:val="22"/>
                <w:szCs w:val="22"/>
              </w:rPr>
              <w:t>Güncel ve nitelikli teknik kaynaklar, doğru atıf</w:t>
            </w:r>
          </w:p>
        </w:tc>
        <w:tc>
          <w:tcPr>
            <w:tcW w:w="1148" w:type="dxa"/>
            <w:vAlign w:val="center"/>
          </w:tcPr>
          <w:p w:rsidR="00022C03" w:rsidRPr="00A80762" w:rsidRDefault="00771AE7" w:rsidP="00A80762">
            <w:pPr>
              <w:jc w:val="center"/>
              <w:rPr>
                <w:sz w:val="22"/>
                <w:szCs w:val="22"/>
              </w:rPr>
            </w:pPr>
            <w:r w:rsidRPr="00A80762">
              <w:rPr>
                <w:sz w:val="22"/>
                <w:szCs w:val="22"/>
              </w:rPr>
              <w:t>10</w:t>
            </w:r>
          </w:p>
        </w:tc>
      </w:tr>
      <w:tr w:rsidR="00986AD7" w:rsidRPr="00A80762" w:rsidTr="00A80762">
        <w:trPr>
          <w:trHeight w:val="292"/>
          <w:jc w:val="center"/>
        </w:trPr>
        <w:tc>
          <w:tcPr>
            <w:tcW w:w="3221" w:type="dxa"/>
            <w:vAlign w:val="center"/>
          </w:tcPr>
          <w:p w:rsidR="00022C03" w:rsidRPr="00A80762" w:rsidRDefault="00771AE7" w:rsidP="00A80762">
            <w:pPr>
              <w:rPr>
                <w:sz w:val="22"/>
                <w:szCs w:val="22"/>
              </w:rPr>
            </w:pPr>
            <w:r w:rsidRPr="00A80762">
              <w:rPr>
                <w:sz w:val="22"/>
                <w:szCs w:val="22"/>
              </w:rPr>
              <w:t>Sözlü sunum</w:t>
            </w:r>
          </w:p>
        </w:tc>
        <w:tc>
          <w:tcPr>
            <w:tcW w:w="4670" w:type="dxa"/>
            <w:vAlign w:val="center"/>
          </w:tcPr>
          <w:p w:rsidR="00022C03" w:rsidRPr="00A80762" w:rsidRDefault="00771AE7" w:rsidP="00A80762">
            <w:pPr>
              <w:rPr>
                <w:sz w:val="22"/>
                <w:szCs w:val="22"/>
              </w:rPr>
            </w:pPr>
            <w:r w:rsidRPr="00A80762">
              <w:rPr>
                <w:sz w:val="22"/>
                <w:szCs w:val="22"/>
              </w:rPr>
              <w:t>Anlatım, zaman yönetimi ve soru-cevap</w:t>
            </w:r>
          </w:p>
        </w:tc>
        <w:tc>
          <w:tcPr>
            <w:tcW w:w="1148" w:type="dxa"/>
            <w:vAlign w:val="center"/>
          </w:tcPr>
          <w:p w:rsidR="00022C03" w:rsidRPr="00A80762" w:rsidRDefault="00771AE7" w:rsidP="00A80762">
            <w:pPr>
              <w:jc w:val="center"/>
              <w:rPr>
                <w:sz w:val="22"/>
                <w:szCs w:val="22"/>
              </w:rPr>
            </w:pPr>
            <w:r w:rsidRPr="00A80762">
              <w:rPr>
                <w:sz w:val="22"/>
                <w:szCs w:val="22"/>
              </w:rPr>
              <w:t>5</w:t>
            </w:r>
          </w:p>
        </w:tc>
      </w:tr>
      <w:tr w:rsidR="00986AD7" w:rsidRPr="00A80762" w:rsidTr="00A80762">
        <w:trPr>
          <w:trHeight w:val="328"/>
          <w:jc w:val="center"/>
        </w:trPr>
        <w:tc>
          <w:tcPr>
            <w:tcW w:w="3221" w:type="dxa"/>
            <w:vAlign w:val="center"/>
          </w:tcPr>
          <w:p w:rsidR="00022C03" w:rsidRPr="00A80762" w:rsidRDefault="00771AE7" w:rsidP="00A80762">
            <w:pPr>
              <w:rPr>
                <w:sz w:val="22"/>
                <w:szCs w:val="22"/>
              </w:rPr>
            </w:pPr>
            <w:r w:rsidRPr="00A80762">
              <w:rPr>
                <w:b/>
                <w:bCs/>
                <w:sz w:val="22"/>
                <w:szCs w:val="22"/>
              </w:rPr>
              <w:t>TOPLAM</w:t>
            </w:r>
          </w:p>
        </w:tc>
        <w:tc>
          <w:tcPr>
            <w:tcW w:w="4670" w:type="dxa"/>
            <w:vAlign w:val="center"/>
          </w:tcPr>
          <w:p w:rsidR="00022C03" w:rsidRPr="00A80762" w:rsidRDefault="00022C03" w:rsidP="00A80762">
            <w:pPr>
              <w:rPr>
                <w:sz w:val="22"/>
                <w:szCs w:val="22"/>
              </w:rPr>
            </w:pPr>
          </w:p>
        </w:tc>
        <w:tc>
          <w:tcPr>
            <w:tcW w:w="1148" w:type="dxa"/>
            <w:vAlign w:val="center"/>
          </w:tcPr>
          <w:p w:rsidR="00022C03" w:rsidRPr="00A80762" w:rsidRDefault="00771AE7" w:rsidP="00A80762">
            <w:pPr>
              <w:jc w:val="center"/>
              <w:rPr>
                <w:sz w:val="22"/>
                <w:szCs w:val="22"/>
              </w:rPr>
            </w:pPr>
            <w:r w:rsidRPr="00A80762">
              <w:rPr>
                <w:b/>
                <w:bCs/>
                <w:sz w:val="22"/>
                <w:szCs w:val="22"/>
              </w:rPr>
              <w:t>100</w:t>
            </w:r>
          </w:p>
        </w:tc>
      </w:tr>
    </w:tbl>
    <w:p w:rsidR="00A80762" w:rsidRPr="00A80762" w:rsidRDefault="00A80762" w:rsidP="00A80762">
      <w:pPr>
        <w:pStyle w:val="Balk1"/>
        <w:spacing w:before="120" w:after="120"/>
        <w:rPr>
          <w:b/>
          <w:bCs/>
          <w:color w:val="auto"/>
          <w:sz w:val="22"/>
          <w:szCs w:val="22"/>
        </w:rPr>
      </w:pPr>
      <w:bookmarkStart w:id="11" w:name="_Toc235226139"/>
    </w:p>
    <w:p w:rsidR="00022C03" w:rsidRPr="00A80762" w:rsidRDefault="00A80762" w:rsidP="00A80762">
      <w:pPr>
        <w:pStyle w:val="Balk1"/>
        <w:spacing w:before="120" w:after="120"/>
        <w:rPr>
          <w:color w:val="auto"/>
          <w:sz w:val="22"/>
          <w:szCs w:val="22"/>
        </w:rPr>
      </w:pPr>
      <w:r w:rsidRPr="00A80762">
        <w:rPr>
          <w:b/>
          <w:bCs/>
          <w:color w:val="auto"/>
          <w:sz w:val="22"/>
          <w:szCs w:val="22"/>
        </w:rPr>
        <w:t>6. AKADEMİK DÜRÜSTLÜK VE EK KURALLAR</w:t>
      </w:r>
      <w:bookmarkEnd w:id="11"/>
    </w:p>
    <w:p w:rsidR="00022C03" w:rsidRPr="00A80762" w:rsidRDefault="00771AE7" w:rsidP="00A80762">
      <w:pPr>
        <w:spacing w:before="120" w:after="120"/>
        <w:jc w:val="both"/>
        <w:rPr>
          <w:sz w:val="22"/>
          <w:szCs w:val="22"/>
        </w:rPr>
      </w:pPr>
      <w:r w:rsidRPr="00A80762">
        <w:rPr>
          <w:sz w:val="22"/>
          <w:szCs w:val="22"/>
        </w:rPr>
        <w:t>Bu çalışma bir akademik hazırl</w:t>
      </w:r>
      <w:r w:rsidR="00986AD7" w:rsidRPr="00A80762">
        <w:rPr>
          <w:sz w:val="22"/>
          <w:szCs w:val="22"/>
        </w:rPr>
        <w:t>ık ödevidir ve öğrencinin özgün</w:t>
      </w:r>
      <w:r w:rsidRPr="00A80762">
        <w:rPr>
          <w:sz w:val="22"/>
          <w:szCs w:val="22"/>
        </w:rPr>
        <w:t xml:space="preserve"> kendi emeğiyle ürettiği bir metin olmalıdır. Aşağıdaki kurallara titizlikle uyulması zorunludur: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İntihal (benzerlik) raporu %20’nin altında olmalıdır. Bu oranın üzerindeki raporlar değerlendirmeye alınmaz ve öğrenciye düzeltme için iade edilir.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Yapay zekâ (AI) benze</w:t>
      </w:r>
      <w:r w:rsidR="00986AD7" w:rsidRPr="00A80762">
        <w:rPr>
          <w:sz w:val="22"/>
          <w:szCs w:val="22"/>
        </w:rPr>
        <w:t>rlik/üretim raporu %0 olmalıdır R</w:t>
      </w:r>
      <w:r w:rsidRPr="00A80762">
        <w:rPr>
          <w:sz w:val="22"/>
          <w:szCs w:val="22"/>
        </w:rPr>
        <w:t>apor tamamen insan (öğrenci) yazımı olmalıdır.</w:t>
      </w:r>
      <w:bookmarkStart w:id="12" w:name="_GoBack"/>
      <w:bookmarkEnd w:id="12"/>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Alıntı yapılan her ifade için m</w:t>
      </w:r>
      <w:r w:rsidR="00986AD7" w:rsidRPr="00A80762">
        <w:rPr>
          <w:sz w:val="22"/>
          <w:szCs w:val="22"/>
        </w:rPr>
        <w:t>etin içinde kaynak gösterilmelidir. D</w:t>
      </w:r>
      <w:r w:rsidRPr="00A80762">
        <w:rPr>
          <w:sz w:val="22"/>
          <w:szCs w:val="22"/>
        </w:rPr>
        <w:t>oğrudan alıntılar tırnak içinde belirtilmelidir.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Fotoğraflar tercihen öğrencinin kendis</w:t>
      </w:r>
      <w:r w:rsidR="00986AD7" w:rsidRPr="00A80762">
        <w:rPr>
          <w:sz w:val="22"/>
          <w:szCs w:val="22"/>
        </w:rPr>
        <w:t>i tarafından çekilmiş olmalıdır.</w:t>
      </w:r>
      <w:r w:rsidRPr="00A80762">
        <w:rPr>
          <w:sz w:val="22"/>
          <w:szCs w:val="22"/>
        </w:rPr>
        <w:t xml:space="preserve"> </w:t>
      </w:r>
      <w:r w:rsidR="00986AD7" w:rsidRPr="00A80762">
        <w:rPr>
          <w:sz w:val="22"/>
          <w:szCs w:val="22"/>
        </w:rPr>
        <w:t>İ</w:t>
      </w:r>
      <w:r w:rsidRPr="00A80762">
        <w:rPr>
          <w:sz w:val="22"/>
          <w:szCs w:val="22"/>
        </w:rPr>
        <w:t>nternetten alınan görsellerde kaynak açıkça belirtilmelidir.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Tek hat şeması ve teknik çizimler öğrencinin özgün çalışması olmalı başka bir rapordan kopyalanmamalıdır.</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 xml:space="preserve">Başka bir öğrencinin raporuyla yüksek benzerlik tespit edilmesi durumunda </w:t>
      </w:r>
      <w:r w:rsidR="00986AD7" w:rsidRPr="00A80762">
        <w:rPr>
          <w:sz w:val="22"/>
          <w:szCs w:val="22"/>
        </w:rPr>
        <w:t>ilgili raporlar geçersiz sayılacaktır</w:t>
      </w:r>
      <w:r w:rsidRPr="00A80762">
        <w:rPr>
          <w:sz w:val="22"/>
          <w:szCs w:val="22"/>
        </w:rPr>
        <w:t>.</w:t>
      </w:r>
    </w:p>
    <w:p w:rsidR="00022C03" w:rsidRPr="00A80762" w:rsidRDefault="00771AE7" w:rsidP="00A80762">
      <w:pPr>
        <w:pStyle w:val="ListeParagraf"/>
        <w:numPr>
          <w:ilvl w:val="0"/>
          <w:numId w:val="2"/>
        </w:numPr>
        <w:spacing w:before="120" w:after="120"/>
        <w:jc w:val="both"/>
        <w:rPr>
          <w:sz w:val="22"/>
          <w:szCs w:val="22"/>
        </w:rPr>
      </w:pPr>
      <w:r w:rsidRPr="00A80762">
        <w:rPr>
          <w:sz w:val="22"/>
          <w:szCs w:val="22"/>
        </w:rPr>
        <w:t>Raporla birlikte intihal ve AI benzerlik raporlarının çıktısı (</w:t>
      </w:r>
      <w:proofErr w:type="spellStart"/>
      <w:r w:rsidRPr="00A80762">
        <w:rPr>
          <w:sz w:val="22"/>
          <w:szCs w:val="22"/>
        </w:rPr>
        <w:t>Turnitin</w:t>
      </w:r>
      <w:proofErr w:type="spellEnd"/>
      <w:r w:rsidRPr="00A80762">
        <w:rPr>
          <w:sz w:val="22"/>
          <w:szCs w:val="22"/>
        </w:rPr>
        <w:t xml:space="preserve">, </w:t>
      </w:r>
      <w:proofErr w:type="spellStart"/>
      <w:r w:rsidRPr="00A80762">
        <w:rPr>
          <w:sz w:val="22"/>
          <w:szCs w:val="22"/>
        </w:rPr>
        <w:t>iThenticate</w:t>
      </w:r>
      <w:proofErr w:type="spellEnd"/>
      <w:r w:rsidRPr="00A80762">
        <w:rPr>
          <w:sz w:val="22"/>
          <w:szCs w:val="22"/>
        </w:rPr>
        <w:t xml:space="preserve"> vb.) teslim edilmelidir.</w:t>
      </w:r>
    </w:p>
    <w:p w:rsidR="00022C03" w:rsidRPr="00A80762" w:rsidRDefault="00771AE7" w:rsidP="00A80762">
      <w:pPr>
        <w:spacing w:before="120" w:after="120"/>
        <w:jc w:val="both"/>
        <w:rPr>
          <w:sz w:val="22"/>
          <w:szCs w:val="22"/>
        </w:rPr>
      </w:pPr>
      <w:r w:rsidRPr="00A80762">
        <w:rPr>
          <w:i/>
          <w:iCs/>
          <w:sz w:val="22"/>
          <w:szCs w:val="22"/>
        </w:rPr>
        <w:t>Yukarıda</w:t>
      </w:r>
      <w:r w:rsidR="00986AD7" w:rsidRPr="00A80762">
        <w:rPr>
          <w:i/>
          <w:iCs/>
          <w:sz w:val="22"/>
          <w:szCs w:val="22"/>
        </w:rPr>
        <w:t>ki kurallara uymayan çalışmalar</w:t>
      </w:r>
      <w:r w:rsidRPr="00A80762">
        <w:rPr>
          <w:i/>
          <w:iCs/>
          <w:sz w:val="22"/>
          <w:szCs w:val="22"/>
        </w:rPr>
        <w:t xml:space="preserve"> değerlendirmeye alınmayacaktır. Herhangi bir tereddüt durumunda ders sorumlusu öğretim elemanıyla iletişime geçilmelidir.</w:t>
      </w:r>
    </w:p>
    <w:sectPr w:rsidR="00022C03" w:rsidRPr="00A80762" w:rsidSect="00A80762">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8E" w:rsidRDefault="00DD548E">
      <w:r>
        <w:separator/>
      </w:r>
    </w:p>
  </w:endnote>
  <w:endnote w:type="continuationSeparator" w:id="0">
    <w:p w:rsidR="00DD548E" w:rsidRDefault="00DD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3" w:rsidRDefault="00022C0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8E" w:rsidRDefault="00DD548E">
      <w:r>
        <w:separator/>
      </w:r>
    </w:p>
  </w:footnote>
  <w:footnote w:type="continuationSeparator" w:id="0">
    <w:p w:rsidR="00DD548E" w:rsidRDefault="00DD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62" w:rsidRPr="00A80762" w:rsidRDefault="00A80762" w:rsidP="00A80762">
    <w:pPr>
      <w:spacing w:before="120" w:after="120"/>
      <w:jc w:val="center"/>
      <w:rPr>
        <w:b/>
        <w:bCs/>
        <w:sz w:val="22"/>
        <w:szCs w:val="22"/>
      </w:rPr>
    </w:pPr>
    <w:r w:rsidRPr="00A80762">
      <w:rPr>
        <w:b/>
        <w:bCs/>
        <w:sz w:val="22"/>
        <w:szCs w:val="22"/>
      </w:rPr>
      <w:t xml:space="preserve">T.C. </w:t>
    </w:r>
  </w:p>
  <w:p w:rsidR="00A80762" w:rsidRPr="00A80762" w:rsidRDefault="00A80762" w:rsidP="00A80762">
    <w:pPr>
      <w:spacing w:before="120" w:after="120"/>
      <w:jc w:val="center"/>
      <w:rPr>
        <w:sz w:val="22"/>
        <w:szCs w:val="22"/>
      </w:rPr>
    </w:pPr>
    <w:r w:rsidRPr="00A80762">
      <w:rPr>
        <w:b/>
        <w:bCs/>
        <w:sz w:val="22"/>
        <w:szCs w:val="22"/>
      </w:rPr>
      <w:t>YOZGAT BOZOK ÜNİVERSİTESİ</w:t>
    </w:r>
  </w:p>
  <w:p w:rsidR="00A80762" w:rsidRPr="00A80762" w:rsidRDefault="00A80762" w:rsidP="00A80762">
    <w:pPr>
      <w:spacing w:before="120" w:after="120"/>
      <w:jc w:val="center"/>
      <w:rPr>
        <w:sz w:val="22"/>
        <w:szCs w:val="22"/>
      </w:rPr>
    </w:pPr>
    <w:r w:rsidRPr="00A80762">
      <w:rPr>
        <w:sz w:val="22"/>
        <w:szCs w:val="22"/>
      </w:rPr>
      <w:t>MÜHENDİSLİK–MİMARLIK FAKÜLTESİ </w:t>
    </w:r>
  </w:p>
  <w:p w:rsidR="00A80762" w:rsidRPr="00A80762" w:rsidRDefault="00A80762" w:rsidP="00A80762">
    <w:pPr>
      <w:spacing w:before="120" w:after="120"/>
      <w:jc w:val="center"/>
      <w:rPr>
        <w:bCs/>
        <w:sz w:val="22"/>
        <w:szCs w:val="22"/>
      </w:rPr>
    </w:pPr>
    <w:r w:rsidRPr="00A80762">
      <w:rPr>
        <w:bCs/>
        <w:sz w:val="22"/>
        <w:szCs w:val="22"/>
      </w:rPr>
      <w:t>ELEKTRİK–ELEKTRONİK MÜHENDİSLİĞİ BÖLÜMÜ</w:t>
    </w:r>
  </w:p>
  <w:p w:rsidR="00A80762" w:rsidRDefault="00A8076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7AB5"/>
    <w:multiLevelType w:val="hybridMultilevel"/>
    <w:tmpl w:val="90A6CA3E"/>
    <w:lvl w:ilvl="0" w:tplc="55D89DFA">
      <w:start w:val="1"/>
      <w:numFmt w:val="bullet"/>
      <w:lvlText w:val="●"/>
      <w:lvlJc w:val="left"/>
      <w:pPr>
        <w:ind w:left="720" w:hanging="360"/>
      </w:pPr>
    </w:lvl>
    <w:lvl w:ilvl="1" w:tplc="1D7C625E">
      <w:start w:val="1"/>
      <w:numFmt w:val="bullet"/>
      <w:lvlText w:val="○"/>
      <w:lvlJc w:val="left"/>
      <w:pPr>
        <w:ind w:left="1440" w:hanging="360"/>
      </w:pPr>
    </w:lvl>
    <w:lvl w:ilvl="2" w:tplc="294EE1E8">
      <w:start w:val="1"/>
      <w:numFmt w:val="bullet"/>
      <w:lvlText w:val="■"/>
      <w:lvlJc w:val="left"/>
      <w:pPr>
        <w:ind w:left="2160" w:hanging="360"/>
      </w:pPr>
    </w:lvl>
    <w:lvl w:ilvl="3" w:tplc="053876E6">
      <w:start w:val="1"/>
      <w:numFmt w:val="bullet"/>
      <w:lvlText w:val="●"/>
      <w:lvlJc w:val="left"/>
      <w:pPr>
        <w:ind w:left="2880" w:hanging="360"/>
      </w:pPr>
    </w:lvl>
    <w:lvl w:ilvl="4" w:tplc="E304AD3C">
      <w:start w:val="1"/>
      <w:numFmt w:val="bullet"/>
      <w:lvlText w:val="○"/>
      <w:lvlJc w:val="left"/>
      <w:pPr>
        <w:ind w:left="3600" w:hanging="360"/>
      </w:pPr>
    </w:lvl>
    <w:lvl w:ilvl="5" w:tplc="54E07A70">
      <w:start w:val="1"/>
      <w:numFmt w:val="bullet"/>
      <w:lvlText w:val="■"/>
      <w:lvlJc w:val="left"/>
      <w:pPr>
        <w:ind w:left="4320" w:hanging="360"/>
      </w:pPr>
    </w:lvl>
    <w:lvl w:ilvl="6" w:tplc="C0E81AE0">
      <w:start w:val="1"/>
      <w:numFmt w:val="bullet"/>
      <w:lvlText w:val="●"/>
      <w:lvlJc w:val="left"/>
      <w:pPr>
        <w:ind w:left="5040" w:hanging="360"/>
      </w:pPr>
    </w:lvl>
    <w:lvl w:ilvl="7" w:tplc="81146770">
      <w:start w:val="1"/>
      <w:numFmt w:val="bullet"/>
      <w:lvlText w:val="●"/>
      <w:lvlJc w:val="left"/>
      <w:pPr>
        <w:ind w:left="5760" w:hanging="360"/>
      </w:pPr>
    </w:lvl>
    <w:lvl w:ilvl="8" w:tplc="B2D2B6E4">
      <w:start w:val="1"/>
      <w:numFmt w:val="bullet"/>
      <w:lvlText w:val="●"/>
      <w:lvlJc w:val="left"/>
      <w:pPr>
        <w:ind w:left="6480" w:hanging="360"/>
      </w:pPr>
    </w:lvl>
  </w:abstractNum>
  <w:abstractNum w:abstractNumId="1">
    <w:nsid w:val="51754A2F"/>
    <w:multiLevelType w:val="hybridMultilevel"/>
    <w:tmpl w:val="7E98EB56"/>
    <w:lvl w:ilvl="0" w:tplc="E230EF86">
      <w:start w:val="1"/>
      <w:numFmt w:val="decimal"/>
      <w:lvlText w:val="%1."/>
      <w:lvlJc w:val="left"/>
      <w:pPr>
        <w:ind w:left="460" w:hanging="260"/>
      </w:pPr>
    </w:lvl>
    <w:lvl w:ilvl="1" w:tplc="A26CB790">
      <w:numFmt w:val="decimal"/>
      <w:lvlText w:val=""/>
      <w:lvlJc w:val="left"/>
    </w:lvl>
    <w:lvl w:ilvl="2" w:tplc="8F10E460">
      <w:numFmt w:val="decimal"/>
      <w:lvlText w:val=""/>
      <w:lvlJc w:val="left"/>
    </w:lvl>
    <w:lvl w:ilvl="3" w:tplc="FB78ACFE">
      <w:numFmt w:val="decimal"/>
      <w:lvlText w:val=""/>
      <w:lvlJc w:val="left"/>
    </w:lvl>
    <w:lvl w:ilvl="4" w:tplc="29667570">
      <w:numFmt w:val="decimal"/>
      <w:lvlText w:val=""/>
      <w:lvlJc w:val="left"/>
    </w:lvl>
    <w:lvl w:ilvl="5" w:tplc="CE54F4A6">
      <w:numFmt w:val="decimal"/>
      <w:lvlText w:val=""/>
      <w:lvlJc w:val="left"/>
    </w:lvl>
    <w:lvl w:ilvl="6" w:tplc="341ED64C">
      <w:numFmt w:val="decimal"/>
      <w:lvlText w:val=""/>
      <w:lvlJc w:val="left"/>
    </w:lvl>
    <w:lvl w:ilvl="7" w:tplc="A0D47F84">
      <w:numFmt w:val="decimal"/>
      <w:lvlText w:val=""/>
      <w:lvlJc w:val="left"/>
    </w:lvl>
    <w:lvl w:ilvl="8" w:tplc="654EFC0E">
      <w:numFmt w:val="decimal"/>
      <w:lvlText w:val=""/>
      <w:lvlJc w:val="left"/>
    </w:lvl>
  </w:abstractNum>
  <w:abstractNum w:abstractNumId="2">
    <w:nsid w:val="7E170E21"/>
    <w:multiLevelType w:val="hybridMultilevel"/>
    <w:tmpl w:val="5E28BF10"/>
    <w:lvl w:ilvl="0" w:tplc="3F0C3BCA">
      <w:start w:val="1"/>
      <w:numFmt w:val="bullet"/>
      <w:lvlText w:val="•"/>
      <w:lvlJc w:val="left"/>
      <w:pPr>
        <w:ind w:left="460" w:hanging="260"/>
      </w:pPr>
    </w:lvl>
    <w:lvl w:ilvl="1" w:tplc="22208128">
      <w:start w:val="1"/>
      <w:numFmt w:val="bullet"/>
      <w:lvlText w:val="–"/>
      <w:lvlJc w:val="left"/>
      <w:pPr>
        <w:ind w:left="900" w:hanging="260"/>
      </w:pPr>
    </w:lvl>
    <w:lvl w:ilvl="2" w:tplc="49CCABA0">
      <w:numFmt w:val="decimal"/>
      <w:lvlText w:val=""/>
      <w:lvlJc w:val="left"/>
    </w:lvl>
    <w:lvl w:ilvl="3" w:tplc="C6CAC14E">
      <w:numFmt w:val="decimal"/>
      <w:lvlText w:val=""/>
      <w:lvlJc w:val="left"/>
    </w:lvl>
    <w:lvl w:ilvl="4" w:tplc="5088D4C8">
      <w:numFmt w:val="decimal"/>
      <w:lvlText w:val=""/>
      <w:lvlJc w:val="left"/>
    </w:lvl>
    <w:lvl w:ilvl="5" w:tplc="908CB95A">
      <w:numFmt w:val="decimal"/>
      <w:lvlText w:val=""/>
      <w:lvlJc w:val="left"/>
    </w:lvl>
    <w:lvl w:ilvl="6" w:tplc="494403AA">
      <w:numFmt w:val="decimal"/>
      <w:lvlText w:val=""/>
      <w:lvlJc w:val="left"/>
    </w:lvl>
    <w:lvl w:ilvl="7" w:tplc="04E2CD76">
      <w:numFmt w:val="decimal"/>
      <w:lvlText w:val=""/>
      <w:lvlJc w:val="left"/>
    </w:lvl>
    <w:lvl w:ilvl="8" w:tplc="C7AEE11C">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22C03"/>
    <w:rsid w:val="00022C03"/>
    <w:rsid w:val="00771AE7"/>
    <w:rsid w:val="00986AD7"/>
    <w:rsid w:val="00A80762"/>
    <w:rsid w:val="00CA4F94"/>
    <w:rsid w:val="00DD548E"/>
    <w:rsid w:val="00F56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paragraph" w:styleId="T1">
    <w:name w:val="toc 1"/>
    <w:basedOn w:val="Normal"/>
    <w:next w:val="Normal"/>
    <w:autoRedefine/>
    <w:uiPriority w:val="39"/>
    <w:unhideWhenUsed/>
    <w:rsid w:val="00F567B5"/>
    <w:pPr>
      <w:spacing w:after="100"/>
    </w:pPr>
  </w:style>
  <w:style w:type="paragraph" w:styleId="T2">
    <w:name w:val="toc 2"/>
    <w:basedOn w:val="Normal"/>
    <w:next w:val="Normal"/>
    <w:autoRedefine/>
    <w:uiPriority w:val="39"/>
    <w:unhideWhenUsed/>
    <w:rsid w:val="00F567B5"/>
    <w:pPr>
      <w:spacing w:after="100"/>
      <w:ind w:left="240"/>
    </w:pPr>
  </w:style>
  <w:style w:type="paragraph" w:styleId="BalonMetni">
    <w:name w:val="Balloon Text"/>
    <w:basedOn w:val="Normal"/>
    <w:link w:val="BalonMetniChar"/>
    <w:uiPriority w:val="99"/>
    <w:semiHidden/>
    <w:unhideWhenUsed/>
    <w:rsid w:val="00F567B5"/>
    <w:rPr>
      <w:rFonts w:ascii="Tahoma" w:hAnsi="Tahoma" w:cs="Tahoma"/>
      <w:sz w:val="16"/>
      <w:szCs w:val="16"/>
    </w:rPr>
  </w:style>
  <w:style w:type="character" w:customStyle="1" w:styleId="BalonMetniChar">
    <w:name w:val="Balon Metni Char"/>
    <w:basedOn w:val="VarsaylanParagrafYazTipi"/>
    <w:link w:val="BalonMetni"/>
    <w:uiPriority w:val="99"/>
    <w:semiHidden/>
    <w:rsid w:val="00F567B5"/>
    <w:rPr>
      <w:rFonts w:ascii="Tahoma" w:hAnsi="Tahoma" w:cs="Tahoma"/>
      <w:sz w:val="16"/>
      <w:szCs w:val="16"/>
    </w:rPr>
  </w:style>
  <w:style w:type="paragraph" w:styleId="stbilgi">
    <w:name w:val="header"/>
    <w:basedOn w:val="Normal"/>
    <w:link w:val="stbilgiChar"/>
    <w:uiPriority w:val="99"/>
    <w:unhideWhenUsed/>
    <w:rsid w:val="00F567B5"/>
    <w:pPr>
      <w:tabs>
        <w:tab w:val="center" w:pos="4536"/>
        <w:tab w:val="right" w:pos="9072"/>
      </w:tabs>
    </w:pPr>
  </w:style>
  <w:style w:type="character" w:customStyle="1" w:styleId="stbilgiChar">
    <w:name w:val="Üstbilgi Char"/>
    <w:basedOn w:val="VarsaylanParagrafYazTipi"/>
    <w:link w:val="stbilgi"/>
    <w:uiPriority w:val="99"/>
    <w:rsid w:val="00F567B5"/>
  </w:style>
  <w:style w:type="paragraph" w:styleId="Altbilgi">
    <w:name w:val="footer"/>
    <w:basedOn w:val="Normal"/>
    <w:link w:val="AltbilgiChar"/>
    <w:uiPriority w:val="99"/>
    <w:unhideWhenUsed/>
    <w:rsid w:val="00F567B5"/>
    <w:pPr>
      <w:tabs>
        <w:tab w:val="center" w:pos="4536"/>
        <w:tab w:val="right" w:pos="9072"/>
      </w:tabs>
    </w:pPr>
  </w:style>
  <w:style w:type="character" w:customStyle="1" w:styleId="AltbilgiChar">
    <w:name w:val="Altbilgi Char"/>
    <w:basedOn w:val="VarsaylanParagrafYazTipi"/>
    <w:link w:val="Altbilgi"/>
    <w:uiPriority w:val="99"/>
    <w:rsid w:val="00F567B5"/>
  </w:style>
  <w:style w:type="paragraph" w:customStyle="1" w:styleId="font-claude-response-body">
    <w:name w:val="font-claude-response-body"/>
    <w:basedOn w:val="Normal"/>
    <w:rsid w:val="00F567B5"/>
    <w:pPr>
      <w:spacing w:before="100" w:beforeAutospacing="1" w:after="100" w:afterAutospacing="1"/>
    </w:pPr>
  </w:style>
  <w:style w:type="table" w:styleId="TabloKlavuzu">
    <w:name w:val="Table Grid"/>
    <w:basedOn w:val="NormalTablo"/>
    <w:uiPriority w:val="59"/>
    <w:rsid w:val="00A80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paragraph" w:styleId="T1">
    <w:name w:val="toc 1"/>
    <w:basedOn w:val="Normal"/>
    <w:next w:val="Normal"/>
    <w:autoRedefine/>
    <w:uiPriority w:val="39"/>
    <w:unhideWhenUsed/>
    <w:rsid w:val="00F567B5"/>
    <w:pPr>
      <w:spacing w:after="100"/>
    </w:pPr>
  </w:style>
  <w:style w:type="paragraph" w:styleId="T2">
    <w:name w:val="toc 2"/>
    <w:basedOn w:val="Normal"/>
    <w:next w:val="Normal"/>
    <w:autoRedefine/>
    <w:uiPriority w:val="39"/>
    <w:unhideWhenUsed/>
    <w:rsid w:val="00F567B5"/>
    <w:pPr>
      <w:spacing w:after="100"/>
      <w:ind w:left="240"/>
    </w:pPr>
  </w:style>
  <w:style w:type="paragraph" w:styleId="BalonMetni">
    <w:name w:val="Balloon Text"/>
    <w:basedOn w:val="Normal"/>
    <w:link w:val="BalonMetniChar"/>
    <w:uiPriority w:val="99"/>
    <w:semiHidden/>
    <w:unhideWhenUsed/>
    <w:rsid w:val="00F567B5"/>
    <w:rPr>
      <w:rFonts w:ascii="Tahoma" w:hAnsi="Tahoma" w:cs="Tahoma"/>
      <w:sz w:val="16"/>
      <w:szCs w:val="16"/>
    </w:rPr>
  </w:style>
  <w:style w:type="character" w:customStyle="1" w:styleId="BalonMetniChar">
    <w:name w:val="Balon Metni Char"/>
    <w:basedOn w:val="VarsaylanParagrafYazTipi"/>
    <w:link w:val="BalonMetni"/>
    <w:uiPriority w:val="99"/>
    <w:semiHidden/>
    <w:rsid w:val="00F567B5"/>
    <w:rPr>
      <w:rFonts w:ascii="Tahoma" w:hAnsi="Tahoma" w:cs="Tahoma"/>
      <w:sz w:val="16"/>
      <w:szCs w:val="16"/>
    </w:rPr>
  </w:style>
  <w:style w:type="paragraph" w:styleId="stbilgi">
    <w:name w:val="header"/>
    <w:basedOn w:val="Normal"/>
    <w:link w:val="stbilgiChar"/>
    <w:uiPriority w:val="99"/>
    <w:unhideWhenUsed/>
    <w:rsid w:val="00F567B5"/>
    <w:pPr>
      <w:tabs>
        <w:tab w:val="center" w:pos="4536"/>
        <w:tab w:val="right" w:pos="9072"/>
      </w:tabs>
    </w:pPr>
  </w:style>
  <w:style w:type="character" w:customStyle="1" w:styleId="stbilgiChar">
    <w:name w:val="Üstbilgi Char"/>
    <w:basedOn w:val="VarsaylanParagrafYazTipi"/>
    <w:link w:val="stbilgi"/>
    <w:uiPriority w:val="99"/>
    <w:rsid w:val="00F567B5"/>
  </w:style>
  <w:style w:type="paragraph" w:styleId="Altbilgi">
    <w:name w:val="footer"/>
    <w:basedOn w:val="Normal"/>
    <w:link w:val="AltbilgiChar"/>
    <w:uiPriority w:val="99"/>
    <w:unhideWhenUsed/>
    <w:rsid w:val="00F567B5"/>
    <w:pPr>
      <w:tabs>
        <w:tab w:val="center" w:pos="4536"/>
        <w:tab w:val="right" w:pos="9072"/>
      </w:tabs>
    </w:pPr>
  </w:style>
  <w:style w:type="character" w:customStyle="1" w:styleId="AltbilgiChar">
    <w:name w:val="Altbilgi Char"/>
    <w:basedOn w:val="VarsaylanParagrafYazTipi"/>
    <w:link w:val="Altbilgi"/>
    <w:uiPriority w:val="99"/>
    <w:rsid w:val="00F567B5"/>
  </w:style>
  <w:style w:type="paragraph" w:customStyle="1" w:styleId="font-claude-response-body">
    <w:name w:val="font-claude-response-body"/>
    <w:basedOn w:val="Normal"/>
    <w:rsid w:val="00F567B5"/>
    <w:pPr>
      <w:spacing w:before="100" w:beforeAutospacing="1" w:after="100" w:afterAutospacing="1"/>
    </w:pPr>
  </w:style>
  <w:style w:type="table" w:styleId="TabloKlavuzu">
    <w:name w:val="Table Grid"/>
    <w:basedOn w:val="NormalTablo"/>
    <w:uiPriority w:val="59"/>
    <w:rsid w:val="00A80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1275</Words>
  <Characters>7268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Güç Sistemleri AGEP Akademik Hazırlık Çalışması</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Güç Sistemleri AGEP Akademik Hazırlık Çalışması</dc:title>
  <dc:creator>Yozgat Bozok Üniversitesi</dc:creator>
  <cp:lastModifiedBy>Lenovo</cp:lastModifiedBy>
  <cp:revision>3</cp:revision>
  <dcterms:created xsi:type="dcterms:W3CDTF">2026-07-17T11:25:00Z</dcterms:created>
  <dcterms:modified xsi:type="dcterms:W3CDTF">2026-07-17T21:55:00Z</dcterms:modified>
</cp:coreProperties>
</file>