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2BA2" w:rsidRPr="000E3017" w:rsidRDefault="00C82BA2" w:rsidP="00B841D8">
      <w:pPr>
        <w:jc w:val="center"/>
        <w:rPr>
          <w:rFonts w:ascii="Arial" w:hAnsi="Arial" w:cs="Arial"/>
          <w:b/>
          <w:sz w:val="24"/>
        </w:rPr>
      </w:pPr>
      <w:bookmarkStart w:id="0" w:name="_GoBack"/>
      <w:bookmarkEnd w:id="0"/>
      <w:r w:rsidRPr="000E3017">
        <w:rPr>
          <w:rFonts w:ascii="Arial" w:hAnsi="Arial" w:cs="Arial"/>
          <w:b/>
          <w:sz w:val="24"/>
        </w:rPr>
        <w:t>YOZGAT BOZOK ÜNİVERSİT</w:t>
      </w:r>
      <w:r w:rsidR="009C1AE9">
        <w:rPr>
          <w:rFonts w:ascii="Arial" w:hAnsi="Arial" w:cs="Arial"/>
          <w:b/>
          <w:sz w:val="24"/>
        </w:rPr>
        <w:t>ESİ BAP KOORDİNASYON BİRİMİ 2025</w:t>
      </w:r>
      <w:r w:rsidRPr="000E3017">
        <w:rPr>
          <w:rFonts w:ascii="Arial" w:hAnsi="Arial" w:cs="Arial"/>
          <w:b/>
          <w:sz w:val="24"/>
        </w:rPr>
        <w:t xml:space="preserve"> YILI </w:t>
      </w:r>
      <w:r w:rsidR="00B73BFB" w:rsidRPr="000E3017">
        <w:rPr>
          <w:rFonts w:ascii="Arial" w:hAnsi="Arial" w:cs="Arial"/>
          <w:b/>
          <w:sz w:val="24"/>
        </w:rPr>
        <w:t>1</w:t>
      </w:r>
      <w:r w:rsidRPr="000E3017">
        <w:rPr>
          <w:rFonts w:ascii="Arial" w:hAnsi="Arial" w:cs="Arial"/>
          <w:b/>
          <w:sz w:val="24"/>
        </w:rPr>
        <w:t>. GÜDÜMLÜ PROJE ÇAĞRISI</w:t>
      </w:r>
    </w:p>
    <w:p w:rsidR="00C82BA2" w:rsidRPr="000E3017" w:rsidRDefault="00C82BA2" w:rsidP="00B841D8">
      <w:pPr>
        <w:jc w:val="both"/>
        <w:rPr>
          <w:rFonts w:ascii="Arial" w:hAnsi="Arial" w:cs="Arial"/>
          <w:sz w:val="24"/>
        </w:rPr>
      </w:pPr>
    </w:p>
    <w:p w:rsidR="00C82BA2" w:rsidRPr="000E3017" w:rsidRDefault="00C82BA2" w:rsidP="00B841D8">
      <w:pPr>
        <w:jc w:val="both"/>
        <w:rPr>
          <w:rFonts w:ascii="Arial" w:hAnsi="Arial" w:cs="Arial"/>
          <w:sz w:val="24"/>
        </w:rPr>
      </w:pPr>
      <w:r w:rsidRPr="000E3017">
        <w:rPr>
          <w:rFonts w:ascii="Arial" w:hAnsi="Arial" w:cs="Arial"/>
          <w:sz w:val="24"/>
        </w:rPr>
        <w:t>Yozgat Bozok Üniversitesi Bilimsel Araştırma Projeleri Komisyonu, ülkemizin Bilim, Teknoloji ve Yenilik Stratejisi ve Üniversitemizin Stratejik Planı kapsamında bilim, teknoloji ve yenilik alanlarında ih</w:t>
      </w:r>
      <w:r w:rsidR="005E469C" w:rsidRPr="000E3017">
        <w:rPr>
          <w:rFonts w:ascii="Arial" w:hAnsi="Arial" w:cs="Arial"/>
          <w:sz w:val="24"/>
        </w:rPr>
        <w:t>tiyaç duyulan öncelikli alanlard</w:t>
      </w:r>
      <w:r w:rsidRPr="000E3017">
        <w:rPr>
          <w:rFonts w:ascii="Arial" w:hAnsi="Arial" w:cs="Arial"/>
          <w:sz w:val="24"/>
        </w:rPr>
        <w:t>a alternatif çözüm önerileri sunabilecek, elde edilen sonuçlarının izlenebilir hedefleri olan Güdümlü Proje önerilerini desteklemek için proje çağrısın</w:t>
      </w:r>
      <w:r w:rsidR="00EF7354" w:rsidRPr="000E3017">
        <w:rPr>
          <w:rFonts w:ascii="Arial" w:hAnsi="Arial" w:cs="Arial"/>
          <w:sz w:val="24"/>
        </w:rPr>
        <w:t>ın yapılmasına karar vermiştir.</w:t>
      </w:r>
    </w:p>
    <w:p w:rsidR="00C82BA2" w:rsidRPr="009D5C83" w:rsidRDefault="00C82BA2" w:rsidP="00B841D8">
      <w:pPr>
        <w:jc w:val="both"/>
        <w:rPr>
          <w:rFonts w:ascii="Arial" w:hAnsi="Arial" w:cs="Arial"/>
          <w:b/>
          <w:sz w:val="24"/>
        </w:rPr>
      </w:pPr>
      <w:r w:rsidRPr="009D5C83">
        <w:rPr>
          <w:rFonts w:ascii="Arial" w:hAnsi="Arial" w:cs="Arial"/>
          <w:b/>
          <w:sz w:val="24"/>
        </w:rPr>
        <w:t>Amaç ve Hedefler:</w:t>
      </w:r>
    </w:p>
    <w:p w:rsidR="00C0474D" w:rsidRDefault="00C0474D" w:rsidP="00B841D8">
      <w:pPr>
        <w:jc w:val="both"/>
        <w:rPr>
          <w:rFonts w:ascii="Arial" w:hAnsi="Arial" w:cs="Arial"/>
          <w:sz w:val="24"/>
        </w:rPr>
      </w:pPr>
      <w:r w:rsidRPr="00C0474D">
        <w:rPr>
          <w:rFonts w:ascii="Arial" w:hAnsi="Arial" w:cs="Arial"/>
          <w:sz w:val="24"/>
        </w:rPr>
        <w:t xml:space="preserve">Türkiye gibi geleneksel ekonomik yapıya sahip ülkelerde yani tarımın büyük öneme sahip olduğu ülkelerde ekonomik kalkınma süreci büyük anlamda tarım sektörünün gelişiminden etkilenmektedir. Bu alanda elde edilecek başarı öncelikle bölgesel kalkınmayı tetiklemekle birlikte sonuçta genel kalkınmaya büyük katkı sağlayacaktır. Tarımsal kalkınmanın en önemli yolu birim alandan elde edilen geliri artırmaktır. Bunun için ise </w:t>
      </w:r>
      <w:r w:rsidR="00B7728F">
        <w:rPr>
          <w:rFonts w:ascii="Arial" w:hAnsi="Arial" w:cs="Arial"/>
          <w:sz w:val="24"/>
        </w:rPr>
        <w:t xml:space="preserve">hem </w:t>
      </w:r>
      <w:r w:rsidRPr="00C0474D">
        <w:rPr>
          <w:rFonts w:ascii="Arial" w:hAnsi="Arial" w:cs="Arial"/>
          <w:sz w:val="24"/>
        </w:rPr>
        <w:t xml:space="preserve">katma değeri yüksek ürünlerin yetiştirilmesi </w:t>
      </w:r>
      <w:r w:rsidR="00B7728F">
        <w:rPr>
          <w:rFonts w:ascii="Arial" w:hAnsi="Arial" w:cs="Arial"/>
          <w:sz w:val="24"/>
        </w:rPr>
        <w:t xml:space="preserve">hem modern tekniklerin uygulanabiliyor olması </w:t>
      </w:r>
      <w:r w:rsidRPr="00C0474D">
        <w:rPr>
          <w:rFonts w:ascii="Arial" w:hAnsi="Arial" w:cs="Arial"/>
          <w:sz w:val="24"/>
        </w:rPr>
        <w:t>öncelik kazanmaktadır.</w:t>
      </w:r>
      <w:r w:rsidR="00B7728F">
        <w:rPr>
          <w:rFonts w:ascii="Arial" w:hAnsi="Arial" w:cs="Arial"/>
          <w:sz w:val="24"/>
        </w:rPr>
        <w:t xml:space="preserve"> Tarla bitkileri tarımı ile baskılanmış, sulanabilen ve uygun arazilerde dahi arpa ve buğday tarımına odaklanılmış Yozgat tarımı açısından birim alanda ki geliri artıracak meyveciliğin, topraksız ve katlı sistem örtü altı yetiştiriciliğinin ve akıllı sulama sistemlerinin yaygınlaştırılması önemli bir tarımsal atılım olacaktır. </w:t>
      </w:r>
      <w:r w:rsidR="009C159A">
        <w:rPr>
          <w:rFonts w:ascii="Arial" w:hAnsi="Arial" w:cs="Arial"/>
          <w:sz w:val="24"/>
        </w:rPr>
        <w:t xml:space="preserve">Bu sayede meyvecilikle tarımsal gelir yükseltilirken, topraksız ve katlı yetiştiricilik sistemleriyle hem </w:t>
      </w:r>
      <w:proofErr w:type="gramStart"/>
      <w:r w:rsidR="009C159A">
        <w:rPr>
          <w:rFonts w:ascii="Arial" w:hAnsi="Arial" w:cs="Arial"/>
          <w:sz w:val="24"/>
        </w:rPr>
        <w:t>marjinal</w:t>
      </w:r>
      <w:proofErr w:type="gramEnd"/>
      <w:r w:rsidR="009C159A">
        <w:rPr>
          <w:rFonts w:ascii="Arial" w:hAnsi="Arial" w:cs="Arial"/>
          <w:sz w:val="24"/>
        </w:rPr>
        <w:t xml:space="preserve"> topraklarda yetiştiricilik konusu yaygınlaşacak hem birim alan geliri artırılmış olacak, akıllı sulama sistemleri ile sürdürülebilir çevre konusuna önemli bir katkıda bulunulacaktır. </w:t>
      </w:r>
    </w:p>
    <w:p w:rsidR="003C66A7" w:rsidRPr="009C1AE9" w:rsidRDefault="003C66A7" w:rsidP="00B841D8">
      <w:pPr>
        <w:jc w:val="both"/>
        <w:rPr>
          <w:rFonts w:ascii="Arial" w:hAnsi="Arial" w:cs="Arial"/>
          <w:color w:val="FF0000"/>
          <w:sz w:val="24"/>
        </w:rPr>
      </w:pPr>
      <w:r w:rsidRPr="009C159A">
        <w:rPr>
          <w:rFonts w:ascii="Arial" w:hAnsi="Arial" w:cs="Arial"/>
          <w:b/>
          <w:sz w:val="24"/>
        </w:rPr>
        <w:t>Güdümlü Proje Öncelikli Alanı</w:t>
      </w:r>
      <w:r w:rsidR="00213677" w:rsidRPr="009C159A">
        <w:rPr>
          <w:rFonts w:ascii="Arial" w:hAnsi="Arial" w:cs="Arial"/>
          <w:b/>
          <w:sz w:val="24"/>
        </w:rPr>
        <w:t>:</w:t>
      </w:r>
      <w:r w:rsidR="00213677" w:rsidRPr="009C1AE9">
        <w:rPr>
          <w:rFonts w:ascii="Arial" w:hAnsi="Arial" w:cs="Arial"/>
          <w:color w:val="FF0000"/>
          <w:sz w:val="24"/>
        </w:rPr>
        <w:t xml:space="preserve"> </w:t>
      </w:r>
      <w:r w:rsidR="009C159A" w:rsidRPr="009C159A">
        <w:rPr>
          <w:rFonts w:ascii="Arial" w:hAnsi="Arial" w:cs="Arial"/>
          <w:sz w:val="24"/>
        </w:rPr>
        <w:t xml:space="preserve">Üniversitemiz Ziraat Fakültesi’ </w:t>
      </w:r>
      <w:proofErr w:type="spellStart"/>
      <w:r w:rsidR="009C159A" w:rsidRPr="009C159A">
        <w:rPr>
          <w:rFonts w:ascii="Arial" w:hAnsi="Arial" w:cs="Arial"/>
          <w:sz w:val="24"/>
        </w:rPr>
        <w:t>nin</w:t>
      </w:r>
      <w:proofErr w:type="spellEnd"/>
      <w:r w:rsidR="009C159A" w:rsidRPr="009C159A">
        <w:rPr>
          <w:rFonts w:ascii="Arial" w:hAnsi="Arial" w:cs="Arial"/>
          <w:sz w:val="24"/>
        </w:rPr>
        <w:t xml:space="preserve"> eğitim ve AR-GE niteliğinin artırılması</w:t>
      </w:r>
      <w:r w:rsidR="009C159A">
        <w:rPr>
          <w:rFonts w:ascii="Arial" w:hAnsi="Arial" w:cs="Arial"/>
          <w:sz w:val="24"/>
        </w:rPr>
        <w:t>, oluşturulacak modern araştırma alanları ile yöre çiftçisine örnek uygulamaların aktarılması ve yöre tarımının kalkındırılması.</w:t>
      </w:r>
      <w:r w:rsidR="009C159A" w:rsidRPr="009C159A">
        <w:rPr>
          <w:rFonts w:ascii="Arial" w:hAnsi="Arial" w:cs="Arial"/>
          <w:sz w:val="24"/>
        </w:rPr>
        <w:t xml:space="preserve"> </w:t>
      </w:r>
    </w:p>
    <w:p w:rsidR="00BF243D" w:rsidRPr="000E3017" w:rsidRDefault="00BF243D" w:rsidP="00B841D8">
      <w:pPr>
        <w:jc w:val="both"/>
        <w:rPr>
          <w:rFonts w:ascii="Arial" w:hAnsi="Arial" w:cs="Arial"/>
          <w:sz w:val="24"/>
        </w:rPr>
      </w:pPr>
      <w:r w:rsidRPr="000E3017">
        <w:rPr>
          <w:rFonts w:ascii="Arial" w:hAnsi="Arial" w:cs="Arial"/>
          <w:b/>
          <w:sz w:val="24"/>
        </w:rPr>
        <w:t>Başvuru tarihi:</w:t>
      </w:r>
      <w:r w:rsidRPr="000E3017">
        <w:rPr>
          <w:rFonts w:ascii="Arial" w:hAnsi="Arial" w:cs="Arial"/>
          <w:sz w:val="24"/>
        </w:rPr>
        <w:t xml:space="preserve"> </w:t>
      </w:r>
      <w:r w:rsidR="009B5B88">
        <w:rPr>
          <w:rFonts w:ascii="Arial" w:hAnsi="Arial" w:cs="Arial"/>
          <w:sz w:val="24"/>
        </w:rPr>
        <w:t>21 Mart</w:t>
      </w:r>
      <w:r w:rsidR="00B73BFB" w:rsidRPr="000E3017">
        <w:rPr>
          <w:rFonts w:ascii="Arial" w:hAnsi="Arial" w:cs="Arial"/>
          <w:sz w:val="24"/>
        </w:rPr>
        <w:t xml:space="preserve"> 202</w:t>
      </w:r>
      <w:r w:rsidR="009B5B88">
        <w:rPr>
          <w:rFonts w:ascii="Arial" w:hAnsi="Arial" w:cs="Arial"/>
          <w:sz w:val="24"/>
        </w:rPr>
        <w:t>5</w:t>
      </w:r>
      <w:r w:rsidRPr="000E3017">
        <w:rPr>
          <w:rFonts w:ascii="Arial" w:hAnsi="Arial" w:cs="Arial"/>
          <w:sz w:val="24"/>
        </w:rPr>
        <w:t xml:space="preserve"> – </w:t>
      </w:r>
      <w:r w:rsidR="009B5B88">
        <w:rPr>
          <w:rFonts w:ascii="Arial" w:hAnsi="Arial" w:cs="Arial"/>
          <w:sz w:val="24"/>
        </w:rPr>
        <w:t>04</w:t>
      </w:r>
      <w:r w:rsidRPr="000E3017">
        <w:rPr>
          <w:rFonts w:ascii="Arial" w:hAnsi="Arial" w:cs="Arial"/>
          <w:sz w:val="24"/>
        </w:rPr>
        <w:t xml:space="preserve"> </w:t>
      </w:r>
      <w:r w:rsidR="009B5B88">
        <w:rPr>
          <w:rFonts w:ascii="Arial" w:hAnsi="Arial" w:cs="Arial"/>
          <w:sz w:val="24"/>
        </w:rPr>
        <w:t>Nisan 2025</w:t>
      </w:r>
    </w:p>
    <w:p w:rsidR="00213677" w:rsidRPr="000E3017" w:rsidRDefault="00213677" w:rsidP="00B841D8">
      <w:pPr>
        <w:jc w:val="both"/>
        <w:rPr>
          <w:rFonts w:ascii="Arial" w:hAnsi="Arial" w:cs="Arial"/>
          <w:sz w:val="24"/>
        </w:rPr>
      </w:pPr>
      <w:r w:rsidRPr="000E3017">
        <w:rPr>
          <w:rFonts w:ascii="Arial" w:hAnsi="Arial" w:cs="Arial"/>
          <w:b/>
          <w:sz w:val="24"/>
        </w:rPr>
        <w:t>Proje Süresi:</w:t>
      </w:r>
      <w:r w:rsidRPr="000E3017">
        <w:rPr>
          <w:rFonts w:ascii="Arial" w:hAnsi="Arial" w:cs="Arial"/>
          <w:sz w:val="24"/>
        </w:rPr>
        <w:t xml:space="preserve"> En fazla 36 ay olmak üzere Komisyon tarafından belirlenir.</w:t>
      </w:r>
    </w:p>
    <w:p w:rsidR="00A44C54" w:rsidRPr="000E3017" w:rsidRDefault="0008676B" w:rsidP="00B841D8">
      <w:pPr>
        <w:jc w:val="both"/>
        <w:rPr>
          <w:rFonts w:ascii="Arial" w:hAnsi="Arial" w:cs="Arial"/>
          <w:sz w:val="24"/>
        </w:rPr>
      </w:pPr>
      <w:r w:rsidRPr="000E3017">
        <w:rPr>
          <w:rFonts w:ascii="Arial" w:hAnsi="Arial" w:cs="Arial"/>
          <w:b/>
          <w:sz w:val="24"/>
        </w:rPr>
        <w:t>Proje Bütçe Limiti:</w:t>
      </w:r>
      <w:r w:rsidRPr="000E3017">
        <w:rPr>
          <w:rFonts w:ascii="Arial" w:hAnsi="Arial" w:cs="Arial"/>
          <w:sz w:val="24"/>
        </w:rPr>
        <w:t xml:space="preserve"> </w:t>
      </w:r>
      <w:r w:rsidR="00B73BFB" w:rsidRPr="000E3017">
        <w:rPr>
          <w:rFonts w:ascii="Arial" w:hAnsi="Arial" w:cs="Arial"/>
          <w:sz w:val="24"/>
        </w:rPr>
        <w:t>50</w:t>
      </w:r>
      <w:r w:rsidR="00563617" w:rsidRPr="000E3017">
        <w:rPr>
          <w:rFonts w:ascii="Arial" w:hAnsi="Arial" w:cs="Arial"/>
          <w:sz w:val="24"/>
        </w:rPr>
        <w:t>0.</w:t>
      </w:r>
      <w:r w:rsidRPr="000E3017">
        <w:rPr>
          <w:rFonts w:ascii="Arial" w:hAnsi="Arial" w:cs="Arial"/>
          <w:sz w:val="24"/>
        </w:rPr>
        <w:t>000 TL</w:t>
      </w:r>
      <w:r w:rsidR="00EF7354" w:rsidRPr="000E3017">
        <w:rPr>
          <w:rFonts w:ascii="Arial" w:hAnsi="Arial" w:cs="Arial"/>
          <w:sz w:val="24"/>
        </w:rPr>
        <w:t xml:space="preserve"> (Gerektiğinde limitin %50’</w:t>
      </w:r>
      <w:r w:rsidR="00B73BFB" w:rsidRPr="000E3017">
        <w:rPr>
          <w:rFonts w:ascii="Arial" w:hAnsi="Arial" w:cs="Arial"/>
          <w:sz w:val="24"/>
        </w:rPr>
        <w:t>si kadar artırılması)</w:t>
      </w:r>
    </w:p>
    <w:p w:rsidR="009B5B88" w:rsidRDefault="0008676B" w:rsidP="00B841D8">
      <w:pPr>
        <w:jc w:val="both"/>
        <w:rPr>
          <w:rFonts w:ascii="Arial" w:hAnsi="Arial" w:cs="Arial"/>
          <w:sz w:val="24"/>
        </w:rPr>
      </w:pPr>
      <w:r w:rsidRPr="000E3017">
        <w:rPr>
          <w:rFonts w:ascii="Arial" w:hAnsi="Arial" w:cs="Arial"/>
          <w:b/>
          <w:sz w:val="24"/>
        </w:rPr>
        <w:t>Değerlendirme:</w:t>
      </w:r>
      <w:r w:rsidRPr="000E3017">
        <w:rPr>
          <w:rFonts w:ascii="Arial" w:hAnsi="Arial" w:cs="Arial"/>
          <w:sz w:val="24"/>
        </w:rPr>
        <w:t xml:space="preserve"> Başvurular, BAP Komisyonu tarafından değerlendirilerek karara bağlanır. </w:t>
      </w:r>
    </w:p>
    <w:p w:rsidR="00A44C54" w:rsidRPr="000E3017" w:rsidRDefault="0008676B" w:rsidP="00B841D8">
      <w:pPr>
        <w:jc w:val="both"/>
        <w:rPr>
          <w:rFonts w:ascii="Arial" w:hAnsi="Arial" w:cs="Arial"/>
          <w:sz w:val="24"/>
        </w:rPr>
      </w:pPr>
      <w:r w:rsidRPr="009B5B88">
        <w:rPr>
          <w:rFonts w:ascii="Arial" w:hAnsi="Arial" w:cs="Arial"/>
          <w:b/>
          <w:sz w:val="24"/>
        </w:rPr>
        <w:t>Yürütme:</w:t>
      </w:r>
      <w:r w:rsidRPr="000E3017">
        <w:rPr>
          <w:rFonts w:ascii="Arial" w:hAnsi="Arial" w:cs="Arial"/>
          <w:sz w:val="24"/>
        </w:rPr>
        <w:t xml:space="preserve"> Proje yürütücüleri, projenin başlamasını müteakip 6 aylık dönemlerin sonunda projedeki gelişmeleri içeren ara raporlarını Proje Süreçleri Yönetim Sistemi üzerinden BAP Koordinasyon Birimine sunmakla yükümlüdür. Proje sonuç raporu ise proje protokolünde belirtilen bitiş tarihini izleyen en geç 3 ay içerisinde Proje Süreçleri Yönetim Sistemi aracılığı ile BAP Koordinasyon Birimine sunulur. Sonuç raporu, BAP </w:t>
      </w:r>
      <w:r w:rsidRPr="000E3017">
        <w:rPr>
          <w:rFonts w:ascii="Arial" w:hAnsi="Arial" w:cs="Arial"/>
          <w:sz w:val="24"/>
        </w:rPr>
        <w:lastRenderedPageBreak/>
        <w:t>Komisyonu tarafından karara bağlanır. Ancak Komisyon gerekli gördüğü durumlarda hakemlerin görüşlerine de başvurarak projenin başarılı sayılıp sayılmayacağına karar verebilir.</w:t>
      </w:r>
    </w:p>
    <w:p w:rsidR="009B5B88" w:rsidRPr="009B5B88" w:rsidRDefault="0008676B" w:rsidP="00B841D8">
      <w:pPr>
        <w:jc w:val="both"/>
        <w:rPr>
          <w:rFonts w:ascii="Arial" w:hAnsi="Arial" w:cs="Arial"/>
          <w:sz w:val="24"/>
          <w:szCs w:val="24"/>
        </w:rPr>
      </w:pPr>
      <w:r w:rsidRPr="009B5B88">
        <w:rPr>
          <w:rFonts w:ascii="Arial" w:hAnsi="Arial" w:cs="Arial"/>
          <w:b/>
          <w:sz w:val="24"/>
          <w:szCs w:val="24"/>
        </w:rPr>
        <w:t>Proje kapatma koşulu:</w:t>
      </w:r>
      <w:r w:rsidRPr="009B5B88">
        <w:rPr>
          <w:rFonts w:ascii="Arial" w:hAnsi="Arial" w:cs="Arial"/>
          <w:sz w:val="24"/>
          <w:szCs w:val="24"/>
        </w:rPr>
        <w:t xml:space="preserve"> </w:t>
      </w:r>
      <w:r w:rsidR="009607FB" w:rsidRPr="009B5B88">
        <w:rPr>
          <w:rFonts w:ascii="Arial" w:hAnsi="Arial" w:cs="Arial"/>
          <w:sz w:val="24"/>
          <w:szCs w:val="24"/>
        </w:rPr>
        <w:t>Proje ile ü</w:t>
      </w:r>
      <w:r w:rsidR="00B73BFB" w:rsidRPr="009B5B88">
        <w:rPr>
          <w:rFonts w:ascii="Arial" w:hAnsi="Arial" w:cs="Arial"/>
          <w:sz w:val="24"/>
          <w:szCs w:val="24"/>
        </w:rPr>
        <w:t>niversitemizin stratejik hedeflerine uygun yeni araştırma alt yapılarının oluşturulması</w:t>
      </w:r>
      <w:r w:rsidR="00AC2AB5" w:rsidRPr="009B5B88">
        <w:rPr>
          <w:rFonts w:ascii="Arial" w:hAnsi="Arial" w:cs="Arial"/>
          <w:sz w:val="24"/>
          <w:szCs w:val="24"/>
        </w:rPr>
        <w:t xml:space="preserve"> söz konusu olduğundan, kapatma koşulu </w:t>
      </w:r>
      <w:r w:rsidR="00B63323" w:rsidRPr="009B5B88">
        <w:rPr>
          <w:rFonts w:ascii="Arial" w:hAnsi="Arial" w:cs="Arial"/>
          <w:sz w:val="24"/>
          <w:szCs w:val="24"/>
        </w:rPr>
        <w:t>komisyon tarafından değerlendiri</w:t>
      </w:r>
      <w:r w:rsidR="00AC2AB5" w:rsidRPr="009B5B88">
        <w:rPr>
          <w:rFonts w:ascii="Arial" w:hAnsi="Arial" w:cs="Arial"/>
          <w:sz w:val="24"/>
          <w:szCs w:val="24"/>
        </w:rPr>
        <w:t>lecektir.</w:t>
      </w:r>
      <w:r w:rsidR="00556732" w:rsidRPr="009B5B88">
        <w:rPr>
          <w:rFonts w:ascii="Arial" w:hAnsi="Arial" w:cs="Arial"/>
          <w:sz w:val="24"/>
          <w:szCs w:val="24"/>
        </w:rPr>
        <w:t xml:space="preserve"> </w:t>
      </w:r>
    </w:p>
    <w:p w:rsidR="009B5B88" w:rsidRDefault="009B5B88" w:rsidP="009B5B88">
      <w:pPr>
        <w:pStyle w:val="NormalWeb"/>
        <w:spacing w:before="0" w:beforeAutospacing="0" w:after="120" w:afterAutospacing="0" w:line="276" w:lineRule="auto"/>
        <w:jc w:val="both"/>
        <w:rPr>
          <w:rFonts w:ascii="Arial" w:hAnsi="Arial" w:cs="Arial"/>
        </w:rPr>
      </w:pPr>
      <w:r w:rsidRPr="009B5B88">
        <w:rPr>
          <w:rFonts w:ascii="Arial" w:hAnsi="Arial" w:cs="Arial"/>
        </w:rPr>
        <w:t xml:space="preserve">Desteklenen projelerin sonuçlarının proje sonuçlandıktan sonra en geç bir yıl içinde </w:t>
      </w:r>
      <w:proofErr w:type="spellStart"/>
      <w:r w:rsidRPr="009B5B88">
        <w:rPr>
          <w:rFonts w:ascii="Arial" w:hAnsi="Arial" w:cs="Arial"/>
        </w:rPr>
        <w:t>Science</w:t>
      </w:r>
      <w:proofErr w:type="spellEnd"/>
      <w:r w:rsidRPr="009B5B88">
        <w:rPr>
          <w:rFonts w:ascii="Arial" w:hAnsi="Arial" w:cs="Arial"/>
        </w:rPr>
        <w:t xml:space="preserve"> </w:t>
      </w:r>
      <w:proofErr w:type="spellStart"/>
      <w:r w:rsidRPr="009B5B88">
        <w:rPr>
          <w:rFonts w:ascii="Arial" w:hAnsi="Arial" w:cs="Arial"/>
        </w:rPr>
        <w:t>Citation</w:t>
      </w:r>
      <w:proofErr w:type="spellEnd"/>
      <w:r w:rsidRPr="009B5B88">
        <w:rPr>
          <w:rFonts w:ascii="Arial" w:hAnsi="Arial" w:cs="Arial"/>
        </w:rPr>
        <w:t xml:space="preserve"> Index-</w:t>
      </w:r>
      <w:proofErr w:type="spellStart"/>
      <w:r w:rsidRPr="009B5B88">
        <w:rPr>
          <w:rFonts w:ascii="Arial" w:hAnsi="Arial" w:cs="Arial"/>
        </w:rPr>
        <w:t>Expanded</w:t>
      </w:r>
      <w:proofErr w:type="spellEnd"/>
      <w:r w:rsidRPr="009B5B88">
        <w:rPr>
          <w:rFonts w:ascii="Arial" w:hAnsi="Arial" w:cs="Arial"/>
        </w:rPr>
        <w:t xml:space="preserve"> (SCI-E), </w:t>
      </w:r>
      <w:proofErr w:type="spellStart"/>
      <w:r w:rsidRPr="009B5B88">
        <w:rPr>
          <w:rFonts w:ascii="Arial" w:hAnsi="Arial" w:cs="Arial"/>
        </w:rPr>
        <w:t>Social</w:t>
      </w:r>
      <w:proofErr w:type="spellEnd"/>
      <w:r w:rsidRPr="009B5B88">
        <w:rPr>
          <w:rFonts w:ascii="Arial" w:hAnsi="Arial" w:cs="Arial"/>
        </w:rPr>
        <w:t xml:space="preserve"> </w:t>
      </w:r>
      <w:proofErr w:type="spellStart"/>
      <w:r w:rsidRPr="009B5B88">
        <w:rPr>
          <w:rFonts w:ascii="Arial" w:hAnsi="Arial" w:cs="Arial"/>
        </w:rPr>
        <w:t>Science</w:t>
      </w:r>
      <w:proofErr w:type="spellEnd"/>
      <w:r w:rsidRPr="009B5B88">
        <w:rPr>
          <w:rFonts w:ascii="Arial" w:hAnsi="Arial" w:cs="Arial"/>
        </w:rPr>
        <w:t xml:space="preserve"> </w:t>
      </w:r>
      <w:proofErr w:type="spellStart"/>
      <w:r w:rsidRPr="009B5B88">
        <w:rPr>
          <w:rFonts w:ascii="Arial" w:hAnsi="Arial" w:cs="Arial"/>
        </w:rPr>
        <w:t>Citation</w:t>
      </w:r>
      <w:proofErr w:type="spellEnd"/>
      <w:r w:rsidRPr="009B5B88">
        <w:rPr>
          <w:rFonts w:ascii="Arial" w:hAnsi="Arial" w:cs="Arial"/>
        </w:rPr>
        <w:t xml:space="preserve"> Index (SSCI) veya </w:t>
      </w:r>
      <w:proofErr w:type="spellStart"/>
      <w:r w:rsidRPr="009B5B88">
        <w:rPr>
          <w:rFonts w:ascii="Arial" w:hAnsi="Arial" w:cs="Arial"/>
        </w:rPr>
        <w:t>Arts</w:t>
      </w:r>
      <w:proofErr w:type="spellEnd"/>
      <w:r w:rsidRPr="009B5B88">
        <w:rPr>
          <w:rFonts w:ascii="Arial" w:hAnsi="Arial" w:cs="Arial"/>
        </w:rPr>
        <w:t xml:space="preserve"> </w:t>
      </w:r>
      <w:proofErr w:type="spellStart"/>
      <w:r w:rsidRPr="009B5B88">
        <w:rPr>
          <w:rFonts w:ascii="Arial" w:hAnsi="Arial" w:cs="Arial"/>
        </w:rPr>
        <w:t>and</w:t>
      </w:r>
      <w:proofErr w:type="spellEnd"/>
      <w:r w:rsidRPr="009B5B88">
        <w:rPr>
          <w:rFonts w:ascii="Arial" w:hAnsi="Arial" w:cs="Arial"/>
        </w:rPr>
        <w:t xml:space="preserve"> </w:t>
      </w:r>
      <w:proofErr w:type="spellStart"/>
      <w:r w:rsidRPr="009B5B88">
        <w:rPr>
          <w:rFonts w:ascii="Arial" w:hAnsi="Arial" w:cs="Arial"/>
        </w:rPr>
        <w:t>Humanities</w:t>
      </w:r>
      <w:proofErr w:type="spellEnd"/>
      <w:r w:rsidRPr="009B5B88">
        <w:rPr>
          <w:rFonts w:ascii="Arial" w:hAnsi="Arial" w:cs="Arial"/>
        </w:rPr>
        <w:t xml:space="preserve"> </w:t>
      </w:r>
      <w:proofErr w:type="spellStart"/>
      <w:r w:rsidRPr="009B5B88">
        <w:rPr>
          <w:rFonts w:ascii="Arial" w:hAnsi="Arial" w:cs="Arial"/>
        </w:rPr>
        <w:t>Citation</w:t>
      </w:r>
      <w:proofErr w:type="spellEnd"/>
      <w:r w:rsidRPr="009B5B88">
        <w:rPr>
          <w:rFonts w:ascii="Arial" w:hAnsi="Arial" w:cs="Arial"/>
        </w:rPr>
        <w:t xml:space="preserve"> Index (AHCI) indeksleri kapsamında yer alan dergilerde tam metin makale olarak yayınlanması beklenir. Yürütücüye gerekçesinin Komisyonca uygun görülmesi halinde yayın için 12 ay ek süre verilir. </w:t>
      </w:r>
    </w:p>
    <w:p w:rsidR="0008676B" w:rsidRPr="009B5B88" w:rsidRDefault="0008676B" w:rsidP="00B841D8">
      <w:pPr>
        <w:jc w:val="both"/>
        <w:rPr>
          <w:rFonts w:ascii="Arial" w:hAnsi="Arial" w:cs="Arial"/>
          <w:sz w:val="24"/>
          <w:szCs w:val="24"/>
        </w:rPr>
      </w:pPr>
      <w:r w:rsidRPr="009B5B88">
        <w:rPr>
          <w:rFonts w:ascii="Arial" w:hAnsi="Arial" w:cs="Arial"/>
          <w:sz w:val="24"/>
          <w:szCs w:val="24"/>
        </w:rPr>
        <w:t xml:space="preserve">Sonuçlarından patent </w:t>
      </w:r>
      <w:r w:rsidR="007B0A45" w:rsidRPr="009B5B88">
        <w:rPr>
          <w:rFonts w:ascii="Arial" w:hAnsi="Arial" w:cs="Arial"/>
          <w:sz w:val="24"/>
          <w:szCs w:val="24"/>
        </w:rPr>
        <w:t>ya da alanında uluslararası veya ulusal yarışmalarda ilk 3 içerisine girerek ödül al</w:t>
      </w:r>
      <w:r w:rsidR="008B724F" w:rsidRPr="009B5B88">
        <w:rPr>
          <w:rFonts w:ascii="Arial" w:hAnsi="Arial" w:cs="Arial"/>
          <w:sz w:val="24"/>
          <w:szCs w:val="24"/>
        </w:rPr>
        <w:t>ın</w:t>
      </w:r>
      <w:r w:rsidR="007B0A45" w:rsidRPr="009B5B88">
        <w:rPr>
          <w:rFonts w:ascii="Arial" w:hAnsi="Arial" w:cs="Arial"/>
          <w:sz w:val="24"/>
          <w:szCs w:val="24"/>
        </w:rPr>
        <w:t xml:space="preserve">mış </w:t>
      </w:r>
      <w:r w:rsidRPr="009B5B88">
        <w:rPr>
          <w:rFonts w:ascii="Arial" w:hAnsi="Arial" w:cs="Arial"/>
          <w:sz w:val="24"/>
          <w:szCs w:val="24"/>
        </w:rPr>
        <w:t>projeler için yayın gerçekleştirilmesi şartı aranmaz.</w:t>
      </w:r>
    </w:p>
    <w:p w:rsidR="009B5B88" w:rsidRPr="009B5B88" w:rsidRDefault="00562FAA" w:rsidP="00B841D8">
      <w:pPr>
        <w:jc w:val="both"/>
        <w:rPr>
          <w:rFonts w:ascii="Arial" w:hAnsi="Arial" w:cs="Arial"/>
          <w:sz w:val="24"/>
          <w:szCs w:val="24"/>
        </w:rPr>
      </w:pPr>
      <w:r w:rsidRPr="009B5B88">
        <w:rPr>
          <w:rFonts w:ascii="Arial" w:hAnsi="Arial" w:cs="Arial"/>
          <w:sz w:val="24"/>
          <w:szCs w:val="24"/>
        </w:rPr>
        <w:t xml:space="preserve">Bu </w:t>
      </w:r>
      <w:r w:rsidR="00507A59" w:rsidRPr="009B5B88">
        <w:rPr>
          <w:rFonts w:ascii="Arial" w:hAnsi="Arial" w:cs="Arial"/>
          <w:sz w:val="24"/>
          <w:szCs w:val="24"/>
        </w:rPr>
        <w:t>çağrıda</w:t>
      </w:r>
      <w:r w:rsidRPr="009B5B88">
        <w:rPr>
          <w:rFonts w:ascii="Arial" w:hAnsi="Arial" w:cs="Arial"/>
          <w:sz w:val="24"/>
          <w:szCs w:val="24"/>
        </w:rPr>
        <w:t xml:space="preserve"> yer almayan hususlarda ilgili Yönetmelik, Yönerge ve </w:t>
      </w:r>
      <w:r w:rsidR="00204E3E" w:rsidRPr="009B5B88">
        <w:rPr>
          <w:rFonts w:ascii="Arial" w:hAnsi="Arial" w:cs="Arial"/>
          <w:sz w:val="24"/>
          <w:szCs w:val="24"/>
        </w:rPr>
        <w:t xml:space="preserve">ilgili yılın </w:t>
      </w:r>
      <w:r w:rsidR="00507A59" w:rsidRPr="009B5B88">
        <w:rPr>
          <w:rFonts w:ascii="Arial" w:hAnsi="Arial" w:cs="Arial"/>
          <w:sz w:val="24"/>
          <w:szCs w:val="24"/>
        </w:rPr>
        <w:t xml:space="preserve">BAP </w:t>
      </w:r>
      <w:r w:rsidRPr="009B5B88">
        <w:rPr>
          <w:rFonts w:ascii="Arial" w:hAnsi="Arial" w:cs="Arial"/>
          <w:sz w:val="24"/>
          <w:szCs w:val="24"/>
        </w:rPr>
        <w:t>Uygulama Esasları</w:t>
      </w:r>
      <w:r w:rsidR="00507A59" w:rsidRPr="009B5B88">
        <w:rPr>
          <w:rFonts w:ascii="Arial" w:hAnsi="Arial" w:cs="Arial"/>
          <w:sz w:val="24"/>
          <w:szCs w:val="24"/>
        </w:rPr>
        <w:t xml:space="preserve">nda Güdümlü Projeler için belirlenen ilkeler uygulanır. İlgili Yönerge ve Uygulama Esaslarında yer almayan hususlarda ise Yönetmelik hükümleri </w:t>
      </w:r>
      <w:r w:rsidRPr="009B5B88">
        <w:rPr>
          <w:rFonts w:ascii="Arial" w:hAnsi="Arial" w:cs="Arial"/>
          <w:sz w:val="24"/>
          <w:szCs w:val="24"/>
        </w:rPr>
        <w:t>dikkate alınarak BAP Komisyonu tarafından karar verilir.</w:t>
      </w:r>
    </w:p>
    <w:sectPr w:rsidR="009B5B88" w:rsidRPr="009B5B8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A2"/>
    <w:family w:val="swiss"/>
    <w:pitch w:val="variable"/>
    <w:sig w:usb0="E0002EFF" w:usb1="C000785B" w:usb2="00000009" w:usb3="00000000" w:csb0="000001FF" w:csb1="00000000"/>
  </w:font>
  <w:font w:name="MS ??">
    <w:altName w:val="MS Gothic"/>
    <w:panose1 w:val="00000000000000000000"/>
    <w:charset w:val="80"/>
    <w:family w:val="auto"/>
    <w:notTrueType/>
    <w:pitch w:val="variable"/>
    <w:sig w:usb0="00000000" w:usb1="08070000" w:usb2="00000010" w:usb3="00000000" w:csb0="00020000"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ptos Display">
    <w:altName w:val="Arial"/>
    <w:panose1 w:val="00000000000000000000"/>
    <w:charset w:val="00"/>
    <w:family w:val="roman"/>
    <w:notTrueType/>
    <w:pitch w:val="default"/>
  </w:font>
  <w:font w:name="Aptos">
    <w:panose1 w:val="00000000000000000000"/>
    <w:charset w:val="00"/>
    <w:family w:val="roman"/>
    <w:notTrueType/>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47C23"/>
    <w:multiLevelType w:val="hybridMultilevel"/>
    <w:tmpl w:val="063A426A"/>
    <w:lvl w:ilvl="0" w:tplc="6C58D080">
      <w:start w:val="1"/>
      <w:numFmt w:val="lowerLetter"/>
      <w:lvlText w:val="%1."/>
      <w:lvlJc w:val="left"/>
      <w:pPr>
        <w:ind w:left="720" w:hanging="360"/>
      </w:pPr>
      <w:rPr>
        <w:rFonts w:ascii="Arial" w:eastAsia="MS ??" w:hAnsi="Arial" w:cs="Arial" w:hint="default"/>
        <w:b/>
        <w:i w:val="0"/>
        <w:color w:val="auto"/>
        <w:sz w:val="22"/>
        <w:szCs w:val="22"/>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1DD22D1F"/>
    <w:multiLevelType w:val="hybridMultilevel"/>
    <w:tmpl w:val="C6262B6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39DB35B6"/>
    <w:multiLevelType w:val="hybridMultilevel"/>
    <w:tmpl w:val="6A1640D4"/>
    <w:lvl w:ilvl="0" w:tplc="041F0001">
      <w:start w:val="1"/>
      <w:numFmt w:val="bullet"/>
      <w:lvlText w:val=""/>
      <w:lvlJc w:val="left"/>
      <w:pPr>
        <w:ind w:left="784" w:hanging="360"/>
      </w:pPr>
      <w:rPr>
        <w:rFonts w:ascii="Symbol" w:hAnsi="Symbol" w:hint="default"/>
      </w:rPr>
    </w:lvl>
    <w:lvl w:ilvl="1" w:tplc="041F0003" w:tentative="1">
      <w:start w:val="1"/>
      <w:numFmt w:val="bullet"/>
      <w:lvlText w:val="o"/>
      <w:lvlJc w:val="left"/>
      <w:pPr>
        <w:ind w:left="1504" w:hanging="360"/>
      </w:pPr>
      <w:rPr>
        <w:rFonts w:ascii="Courier New" w:hAnsi="Courier New" w:cs="Courier New" w:hint="default"/>
      </w:rPr>
    </w:lvl>
    <w:lvl w:ilvl="2" w:tplc="041F0005" w:tentative="1">
      <w:start w:val="1"/>
      <w:numFmt w:val="bullet"/>
      <w:lvlText w:val=""/>
      <w:lvlJc w:val="left"/>
      <w:pPr>
        <w:ind w:left="2224" w:hanging="360"/>
      </w:pPr>
      <w:rPr>
        <w:rFonts w:ascii="Wingdings" w:hAnsi="Wingdings" w:hint="default"/>
      </w:rPr>
    </w:lvl>
    <w:lvl w:ilvl="3" w:tplc="041F0001" w:tentative="1">
      <w:start w:val="1"/>
      <w:numFmt w:val="bullet"/>
      <w:lvlText w:val=""/>
      <w:lvlJc w:val="left"/>
      <w:pPr>
        <w:ind w:left="2944" w:hanging="360"/>
      </w:pPr>
      <w:rPr>
        <w:rFonts w:ascii="Symbol" w:hAnsi="Symbol" w:hint="default"/>
      </w:rPr>
    </w:lvl>
    <w:lvl w:ilvl="4" w:tplc="041F0003" w:tentative="1">
      <w:start w:val="1"/>
      <w:numFmt w:val="bullet"/>
      <w:lvlText w:val="o"/>
      <w:lvlJc w:val="left"/>
      <w:pPr>
        <w:ind w:left="3664" w:hanging="360"/>
      </w:pPr>
      <w:rPr>
        <w:rFonts w:ascii="Courier New" w:hAnsi="Courier New" w:cs="Courier New" w:hint="default"/>
      </w:rPr>
    </w:lvl>
    <w:lvl w:ilvl="5" w:tplc="041F0005" w:tentative="1">
      <w:start w:val="1"/>
      <w:numFmt w:val="bullet"/>
      <w:lvlText w:val=""/>
      <w:lvlJc w:val="left"/>
      <w:pPr>
        <w:ind w:left="4384" w:hanging="360"/>
      </w:pPr>
      <w:rPr>
        <w:rFonts w:ascii="Wingdings" w:hAnsi="Wingdings" w:hint="default"/>
      </w:rPr>
    </w:lvl>
    <w:lvl w:ilvl="6" w:tplc="041F0001" w:tentative="1">
      <w:start w:val="1"/>
      <w:numFmt w:val="bullet"/>
      <w:lvlText w:val=""/>
      <w:lvlJc w:val="left"/>
      <w:pPr>
        <w:ind w:left="5104" w:hanging="360"/>
      </w:pPr>
      <w:rPr>
        <w:rFonts w:ascii="Symbol" w:hAnsi="Symbol" w:hint="default"/>
      </w:rPr>
    </w:lvl>
    <w:lvl w:ilvl="7" w:tplc="041F0003" w:tentative="1">
      <w:start w:val="1"/>
      <w:numFmt w:val="bullet"/>
      <w:lvlText w:val="o"/>
      <w:lvlJc w:val="left"/>
      <w:pPr>
        <w:ind w:left="5824" w:hanging="360"/>
      </w:pPr>
      <w:rPr>
        <w:rFonts w:ascii="Courier New" w:hAnsi="Courier New" w:cs="Courier New" w:hint="default"/>
      </w:rPr>
    </w:lvl>
    <w:lvl w:ilvl="8" w:tplc="041F0005" w:tentative="1">
      <w:start w:val="1"/>
      <w:numFmt w:val="bullet"/>
      <w:lvlText w:val=""/>
      <w:lvlJc w:val="left"/>
      <w:pPr>
        <w:ind w:left="6544" w:hanging="360"/>
      </w:pPr>
      <w:rPr>
        <w:rFonts w:ascii="Wingdings" w:hAnsi="Wingdings" w:hint="default"/>
      </w:rPr>
    </w:lvl>
  </w:abstractNum>
  <w:abstractNum w:abstractNumId="3">
    <w:nsid w:val="4C785C8D"/>
    <w:multiLevelType w:val="hybridMultilevel"/>
    <w:tmpl w:val="C6262B6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nsid w:val="51405ACD"/>
    <w:multiLevelType w:val="hybridMultilevel"/>
    <w:tmpl w:val="6F00CC80"/>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5D647FAF"/>
    <w:multiLevelType w:val="hybridMultilevel"/>
    <w:tmpl w:val="630A0D2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7E317107"/>
    <w:multiLevelType w:val="hybridMultilevel"/>
    <w:tmpl w:val="C9C405DA"/>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6"/>
  </w:num>
  <w:num w:numId="4">
    <w:abstractNumId w:val="4"/>
  </w:num>
  <w:num w:numId="5">
    <w:abstractNumId w:val="1"/>
  </w:num>
  <w:num w:numId="6">
    <w:abstractNumId w:val="5"/>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2BA2"/>
    <w:rsid w:val="00026CAD"/>
    <w:rsid w:val="0008676B"/>
    <w:rsid w:val="000E3017"/>
    <w:rsid w:val="001609C6"/>
    <w:rsid w:val="0016390B"/>
    <w:rsid w:val="00201ABD"/>
    <w:rsid w:val="00204E3E"/>
    <w:rsid w:val="00213677"/>
    <w:rsid w:val="00220BE6"/>
    <w:rsid w:val="002854FD"/>
    <w:rsid w:val="002C7D36"/>
    <w:rsid w:val="002F7F55"/>
    <w:rsid w:val="00347D72"/>
    <w:rsid w:val="003C3746"/>
    <w:rsid w:val="003C66A7"/>
    <w:rsid w:val="00446C54"/>
    <w:rsid w:val="00456734"/>
    <w:rsid w:val="004642C3"/>
    <w:rsid w:val="004852B7"/>
    <w:rsid w:val="00490955"/>
    <w:rsid w:val="00507A59"/>
    <w:rsid w:val="00556732"/>
    <w:rsid w:val="0056285A"/>
    <w:rsid w:val="00562FAA"/>
    <w:rsid w:val="00563617"/>
    <w:rsid w:val="00594320"/>
    <w:rsid w:val="005E469C"/>
    <w:rsid w:val="0065370E"/>
    <w:rsid w:val="00664F03"/>
    <w:rsid w:val="006B2555"/>
    <w:rsid w:val="0073443D"/>
    <w:rsid w:val="00752D66"/>
    <w:rsid w:val="007B0A45"/>
    <w:rsid w:val="007D367A"/>
    <w:rsid w:val="007D613C"/>
    <w:rsid w:val="008B724F"/>
    <w:rsid w:val="009607FB"/>
    <w:rsid w:val="009A0127"/>
    <w:rsid w:val="009B5B88"/>
    <w:rsid w:val="009C159A"/>
    <w:rsid w:val="009C1AE9"/>
    <w:rsid w:val="009D5C83"/>
    <w:rsid w:val="009F7D30"/>
    <w:rsid w:val="00A44C54"/>
    <w:rsid w:val="00A97A64"/>
    <w:rsid w:val="00AA0FC0"/>
    <w:rsid w:val="00AC2AB5"/>
    <w:rsid w:val="00B624E6"/>
    <w:rsid w:val="00B63323"/>
    <w:rsid w:val="00B73BFB"/>
    <w:rsid w:val="00B7728F"/>
    <w:rsid w:val="00B82C47"/>
    <w:rsid w:val="00B841D8"/>
    <w:rsid w:val="00B924CC"/>
    <w:rsid w:val="00BF243D"/>
    <w:rsid w:val="00C0474D"/>
    <w:rsid w:val="00C33A37"/>
    <w:rsid w:val="00C47550"/>
    <w:rsid w:val="00C742DE"/>
    <w:rsid w:val="00C82BA2"/>
    <w:rsid w:val="00CA1706"/>
    <w:rsid w:val="00CE37E2"/>
    <w:rsid w:val="00D155EA"/>
    <w:rsid w:val="00D879C6"/>
    <w:rsid w:val="00DB00B6"/>
    <w:rsid w:val="00DD210C"/>
    <w:rsid w:val="00EC4EC1"/>
    <w:rsid w:val="00EE4EF8"/>
    <w:rsid w:val="00EF7354"/>
    <w:rsid w:val="00F22D33"/>
    <w:rsid w:val="00F62022"/>
    <w:rsid w:val="00F86FE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C0474D"/>
    <w:pPr>
      <w:ind w:left="720"/>
      <w:contextualSpacing/>
    </w:pPr>
  </w:style>
  <w:style w:type="paragraph" w:styleId="NormalWeb">
    <w:name w:val="Normal (Web)"/>
    <w:basedOn w:val="Normal"/>
    <w:uiPriority w:val="99"/>
    <w:rsid w:val="009B5B88"/>
    <w:pPr>
      <w:spacing w:before="100" w:beforeAutospacing="1" w:after="100" w:afterAutospacing="1" w:line="240" w:lineRule="auto"/>
    </w:pPr>
    <w:rPr>
      <w:rFonts w:ascii="Times New Roman" w:eastAsia="MS ??" w:hAnsi="Times New Roman"/>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C0474D"/>
    <w:pPr>
      <w:ind w:left="720"/>
      <w:contextualSpacing/>
    </w:pPr>
  </w:style>
  <w:style w:type="paragraph" w:styleId="NormalWeb">
    <w:name w:val="Normal (Web)"/>
    <w:basedOn w:val="Normal"/>
    <w:uiPriority w:val="99"/>
    <w:rsid w:val="009B5B88"/>
    <w:pPr>
      <w:spacing w:before="100" w:beforeAutospacing="1" w:after="100" w:afterAutospacing="1" w:line="240" w:lineRule="auto"/>
    </w:pPr>
    <w:rPr>
      <w:rFonts w:ascii="Times New Roman" w:eastAsia="MS ??" w:hAnsi="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0A210E-1980-4629-A2BD-7C539F444A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576</Words>
  <Characters>3286</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Casper</dc:creator>
  <cp:lastModifiedBy>Casper</cp:lastModifiedBy>
  <cp:revision>2</cp:revision>
  <cp:lastPrinted>2025-03-19T06:41:00Z</cp:lastPrinted>
  <dcterms:created xsi:type="dcterms:W3CDTF">2025-03-20T13:15:00Z</dcterms:created>
  <dcterms:modified xsi:type="dcterms:W3CDTF">2025-03-20T13:15:00Z</dcterms:modified>
</cp:coreProperties>
</file>