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76" w:type="dxa"/>
        <w:tblLook w:val="04A0" w:firstRow="1" w:lastRow="0" w:firstColumn="1" w:lastColumn="0" w:noHBand="0" w:noVBand="1"/>
      </w:tblPr>
      <w:tblGrid>
        <w:gridCol w:w="2547"/>
        <w:gridCol w:w="4678"/>
        <w:gridCol w:w="2551"/>
      </w:tblGrid>
      <w:tr w:rsidR="002D7E50" w:rsidTr="00740FC4">
        <w:trPr>
          <w:trHeight w:val="2682"/>
        </w:trPr>
        <w:tc>
          <w:tcPr>
            <w:tcW w:w="2547" w:type="dxa"/>
          </w:tcPr>
          <w:p w:rsidR="002D7E50" w:rsidRPr="00522D4E" w:rsidRDefault="002D7E50" w:rsidP="00853F13"/>
          <w:p w:rsidR="002D7E50" w:rsidRDefault="002D7E50" w:rsidP="00853F13">
            <w:pPr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Containers/UBF8T346G9.ms/WebArchiveCopyPasteTempFiles/com.microsoft.Word/w8slhwM5zB3ZwAAAABJRU5ErkJggg=="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11EAB407" wp14:editId="740929EF">
                  <wp:extent cx="1318675" cy="1319374"/>
                  <wp:effectExtent l="0" t="0" r="2540" b="1905"/>
                  <wp:docPr id="1034486872" name="Resim 1" descr="YOB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AZPhZ-eSAYuLxc8PyfOW0Ag_4" descr="YOB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879" cy="135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2D7E50" w:rsidRPr="002A4EB5" w:rsidRDefault="002D7E50" w:rsidP="00853F13"/>
        </w:tc>
        <w:tc>
          <w:tcPr>
            <w:tcW w:w="4678" w:type="dxa"/>
          </w:tcPr>
          <w:p w:rsidR="002D7E50" w:rsidRDefault="002D7E50" w:rsidP="00853F13">
            <w:pPr>
              <w:rPr>
                <w:sz w:val="22"/>
                <w:szCs w:val="22"/>
              </w:rPr>
            </w:pP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YOZGAT BOZOK ÜNİVERSİTESİ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A4EB5">
              <w:rPr>
                <w:sz w:val="22"/>
                <w:szCs w:val="22"/>
              </w:rPr>
              <w:t>İKTİSADİ VE İDARİ BİLİMLER FAKÜLTESİ</w:t>
            </w:r>
          </w:p>
          <w:p w:rsidR="002D7E50" w:rsidRPr="002A4EB5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2A4EB5">
              <w:rPr>
                <w:sz w:val="22"/>
                <w:szCs w:val="22"/>
              </w:rPr>
              <w:t>AĞLIK YÖNETİMİ BÖLÜMÜ</w:t>
            </w:r>
          </w:p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İŞLETMEDE MESLEKİ EĞİTİM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2D7E50" w:rsidRPr="002A4EB5" w:rsidRDefault="002D7E50" w:rsidP="00853F13">
            <w:pPr>
              <w:spacing w:line="360" w:lineRule="auto"/>
              <w:jc w:val="center"/>
            </w:pPr>
            <w:r w:rsidRPr="002A4EB5">
              <w:rPr>
                <w:sz w:val="22"/>
                <w:szCs w:val="22"/>
              </w:rPr>
              <w:t>GÖREV TANIMI</w:t>
            </w:r>
          </w:p>
        </w:tc>
        <w:tc>
          <w:tcPr>
            <w:tcW w:w="2551" w:type="dxa"/>
          </w:tcPr>
          <w:p w:rsidR="002D7E50" w:rsidRDefault="002D7E50" w:rsidP="00853F13">
            <w:pPr>
              <w:tabs>
                <w:tab w:val="center" w:pos="1491"/>
              </w:tabs>
              <w:spacing w:line="276" w:lineRule="auto"/>
            </w:pPr>
          </w:p>
          <w:p w:rsidR="002D7E50" w:rsidRPr="00522D4E" w:rsidRDefault="002D7E50" w:rsidP="00853F13">
            <w:pPr>
              <w:tabs>
                <w:tab w:val="center" w:pos="1491"/>
              </w:tabs>
              <w:spacing w:line="276" w:lineRule="auto"/>
              <w:jc w:val="center"/>
            </w:pPr>
            <w:r>
              <w:fldChar w:fldCharType="begin"/>
            </w:r>
            <w:r>
              <w:instrText xml:space="preserve"> INCLUDEPICTURE "/Users/pinarnurdalgic/Library/Group Containers/UBF8T346G9.ms/WebArchiveCopyPasteTempFiles/com.microsoft.Word/Z" \* MERGEFORMATINET </w:instrText>
            </w:r>
            <w:r>
              <w:fldChar w:fldCharType="separate"/>
            </w:r>
            <w:r>
              <w:rPr>
                <w:noProof/>
                <w:lang w:val="en-US"/>
              </w:rPr>
              <w:drawing>
                <wp:inline distT="0" distB="0" distL="0" distR="0" wp14:anchorId="1E9ABB46" wp14:editId="310F333D">
                  <wp:extent cx="1468124" cy="1380226"/>
                  <wp:effectExtent l="0" t="0" r="5080" b="4445"/>
                  <wp:docPr id="403306110" name="Resim 6" descr="Profile for Bozok Üniversitesi İİ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5JThZ9rcNoKL7NYP76yr-As_7" descr="Profile for Bozok Üniversitesi İİ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-50000"/>
                                    </a14:imgEffect>
                                    <a14:imgEffect>
                                      <a14:saturation sat="66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526" cy="1394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sx="1000" sy="1000" algn="ctr" rotWithShape="0">
                              <a:srgbClr val="000000"/>
                            </a:outerShdw>
                            <a:reflection endPos="0" dist="50800" dir="5400000" sy="-100000" algn="bl" rotWithShape="0"/>
                            <a:softEdge rad="0"/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Birim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4B4CC2">
              <w:rPr>
                <w:b w:val="0"/>
                <w:bCs/>
              </w:rPr>
              <w:t>İktisadi ve İdari Bilimler Fakültesi / Sağlık Yönetimi Bölümü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 Adı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Staj </w:t>
            </w:r>
            <w:r w:rsidR="00740FC4">
              <w:rPr>
                <w:b w:val="0"/>
                <w:bCs/>
              </w:rPr>
              <w:t xml:space="preserve">/ İşletmede Mesleki Eğitim </w:t>
            </w:r>
            <w:r>
              <w:rPr>
                <w:b w:val="0"/>
                <w:bCs/>
              </w:rPr>
              <w:t>Komisyonu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Sorumluluk Alanı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staj yapacakları kurumları belirlemek, staj süreçlerini takip etmek ve değerlendirmek.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>Görevin Amacı</w:t>
            </w:r>
          </w:p>
        </w:tc>
        <w:tc>
          <w:tcPr>
            <w:tcW w:w="7229" w:type="dxa"/>
            <w:gridSpan w:val="2"/>
          </w:tcPr>
          <w:p w:rsidR="002D7E50" w:rsidRPr="004B4CC2" w:rsidRDefault="002D7E50" w:rsidP="00853F13">
            <w:pPr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Sağlık Yönetimi Bölümü öğrencilerinin mesleki bilgi ve becerilerini geliştirmek amacıyla staj süreçlerini planlamak, yürütmek ve denetlemek; öğrencilerin teorik bilgilerini pratik uygulamalarla pekiştirmelerini sağlamak.</w:t>
            </w:r>
          </w:p>
        </w:tc>
      </w:tr>
      <w:tr w:rsidR="002D7E50" w:rsidTr="00853F13">
        <w:tc>
          <w:tcPr>
            <w:tcW w:w="2547" w:type="dxa"/>
          </w:tcPr>
          <w:p w:rsidR="002D7E50" w:rsidRDefault="002D7E50" w:rsidP="00853F13">
            <w:r>
              <w:t xml:space="preserve">Görev ve Sorumluluklar 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Öğrencilere staj</w:t>
            </w:r>
            <w:r w:rsidR="00740FC4">
              <w:rPr>
                <w:b w:val="0"/>
                <w:bCs/>
              </w:rPr>
              <w:t xml:space="preserve"> veya işletmede mesleki eğitim</w:t>
            </w:r>
            <w:r w:rsidRPr="002D7E50">
              <w:rPr>
                <w:b w:val="0"/>
                <w:bCs/>
              </w:rPr>
              <w:t xml:space="preserve"> süreci hakkında bilgi vermek, staj yerlerinin seçiminde danışmanlık yapmak.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Kamu ve özel sektörde uygun staj yerleri belirlemek, iş birliği protokolleri olu</w:t>
            </w:r>
            <w:bookmarkStart w:id="0" w:name="_GoBack"/>
            <w:bookmarkEnd w:id="0"/>
            <w:r w:rsidRPr="002D7E50">
              <w:rPr>
                <w:b w:val="0"/>
                <w:bCs/>
              </w:rPr>
              <w:t>şturmak ve staj kontenjanlarını düzenlemek.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Öğrencilerin staj süreçlerini takip etmek, gerektiğinde rehberlik sağlamak ve sorunlara çözüm üretmek.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Öğrencilerin staj defterlerini ve raporlarını kontrol ederek değerlendirip notlandırmak.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1"/>
              </w:numPr>
              <w:ind w:left="360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S</w:t>
            </w:r>
            <w:r w:rsidRPr="002D7E50">
              <w:rPr>
                <w:b w:val="0"/>
                <w:bCs/>
              </w:rPr>
              <w:t>taj sürecinin sonunda öğrencilerin performanslarını değerlendirmek ve bölüm başkanlığına raporlamak.</w:t>
            </w:r>
          </w:p>
        </w:tc>
      </w:tr>
      <w:tr w:rsidR="002D7E50" w:rsidTr="00853F13">
        <w:trPr>
          <w:trHeight w:val="346"/>
        </w:trPr>
        <w:tc>
          <w:tcPr>
            <w:tcW w:w="2547" w:type="dxa"/>
          </w:tcPr>
          <w:p w:rsidR="002D7E50" w:rsidRDefault="002D7E50" w:rsidP="00853F13">
            <w:r>
              <w:t>Yetkiler</w:t>
            </w:r>
          </w:p>
        </w:tc>
        <w:tc>
          <w:tcPr>
            <w:tcW w:w="7229" w:type="dxa"/>
            <w:gridSpan w:val="2"/>
          </w:tcPr>
          <w:p w:rsidR="002D7E50" w:rsidRPr="00850703" w:rsidRDefault="002D7E50" w:rsidP="0067588E">
            <w:pPr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Görev ve sorumlulukları gerçekleştirme yetkisine sahip olmak.</w:t>
            </w:r>
          </w:p>
        </w:tc>
      </w:tr>
      <w:tr w:rsidR="002D7E50" w:rsidTr="002D7E50">
        <w:trPr>
          <w:trHeight w:val="1134"/>
        </w:trPr>
        <w:tc>
          <w:tcPr>
            <w:tcW w:w="2547" w:type="dxa"/>
          </w:tcPr>
          <w:p w:rsidR="002D7E50" w:rsidRDefault="002D7E50" w:rsidP="00853F13">
            <w:r>
              <w:t>Yasal Dayanak</w:t>
            </w:r>
          </w:p>
        </w:tc>
        <w:tc>
          <w:tcPr>
            <w:tcW w:w="7229" w:type="dxa"/>
            <w:gridSpan w:val="2"/>
          </w:tcPr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Yükseköğretim Kanunu (2547 Sayılı Kanun)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rStyle w:val="Gl"/>
              </w:rPr>
            </w:pPr>
            <w:r w:rsidRPr="00850703">
              <w:rPr>
                <w:rStyle w:val="Gl"/>
                <w:color w:val="000000"/>
              </w:rPr>
              <w:t>Yükseköğretim Kurulu (YÖK) Yönetmelikleri</w:t>
            </w:r>
          </w:p>
          <w:p w:rsidR="002D7E50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Yozgat Bozok Üniversitesi Eğitim-Öğretim ve Sınav Yönetmeliği</w:t>
            </w:r>
          </w:p>
          <w:p w:rsidR="002D7E50" w:rsidRPr="00850703" w:rsidRDefault="002D7E50" w:rsidP="0067588E">
            <w:pPr>
              <w:pStyle w:val="ListeParagraf"/>
              <w:numPr>
                <w:ilvl w:val="0"/>
                <w:numId w:val="2"/>
              </w:numPr>
              <w:ind w:left="360"/>
              <w:jc w:val="both"/>
              <w:rPr>
                <w:b w:val="0"/>
                <w:bCs/>
              </w:rPr>
            </w:pPr>
            <w:r w:rsidRPr="002D7E50">
              <w:rPr>
                <w:b w:val="0"/>
                <w:bCs/>
              </w:rPr>
              <w:t>Üniversitenin İç Yönergeleri ve Senato Kararları</w:t>
            </w:r>
          </w:p>
        </w:tc>
      </w:tr>
      <w:tr w:rsidR="002D7E50" w:rsidTr="00853F13">
        <w:trPr>
          <w:trHeight w:val="414"/>
        </w:trPr>
        <w:tc>
          <w:tcPr>
            <w:tcW w:w="2547" w:type="dxa"/>
          </w:tcPr>
          <w:p w:rsidR="002D7E50" w:rsidRDefault="002D7E50" w:rsidP="00853F13">
            <w:r>
              <w:t>Komisyon Üyeleri</w:t>
            </w:r>
          </w:p>
        </w:tc>
        <w:tc>
          <w:tcPr>
            <w:tcW w:w="7229" w:type="dxa"/>
            <w:gridSpan w:val="2"/>
          </w:tcPr>
          <w:p w:rsidR="002D7E50" w:rsidRDefault="002D7E50" w:rsidP="00853F1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STAJ</w:t>
            </w:r>
            <w:r w:rsidRPr="002A4EB5">
              <w:rPr>
                <w:sz w:val="22"/>
                <w:szCs w:val="22"/>
              </w:rPr>
              <w:t xml:space="preserve"> </w:t>
            </w:r>
            <w:r w:rsidR="00740FC4">
              <w:rPr>
                <w:sz w:val="22"/>
                <w:szCs w:val="22"/>
              </w:rPr>
              <w:t xml:space="preserve">/ İŞLETMEDE MESLEKİ EĞİTİM </w:t>
            </w:r>
            <w:r w:rsidRPr="002A4EB5">
              <w:rPr>
                <w:sz w:val="22"/>
                <w:szCs w:val="22"/>
              </w:rPr>
              <w:t>KOMİSYONU</w:t>
            </w:r>
          </w:p>
          <w:p w:rsidR="002D7E50" w:rsidRDefault="002D7E50" w:rsidP="00853F13">
            <w:r>
              <w:t>Asıl Üye</w:t>
            </w:r>
          </w:p>
          <w:p w:rsidR="002D7E50" w:rsidRPr="00850703" w:rsidRDefault="002D7E50" w:rsidP="00853F13">
            <w:pPr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 xml:space="preserve">Başkan </w:t>
            </w:r>
            <w:r>
              <w:rPr>
                <w:b w:val="0"/>
                <w:bCs/>
              </w:rPr>
              <w:t xml:space="preserve">     </w:t>
            </w:r>
            <w:r w:rsidRPr="002D7E50">
              <w:rPr>
                <w:b w:val="0"/>
                <w:bCs/>
              </w:rPr>
              <w:t>Doç. Dr. Fatih ŞANTAŞ</w:t>
            </w:r>
          </w:p>
          <w:p w:rsidR="002D7E50" w:rsidRPr="00850703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 w:rsidR="00740FC4">
              <w:rPr>
                <w:b w:val="0"/>
                <w:bCs/>
              </w:rPr>
              <w:t xml:space="preserve">  </w:t>
            </w:r>
            <w:r>
              <w:rPr>
                <w:b w:val="0"/>
                <w:bCs/>
              </w:rPr>
              <w:t xml:space="preserve">         </w:t>
            </w:r>
            <w:r w:rsidRPr="002D7E50">
              <w:rPr>
                <w:b w:val="0"/>
                <w:bCs/>
              </w:rPr>
              <w:t>Doç. Dr. Gülcan ŞANTAŞ</w:t>
            </w:r>
          </w:p>
          <w:p w:rsidR="002D7E50" w:rsidRPr="00FB45F1" w:rsidRDefault="002D7E50" w:rsidP="00853F13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Dr. Öğr. Üyesi Gamze KUTLU ÖRÜN</w:t>
            </w:r>
          </w:p>
          <w:p w:rsidR="002D7E50" w:rsidRDefault="002D7E50" w:rsidP="00853F13">
            <w:pPr>
              <w:pStyle w:val="Balk1"/>
            </w:pPr>
          </w:p>
          <w:p w:rsidR="002D7E50" w:rsidRDefault="002D7E50" w:rsidP="00853F13">
            <w:r>
              <w:t>Yedek Üye</w:t>
            </w:r>
          </w:p>
          <w:p w:rsidR="00740FC4" w:rsidRPr="00850703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Üye</w:t>
            </w:r>
            <w:r>
              <w:rPr>
                <w:b w:val="0"/>
                <w:bCs/>
              </w:rPr>
              <w:t xml:space="preserve">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Sema DALKILIÇ</w:t>
            </w:r>
          </w:p>
          <w:p w:rsidR="00740FC4" w:rsidRPr="00FB45F1" w:rsidRDefault="00740FC4" w:rsidP="00740FC4">
            <w:pPr>
              <w:tabs>
                <w:tab w:val="left" w:pos="1155"/>
              </w:tabs>
              <w:rPr>
                <w:b w:val="0"/>
                <w:bCs/>
              </w:rPr>
            </w:pPr>
            <w:r w:rsidRPr="00850703">
              <w:rPr>
                <w:b w:val="0"/>
                <w:bCs/>
              </w:rPr>
              <w:t>Üy</w:t>
            </w:r>
            <w:r>
              <w:rPr>
                <w:b w:val="0"/>
                <w:bCs/>
              </w:rPr>
              <w:t xml:space="preserve">e           </w:t>
            </w:r>
            <w:r w:rsidRPr="002D7E50"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 xml:space="preserve">Dr. Öğr. Üyesi </w:t>
            </w:r>
            <w:r>
              <w:rPr>
                <w:rFonts w:eastAsia="Times New Roman" w:cs="Times New Roman"/>
                <w:b w:val="0"/>
                <w:bCs/>
                <w:color w:val="000000"/>
                <w:lang w:eastAsia="tr-TR"/>
              </w:rPr>
              <w:t>Durmuş GÖKKAYA</w:t>
            </w:r>
          </w:p>
          <w:p w:rsidR="002D7E50" w:rsidRPr="00FB45F1" w:rsidRDefault="002D7E50" w:rsidP="00853F13"/>
          <w:p w:rsidR="002D7E50" w:rsidRPr="00850703" w:rsidRDefault="002D7E50" w:rsidP="00853F13">
            <w:pPr>
              <w:pStyle w:val="Balk1"/>
            </w:pPr>
          </w:p>
        </w:tc>
      </w:tr>
    </w:tbl>
    <w:p w:rsidR="00FE100E" w:rsidRDefault="00FE100E"/>
    <w:sectPr w:rsidR="00FE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33D9"/>
    <w:multiLevelType w:val="hybridMultilevel"/>
    <w:tmpl w:val="B14088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5BE4"/>
    <w:multiLevelType w:val="hybridMultilevel"/>
    <w:tmpl w:val="0D1A0EF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50"/>
    <w:rsid w:val="000B0221"/>
    <w:rsid w:val="002D7E50"/>
    <w:rsid w:val="003224AA"/>
    <w:rsid w:val="0067588E"/>
    <w:rsid w:val="00740FC4"/>
    <w:rsid w:val="00A9422B"/>
    <w:rsid w:val="00B6626B"/>
    <w:rsid w:val="00CE3DD3"/>
    <w:rsid w:val="00E44AE2"/>
    <w:rsid w:val="00EE1096"/>
    <w:rsid w:val="00F22BEB"/>
    <w:rsid w:val="00FE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F4008-C6CE-4645-A001-4C4BFA2A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alk1"/>
    <w:qFormat/>
    <w:rsid w:val="002D7E50"/>
    <w:rPr>
      <w:rFonts w:ascii="Times New Roman" w:hAnsi="Times New Roman"/>
      <w:b/>
      <w:color w:val="000000" w:themeColor="text1"/>
    </w:rPr>
  </w:style>
  <w:style w:type="paragraph" w:styleId="Balk1">
    <w:name w:val="heading 1"/>
    <w:basedOn w:val="Normal"/>
    <w:next w:val="Normal"/>
    <w:link w:val="Balk1Char"/>
    <w:uiPriority w:val="9"/>
    <w:qFormat/>
    <w:rsid w:val="000B02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0B0221"/>
    <w:pPr>
      <w:keepNext/>
      <w:keepLines/>
      <w:spacing w:before="40"/>
      <w:jc w:val="both"/>
      <w:outlineLvl w:val="1"/>
    </w:pPr>
    <w:rPr>
      <w:rFonts w:eastAsiaTheme="majorEastAsia" w:cstheme="majorBidi"/>
      <w:color w:val="2F5496" w:themeColor="accent1" w:themeShade="BF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0B0221"/>
    <w:pPr>
      <w:keepNext/>
      <w:keepLines/>
      <w:spacing w:before="40"/>
      <w:jc w:val="both"/>
      <w:outlineLvl w:val="2"/>
    </w:pPr>
    <w:rPr>
      <w:rFonts w:eastAsiaTheme="majorEastAsia" w:cstheme="majorBidi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D7E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7E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D7E5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D7E5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D7E5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D7E5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B022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B0221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0B0221"/>
    <w:rPr>
      <w:rFonts w:ascii="Times New Roman" w:eastAsiaTheme="majorEastAsia" w:hAnsi="Times New Roman" w:cstheme="majorBidi"/>
      <w:b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D7E50"/>
    <w:rPr>
      <w:rFonts w:eastAsiaTheme="majorEastAsia" w:cstheme="majorBidi"/>
      <w:b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7E50"/>
    <w:rPr>
      <w:rFonts w:eastAsiaTheme="majorEastAsia" w:cstheme="majorBidi"/>
      <w:b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D7E50"/>
    <w:rPr>
      <w:rFonts w:eastAsiaTheme="majorEastAsia" w:cstheme="majorBidi"/>
      <w:b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D7E50"/>
    <w:rPr>
      <w:rFonts w:eastAsiaTheme="majorEastAsia" w:cstheme="majorBidi"/>
      <w:b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D7E50"/>
    <w:rPr>
      <w:rFonts w:eastAsiaTheme="majorEastAsia" w:cstheme="majorBidi"/>
      <w:b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D7E50"/>
    <w:rPr>
      <w:rFonts w:eastAsiaTheme="majorEastAsia" w:cstheme="majorBidi"/>
      <w:b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D7E50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D7E50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D7E5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D7E50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D7E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D7E50"/>
    <w:rPr>
      <w:rFonts w:ascii="Times New Roman" w:hAnsi="Times New Roman"/>
      <w:b/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D7E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D7E50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D7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D7E50"/>
    <w:rPr>
      <w:rFonts w:ascii="Times New Roman" w:hAnsi="Times New Roman"/>
      <w:b/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D7E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2D7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D7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Nur Dalgıç</dc:creator>
  <cp:keywords/>
  <dc:description/>
  <cp:lastModifiedBy>Windows Kullanıcısı</cp:lastModifiedBy>
  <cp:revision>3</cp:revision>
  <dcterms:created xsi:type="dcterms:W3CDTF">2025-03-25T06:51:00Z</dcterms:created>
  <dcterms:modified xsi:type="dcterms:W3CDTF">2025-04-16T12:02:00Z</dcterms:modified>
</cp:coreProperties>
</file>