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0017" w:rsidRPr="00F80017" w:rsidRDefault="00F80017" w:rsidP="00F80017">
      <w:pPr>
        <w:spacing w:line="276" w:lineRule="auto"/>
        <w:jc w:val="both"/>
        <w:rPr>
          <w:rFonts w:ascii="Times New Roman" w:hAnsi="Times New Roman"/>
          <w:szCs w:val="24"/>
        </w:rPr>
      </w:pPr>
    </w:p>
    <w:p w:rsidR="005427A0" w:rsidRPr="005427A0" w:rsidRDefault="005427A0" w:rsidP="005427A0">
      <w:pPr>
        <w:spacing w:line="276" w:lineRule="auto"/>
        <w:jc w:val="both"/>
        <w:rPr>
          <w:rFonts w:ascii="Times New Roman" w:hAnsi="Times New Roman"/>
          <w:color w:val="000000"/>
          <w:szCs w:val="24"/>
          <w:lang w:eastAsia="tr-TR"/>
        </w:rPr>
      </w:pPr>
      <w:r w:rsidRPr="005427A0">
        <w:rPr>
          <w:rFonts w:ascii="Times New Roman" w:hAnsi="Times New Roman"/>
          <w:color w:val="000000"/>
          <w:szCs w:val="24"/>
          <w:lang w:eastAsia="tr-TR"/>
        </w:rPr>
        <w:t>1. Materials weighing more than 25 kg shall not be carried by one person alone on the construction site. Work gloves shall be worn while carrying loads, and the load shall be checked for nails, sharp points, and sharp edges.</w:t>
      </w:r>
    </w:p>
    <w:p w:rsidR="005427A0" w:rsidRPr="005427A0" w:rsidRDefault="005427A0" w:rsidP="005427A0">
      <w:pPr>
        <w:spacing w:line="276" w:lineRule="auto"/>
        <w:jc w:val="both"/>
        <w:rPr>
          <w:rFonts w:ascii="Times New Roman" w:hAnsi="Times New Roman"/>
          <w:color w:val="000000"/>
          <w:szCs w:val="24"/>
          <w:lang w:eastAsia="tr-TR"/>
        </w:rPr>
      </w:pPr>
    </w:p>
    <w:p w:rsidR="005427A0" w:rsidRPr="005427A0" w:rsidRDefault="005427A0" w:rsidP="005427A0">
      <w:pPr>
        <w:spacing w:line="276" w:lineRule="auto"/>
        <w:jc w:val="both"/>
        <w:rPr>
          <w:rFonts w:ascii="Times New Roman" w:hAnsi="Times New Roman"/>
          <w:color w:val="000000"/>
          <w:szCs w:val="24"/>
          <w:lang w:eastAsia="tr-TR"/>
        </w:rPr>
      </w:pPr>
      <w:r w:rsidRPr="005427A0">
        <w:rPr>
          <w:rFonts w:ascii="Times New Roman" w:hAnsi="Times New Roman"/>
          <w:color w:val="000000"/>
          <w:szCs w:val="24"/>
          <w:lang w:eastAsia="tr-TR"/>
        </w:rPr>
        <w:t>2. Pay attention to the ground while carrying loads. Do not carry loads in a way that obstructs your field of vision. When necessary, seek assistance from a guide.</w:t>
      </w:r>
    </w:p>
    <w:p w:rsidR="005427A0" w:rsidRPr="005427A0" w:rsidRDefault="005427A0" w:rsidP="005427A0">
      <w:pPr>
        <w:spacing w:line="276" w:lineRule="auto"/>
        <w:jc w:val="both"/>
        <w:rPr>
          <w:rFonts w:ascii="Times New Roman" w:hAnsi="Times New Roman"/>
          <w:color w:val="000000"/>
          <w:szCs w:val="24"/>
          <w:lang w:eastAsia="tr-TR"/>
        </w:rPr>
      </w:pPr>
    </w:p>
    <w:p w:rsidR="005427A0" w:rsidRPr="005427A0" w:rsidRDefault="005427A0" w:rsidP="005427A0">
      <w:pPr>
        <w:spacing w:line="276" w:lineRule="auto"/>
        <w:jc w:val="both"/>
        <w:rPr>
          <w:rFonts w:ascii="Times New Roman" w:hAnsi="Times New Roman"/>
          <w:color w:val="000000"/>
          <w:szCs w:val="24"/>
          <w:lang w:eastAsia="tr-TR"/>
        </w:rPr>
      </w:pPr>
      <w:r w:rsidRPr="005427A0">
        <w:rPr>
          <w:rFonts w:ascii="Times New Roman" w:hAnsi="Times New Roman"/>
          <w:color w:val="000000"/>
          <w:szCs w:val="24"/>
          <w:lang w:eastAsia="tr-TR"/>
        </w:rPr>
        <w:t>3. Long materials shall be carried horizontally and at an appropriate height. Pay attention to nearby power lines and electrical panels.</w:t>
      </w:r>
    </w:p>
    <w:p w:rsidR="005427A0" w:rsidRPr="005427A0" w:rsidRDefault="005427A0" w:rsidP="005427A0">
      <w:pPr>
        <w:spacing w:line="276" w:lineRule="auto"/>
        <w:jc w:val="both"/>
        <w:rPr>
          <w:rFonts w:ascii="Times New Roman" w:hAnsi="Times New Roman"/>
          <w:color w:val="000000"/>
          <w:szCs w:val="24"/>
          <w:lang w:eastAsia="tr-TR"/>
        </w:rPr>
      </w:pPr>
    </w:p>
    <w:p w:rsidR="005427A0" w:rsidRPr="005427A0" w:rsidRDefault="005427A0" w:rsidP="005427A0">
      <w:pPr>
        <w:spacing w:line="276" w:lineRule="auto"/>
        <w:jc w:val="both"/>
        <w:rPr>
          <w:rFonts w:ascii="Times New Roman" w:hAnsi="Times New Roman"/>
          <w:color w:val="000000"/>
          <w:szCs w:val="24"/>
          <w:lang w:eastAsia="tr-TR"/>
        </w:rPr>
      </w:pPr>
      <w:r w:rsidRPr="005427A0">
        <w:rPr>
          <w:rFonts w:ascii="Times New Roman" w:hAnsi="Times New Roman"/>
          <w:color w:val="000000"/>
          <w:szCs w:val="24"/>
          <w:lang w:eastAsia="tr-TR"/>
        </w:rPr>
        <w:t>4. Before starting work, drivers and operators shall inspect their vehicles. They shall not operate a vehicle if it has any defects or unsafe conditions. Before entering a vehicle, they shall check that there is no one underneath it.</w:t>
      </w:r>
    </w:p>
    <w:p w:rsidR="005427A0" w:rsidRPr="005427A0" w:rsidRDefault="005427A0" w:rsidP="005427A0">
      <w:pPr>
        <w:spacing w:line="276" w:lineRule="auto"/>
        <w:jc w:val="both"/>
        <w:rPr>
          <w:rFonts w:ascii="Times New Roman" w:hAnsi="Times New Roman"/>
          <w:color w:val="000000"/>
          <w:szCs w:val="24"/>
          <w:lang w:eastAsia="tr-TR"/>
        </w:rPr>
      </w:pPr>
    </w:p>
    <w:p w:rsidR="005427A0" w:rsidRPr="005427A0" w:rsidRDefault="005427A0" w:rsidP="005427A0">
      <w:pPr>
        <w:spacing w:line="276" w:lineRule="auto"/>
        <w:jc w:val="both"/>
        <w:rPr>
          <w:rFonts w:ascii="Times New Roman" w:hAnsi="Times New Roman"/>
          <w:color w:val="000000"/>
          <w:szCs w:val="24"/>
          <w:lang w:eastAsia="tr-TR"/>
        </w:rPr>
      </w:pPr>
      <w:r w:rsidRPr="005427A0">
        <w:rPr>
          <w:rFonts w:ascii="Times New Roman" w:hAnsi="Times New Roman"/>
          <w:color w:val="000000"/>
          <w:szCs w:val="24"/>
          <w:lang w:eastAsia="tr-TR"/>
        </w:rPr>
        <w:t>5. No machine or vehicle shall be operated by an unauthorized person without the required driving/operator license, and no one shall be pressured to do so.</w:t>
      </w:r>
    </w:p>
    <w:p w:rsidR="005427A0" w:rsidRPr="005427A0" w:rsidRDefault="005427A0" w:rsidP="005427A0">
      <w:pPr>
        <w:spacing w:line="276" w:lineRule="auto"/>
        <w:jc w:val="both"/>
        <w:rPr>
          <w:rFonts w:ascii="Times New Roman" w:hAnsi="Times New Roman"/>
          <w:color w:val="000000"/>
          <w:szCs w:val="24"/>
          <w:lang w:eastAsia="tr-TR"/>
        </w:rPr>
      </w:pPr>
    </w:p>
    <w:p w:rsidR="005427A0" w:rsidRPr="005427A0" w:rsidRDefault="005427A0" w:rsidP="005427A0">
      <w:pPr>
        <w:spacing w:line="276" w:lineRule="auto"/>
        <w:jc w:val="both"/>
        <w:rPr>
          <w:rFonts w:ascii="Times New Roman" w:hAnsi="Times New Roman"/>
          <w:color w:val="000000"/>
          <w:szCs w:val="24"/>
          <w:lang w:eastAsia="tr-TR"/>
        </w:rPr>
      </w:pPr>
      <w:r w:rsidRPr="005427A0">
        <w:rPr>
          <w:rFonts w:ascii="Times New Roman" w:hAnsi="Times New Roman"/>
          <w:color w:val="000000"/>
          <w:szCs w:val="24"/>
          <w:lang w:eastAsia="tr-TR"/>
        </w:rPr>
        <w:t>6. Operators and drivers are responsible for the periodic maintenance and inspections of their machines and vehicles and shall report any issues to the authorized persons in a timely manner. Vehicles that have not undergone the required technical inspection/periodic inspection shall not be used.</w:t>
      </w:r>
    </w:p>
    <w:p w:rsidR="005427A0" w:rsidRPr="005427A0" w:rsidRDefault="005427A0" w:rsidP="005427A0">
      <w:pPr>
        <w:spacing w:line="276" w:lineRule="auto"/>
        <w:jc w:val="both"/>
        <w:rPr>
          <w:rFonts w:ascii="Times New Roman" w:hAnsi="Times New Roman"/>
          <w:color w:val="000000"/>
          <w:szCs w:val="24"/>
          <w:lang w:eastAsia="tr-TR"/>
        </w:rPr>
      </w:pPr>
    </w:p>
    <w:p w:rsidR="005427A0" w:rsidRPr="005427A0" w:rsidRDefault="005427A0" w:rsidP="005427A0">
      <w:pPr>
        <w:spacing w:line="276" w:lineRule="auto"/>
        <w:jc w:val="both"/>
        <w:rPr>
          <w:rFonts w:ascii="Times New Roman" w:hAnsi="Times New Roman"/>
          <w:color w:val="000000"/>
          <w:szCs w:val="24"/>
          <w:lang w:eastAsia="tr-TR"/>
        </w:rPr>
      </w:pPr>
      <w:r w:rsidRPr="005427A0">
        <w:rPr>
          <w:rFonts w:ascii="Times New Roman" w:hAnsi="Times New Roman"/>
          <w:color w:val="000000"/>
          <w:szCs w:val="24"/>
          <w:lang w:eastAsia="tr-TR"/>
        </w:rPr>
        <w:t>7. During operation, no person other than the operator shall be allowed on the machines. In particular, passengers shall never be carried on the fenders or outside the cab of tractors or similar vehicles.</w:t>
      </w:r>
    </w:p>
    <w:p w:rsidR="005427A0" w:rsidRPr="005427A0" w:rsidRDefault="005427A0" w:rsidP="005427A0">
      <w:pPr>
        <w:spacing w:line="276" w:lineRule="auto"/>
        <w:jc w:val="both"/>
        <w:rPr>
          <w:rFonts w:ascii="Times New Roman" w:hAnsi="Times New Roman"/>
          <w:color w:val="000000"/>
          <w:szCs w:val="24"/>
          <w:lang w:eastAsia="tr-TR"/>
        </w:rPr>
      </w:pPr>
    </w:p>
    <w:p w:rsidR="005427A0" w:rsidRPr="005427A0" w:rsidRDefault="005427A0" w:rsidP="005427A0">
      <w:pPr>
        <w:spacing w:line="276" w:lineRule="auto"/>
        <w:jc w:val="both"/>
        <w:rPr>
          <w:rFonts w:ascii="Times New Roman" w:hAnsi="Times New Roman"/>
          <w:color w:val="000000"/>
          <w:szCs w:val="24"/>
          <w:lang w:eastAsia="tr-TR"/>
        </w:rPr>
      </w:pPr>
      <w:r w:rsidRPr="005427A0">
        <w:rPr>
          <w:rFonts w:ascii="Times New Roman" w:hAnsi="Times New Roman"/>
          <w:color w:val="000000"/>
          <w:szCs w:val="24"/>
          <w:lang w:eastAsia="tr-TR"/>
        </w:rPr>
        <w:t>8. All machinery, vehicles, and transport vehicles shall comply with the 20 km/h speed limit within the construction site.</w:t>
      </w:r>
    </w:p>
    <w:p w:rsidR="005427A0" w:rsidRPr="005427A0" w:rsidRDefault="005427A0" w:rsidP="005427A0">
      <w:pPr>
        <w:spacing w:line="276" w:lineRule="auto"/>
        <w:jc w:val="both"/>
        <w:rPr>
          <w:rFonts w:ascii="Times New Roman" w:hAnsi="Times New Roman"/>
          <w:color w:val="000000"/>
          <w:szCs w:val="24"/>
          <w:lang w:eastAsia="tr-TR"/>
        </w:rPr>
      </w:pPr>
    </w:p>
    <w:p w:rsidR="005427A0" w:rsidRPr="005427A0" w:rsidRDefault="005427A0" w:rsidP="005427A0">
      <w:pPr>
        <w:spacing w:line="276" w:lineRule="auto"/>
        <w:jc w:val="both"/>
        <w:rPr>
          <w:rFonts w:ascii="Times New Roman" w:hAnsi="Times New Roman"/>
          <w:color w:val="000000"/>
          <w:szCs w:val="24"/>
          <w:lang w:eastAsia="tr-TR"/>
        </w:rPr>
      </w:pPr>
      <w:r w:rsidRPr="005427A0">
        <w:rPr>
          <w:rFonts w:ascii="Times New Roman" w:hAnsi="Times New Roman"/>
          <w:color w:val="000000"/>
          <w:szCs w:val="24"/>
          <w:lang w:eastAsia="tr-TR"/>
        </w:rPr>
        <w:t>9. Warning systems such as lights, turn signals, horns, and reverse alarms shall be kept in working condition.</w:t>
      </w:r>
    </w:p>
    <w:p w:rsidR="005427A0" w:rsidRPr="005427A0" w:rsidRDefault="005427A0" w:rsidP="005427A0">
      <w:pPr>
        <w:spacing w:line="276" w:lineRule="auto"/>
        <w:jc w:val="both"/>
        <w:rPr>
          <w:rFonts w:ascii="Times New Roman" w:hAnsi="Times New Roman"/>
          <w:color w:val="000000"/>
          <w:szCs w:val="24"/>
          <w:lang w:eastAsia="tr-TR"/>
        </w:rPr>
      </w:pPr>
    </w:p>
    <w:p w:rsidR="005427A0" w:rsidRPr="005427A0" w:rsidRDefault="005427A0" w:rsidP="005427A0">
      <w:pPr>
        <w:spacing w:line="276" w:lineRule="auto"/>
        <w:jc w:val="both"/>
        <w:rPr>
          <w:rFonts w:ascii="Times New Roman" w:hAnsi="Times New Roman"/>
          <w:color w:val="000000"/>
          <w:szCs w:val="24"/>
          <w:lang w:eastAsia="tr-TR"/>
        </w:rPr>
      </w:pPr>
      <w:r w:rsidRPr="005427A0">
        <w:rPr>
          <w:rFonts w:ascii="Times New Roman" w:hAnsi="Times New Roman"/>
          <w:color w:val="000000"/>
          <w:szCs w:val="24"/>
          <w:lang w:eastAsia="tr-TR"/>
        </w:rPr>
        <w:t>10. Parking outside designated parking areas and bringing private vehicles into the construction site are prohibited.</w:t>
      </w:r>
    </w:p>
    <w:p w:rsidR="005427A0" w:rsidRPr="005427A0" w:rsidRDefault="005427A0" w:rsidP="005427A0">
      <w:pPr>
        <w:spacing w:line="276" w:lineRule="auto"/>
        <w:jc w:val="both"/>
        <w:rPr>
          <w:rFonts w:ascii="Times New Roman" w:hAnsi="Times New Roman"/>
          <w:color w:val="000000"/>
          <w:szCs w:val="24"/>
          <w:lang w:eastAsia="tr-TR"/>
        </w:rPr>
      </w:pPr>
    </w:p>
    <w:p w:rsidR="005427A0" w:rsidRPr="005427A0" w:rsidRDefault="005427A0" w:rsidP="005427A0">
      <w:pPr>
        <w:spacing w:line="276" w:lineRule="auto"/>
        <w:jc w:val="both"/>
        <w:rPr>
          <w:rFonts w:ascii="Times New Roman" w:hAnsi="Times New Roman"/>
          <w:color w:val="000000"/>
          <w:szCs w:val="24"/>
          <w:lang w:eastAsia="tr-TR"/>
        </w:rPr>
      </w:pPr>
      <w:r w:rsidRPr="005427A0">
        <w:rPr>
          <w:rFonts w:ascii="Times New Roman" w:hAnsi="Times New Roman"/>
          <w:color w:val="000000"/>
          <w:szCs w:val="24"/>
          <w:lang w:eastAsia="tr-TR"/>
        </w:rPr>
        <w:t>11. A signaler shall always be present during reversing maneuvers, and operators shall maintain visual contact with their signalers.</w:t>
      </w:r>
    </w:p>
    <w:p w:rsidR="005427A0" w:rsidRPr="005427A0" w:rsidRDefault="005427A0" w:rsidP="005427A0">
      <w:pPr>
        <w:spacing w:line="276" w:lineRule="auto"/>
        <w:jc w:val="both"/>
        <w:rPr>
          <w:rFonts w:ascii="Times New Roman" w:hAnsi="Times New Roman"/>
          <w:color w:val="000000"/>
          <w:szCs w:val="24"/>
          <w:lang w:eastAsia="tr-TR"/>
        </w:rPr>
      </w:pPr>
    </w:p>
    <w:p w:rsidR="005427A0" w:rsidRPr="005427A0" w:rsidRDefault="005427A0" w:rsidP="005427A0">
      <w:pPr>
        <w:spacing w:line="276" w:lineRule="auto"/>
        <w:jc w:val="both"/>
        <w:rPr>
          <w:rFonts w:ascii="Times New Roman" w:hAnsi="Times New Roman"/>
          <w:color w:val="000000"/>
          <w:szCs w:val="24"/>
          <w:lang w:eastAsia="tr-TR"/>
        </w:rPr>
      </w:pPr>
      <w:r w:rsidRPr="005427A0">
        <w:rPr>
          <w:rFonts w:ascii="Times New Roman" w:hAnsi="Times New Roman"/>
          <w:color w:val="000000"/>
          <w:szCs w:val="24"/>
          <w:lang w:eastAsia="tr-TR"/>
        </w:rPr>
        <w:t>12. Loads exceeding the maximum load capacity shall not be transported. Ensure that loads do not extend beyond the vehicle during transportation.</w:t>
      </w:r>
    </w:p>
    <w:p w:rsidR="005427A0" w:rsidRPr="005427A0" w:rsidRDefault="005427A0" w:rsidP="005427A0">
      <w:pPr>
        <w:spacing w:line="276" w:lineRule="auto"/>
        <w:jc w:val="both"/>
        <w:rPr>
          <w:rFonts w:ascii="Times New Roman" w:hAnsi="Times New Roman"/>
          <w:color w:val="000000"/>
          <w:szCs w:val="24"/>
          <w:lang w:eastAsia="tr-TR"/>
        </w:rPr>
      </w:pPr>
    </w:p>
    <w:p w:rsidR="005427A0" w:rsidRPr="005427A0" w:rsidRDefault="005427A0" w:rsidP="005427A0">
      <w:pPr>
        <w:spacing w:line="276" w:lineRule="auto"/>
        <w:jc w:val="both"/>
        <w:rPr>
          <w:rFonts w:ascii="Times New Roman" w:hAnsi="Times New Roman"/>
          <w:color w:val="000000"/>
          <w:szCs w:val="24"/>
          <w:lang w:eastAsia="tr-TR"/>
        </w:rPr>
      </w:pPr>
      <w:r w:rsidRPr="005427A0">
        <w:rPr>
          <w:rFonts w:ascii="Times New Roman" w:hAnsi="Times New Roman"/>
          <w:color w:val="000000"/>
          <w:szCs w:val="24"/>
          <w:lang w:eastAsia="tr-TR"/>
        </w:rPr>
        <w:t>13. Transporting people with any load-carrying vehicles or construction machinery, both within and outside the construction site, is strictly prohibited.</w:t>
      </w:r>
    </w:p>
    <w:p w:rsidR="005427A0" w:rsidRPr="005427A0" w:rsidRDefault="005427A0" w:rsidP="005427A0">
      <w:pPr>
        <w:spacing w:line="276" w:lineRule="auto"/>
        <w:jc w:val="both"/>
        <w:rPr>
          <w:rFonts w:ascii="Times New Roman" w:hAnsi="Times New Roman"/>
          <w:color w:val="000000"/>
          <w:szCs w:val="24"/>
          <w:lang w:eastAsia="tr-TR"/>
        </w:rPr>
      </w:pPr>
    </w:p>
    <w:p w:rsidR="005427A0" w:rsidRPr="005427A0" w:rsidRDefault="005427A0" w:rsidP="005427A0">
      <w:pPr>
        <w:spacing w:line="276" w:lineRule="auto"/>
        <w:jc w:val="both"/>
        <w:rPr>
          <w:rFonts w:ascii="Times New Roman" w:hAnsi="Times New Roman"/>
          <w:color w:val="000000"/>
          <w:szCs w:val="24"/>
          <w:lang w:eastAsia="tr-TR"/>
        </w:rPr>
      </w:pPr>
      <w:r w:rsidRPr="005427A0">
        <w:rPr>
          <w:rFonts w:ascii="Times New Roman" w:hAnsi="Times New Roman"/>
          <w:color w:val="000000"/>
          <w:szCs w:val="24"/>
          <w:lang w:eastAsia="tr-TR"/>
        </w:rPr>
        <w:t>14. Vehicles and machinery shall not be driven over unprotected cables or installations.</w:t>
      </w:r>
    </w:p>
    <w:p w:rsidR="005427A0" w:rsidRPr="005427A0" w:rsidRDefault="005427A0" w:rsidP="005427A0">
      <w:pPr>
        <w:spacing w:line="276" w:lineRule="auto"/>
        <w:jc w:val="both"/>
        <w:rPr>
          <w:rFonts w:ascii="Times New Roman" w:hAnsi="Times New Roman"/>
          <w:color w:val="000000"/>
          <w:szCs w:val="24"/>
          <w:lang w:eastAsia="tr-TR"/>
        </w:rPr>
      </w:pPr>
    </w:p>
    <w:p w:rsidR="005427A0" w:rsidRPr="005427A0" w:rsidRDefault="005427A0" w:rsidP="005427A0">
      <w:pPr>
        <w:spacing w:line="276" w:lineRule="auto"/>
        <w:jc w:val="both"/>
        <w:rPr>
          <w:rFonts w:ascii="Times New Roman" w:hAnsi="Times New Roman"/>
          <w:color w:val="000000"/>
          <w:szCs w:val="24"/>
          <w:lang w:eastAsia="tr-TR"/>
        </w:rPr>
      </w:pPr>
      <w:r w:rsidRPr="005427A0">
        <w:rPr>
          <w:rFonts w:ascii="Times New Roman" w:hAnsi="Times New Roman"/>
          <w:color w:val="000000"/>
          <w:szCs w:val="24"/>
          <w:lang w:eastAsia="tr-TR"/>
        </w:rPr>
        <w:t>15. Excavator and loader operators shall not remove the window on the boom side of the operator cab and shall not extend any part of their body outside through this side. If the relevant window is broken, the machine shall not be operated until the window has been replaced.</w:t>
      </w:r>
    </w:p>
    <w:p w:rsidR="005427A0" w:rsidRPr="005427A0" w:rsidRDefault="005427A0" w:rsidP="005427A0">
      <w:pPr>
        <w:spacing w:line="276" w:lineRule="auto"/>
        <w:jc w:val="both"/>
        <w:rPr>
          <w:rFonts w:ascii="Times New Roman" w:hAnsi="Times New Roman"/>
          <w:color w:val="000000"/>
          <w:szCs w:val="24"/>
          <w:lang w:eastAsia="tr-TR"/>
        </w:rPr>
      </w:pPr>
    </w:p>
    <w:p w:rsidR="005427A0" w:rsidRPr="005427A0" w:rsidRDefault="005427A0" w:rsidP="005427A0">
      <w:pPr>
        <w:spacing w:line="276" w:lineRule="auto"/>
        <w:jc w:val="both"/>
        <w:rPr>
          <w:rFonts w:ascii="Times New Roman" w:hAnsi="Times New Roman"/>
          <w:color w:val="000000"/>
          <w:szCs w:val="24"/>
          <w:lang w:eastAsia="tr-TR"/>
        </w:rPr>
      </w:pPr>
      <w:r w:rsidRPr="005427A0">
        <w:rPr>
          <w:rFonts w:ascii="Times New Roman" w:hAnsi="Times New Roman"/>
          <w:color w:val="000000"/>
          <w:szCs w:val="24"/>
          <w:lang w:eastAsia="tr-TR"/>
        </w:rPr>
        <w:t>**MATERIAL STACKING**</w:t>
      </w:r>
    </w:p>
    <w:p w:rsidR="005427A0" w:rsidRPr="005427A0" w:rsidRDefault="005427A0" w:rsidP="005427A0">
      <w:pPr>
        <w:spacing w:line="276" w:lineRule="auto"/>
        <w:jc w:val="both"/>
        <w:rPr>
          <w:rFonts w:ascii="Times New Roman" w:hAnsi="Times New Roman"/>
          <w:color w:val="000000"/>
          <w:szCs w:val="24"/>
          <w:lang w:eastAsia="tr-TR"/>
        </w:rPr>
      </w:pPr>
    </w:p>
    <w:p w:rsidR="005427A0" w:rsidRPr="005427A0" w:rsidRDefault="005427A0" w:rsidP="005427A0">
      <w:pPr>
        <w:spacing w:line="276" w:lineRule="auto"/>
        <w:jc w:val="both"/>
        <w:rPr>
          <w:rFonts w:ascii="Times New Roman" w:hAnsi="Times New Roman"/>
          <w:color w:val="000000"/>
          <w:szCs w:val="24"/>
          <w:lang w:eastAsia="tr-TR"/>
        </w:rPr>
      </w:pPr>
      <w:r w:rsidRPr="005427A0">
        <w:rPr>
          <w:rFonts w:ascii="Times New Roman" w:hAnsi="Times New Roman"/>
          <w:color w:val="000000"/>
          <w:szCs w:val="24"/>
          <w:lang w:eastAsia="tr-TR"/>
        </w:rPr>
        <w:t>1. Loads on transport vehicles shall be securely fastened and shall not be stacked excessively high in order to prevent shifting and overturning.</w:t>
      </w:r>
    </w:p>
    <w:p w:rsidR="005427A0" w:rsidRPr="005427A0" w:rsidRDefault="005427A0" w:rsidP="005427A0">
      <w:pPr>
        <w:spacing w:line="276" w:lineRule="auto"/>
        <w:jc w:val="both"/>
        <w:rPr>
          <w:rFonts w:ascii="Times New Roman" w:hAnsi="Times New Roman"/>
          <w:color w:val="000000"/>
          <w:szCs w:val="24"/>
          <w:lang w:eastAsia="tr-TR"/>
        </w:rPr>
      </w:pPr>
    </w:p>
    <w:p w:rsidR="005427A0" w:rsidRPr="005427A0" w:rsidRDefault="005427A0" w:rsidP="005427A0">
      <w:pPr>
        <w:spacing w:line="276" w:lineRule="auto"/>
        <w:jc w:val="both"/>
        <w:rPr>
          <w:rFonts w:ascii="Times New Roman" w:hAnsi="Times New Roman"/>
          <w:color w:val="000000"/>
          <w:szCs w:val="24"/>
          <w:lang w:eastAsia="tr-TR"/>
        </w:rPr>
      </w:pPr>
      <w:r w:rsidRPr="005427A0">
        <w:rPr>
          <w:rFonts w:ascii="Times New Roman" w:hAnsi="Times New Roman"/>
          <w:color w:val="000000"/>
          <w:szCs w:val="24"/>
          <w:lang w:eastAsia="tr-TR"/>
        </w:rPr>
        <w:t>2. Materials shall not be stacked higher than 3 meters within the construction site. The load-bearing capacity of the floor, ground slope, proximity to excavation edges, type of material, and protection against fire shall be taken into consideration.</w:t>
      </w:r>
    </w:p>
    <w:p w:rsidR="005427A0" w:rsidRPr="005427A0" w:rsidRDefault="005427A0" w:rsidP="005427A0">
      <w:pPr>
        <w:spacing w:line="276" w:lineRule="auto"/>
        <w:jc w:val="both"/>
        <w:rPr>
          <w:rFonts w:ascii="Times New Roman" w:hAnsi="Times New Roman"/>
          <w:color w:val="000000"/>
          <w:szCs w:val="24"/>
          <w:lang w:eastAsia="tr-TR"/>
        </w:rPr>
      </w:pPr>
    </w:p>
    <w:p w:rsidR="00F80017" w:rsidRPr="00F80017" w:rsidRDefault="005427A0" w:rsidP="00F80017">
      <w:pPr>
        <w:spacing w:line="276" w:lineRule="auto"/>
        <w:jc w:val="both"/>
        <w:rPr>
          <w:rFonts w:ascii="Times New Roman" w:hAnsi="Times New Roman"/>
          <w:b/>
          <w:bCs/>
          <w:szCs w:val="24"/>
        </w:rPr>
      </w:pPr>
      <w:r w:rsidRPr="005427A0">
        <w:rPr>
          <w:rFonts w:ascii="Times New Roman" w:hAnsi="Times New Roman"/>
          <w:color w:val="000000"/>
          <w:szCs w:val="24"/>
          <w:lang w:eastAsia="tr-TR"/>
        </w:rPr>
        <w:t>3. Materials shall not be stacked in front of passages, roads, fire-fighting equipment, or electrical installations.</w:t>
      </w:r>
      <w:bookmarkStart w:id="0" w:name="_GoBack"/>
      <w:bookmarkEnd w:id="0"/>
    </w:p>
    <w:p w:rsidR="00F80017" w:rsidRPr="00F80017" w:rsidRDefault="00F80017" w:rsidP="00F80017">
      <w:pPr>
        <w:spacing w:line="276" w:lineRule="auto"/>
        <w:jc w:val="both"/>
        <w:rPr>
          <w:rFonts w:ascii="Times New Roman" w:hAnsi="Times New Roman"/>
          <w:b/>
          <w:bCs/>
          <w:szCs w:val="24"/>
        </w:rPr>
      </w:pPr>
    </w:p>
    <w:p w:rsidR="005427A0" w:rsidRPr="005427A0" w:rsidRDefault="005427A0" w:rsidP="005427A0">
      <w:pPr>
        <w:spacing w:line="276" w:lineRule="auto"/>
        <w:jc w:val="both"/>
        <w:rPr>
          <w:rFonts w:ascii="Times New Roman" w:hAnsi="Times New Roman"/>
          <w:b/>
          <w:bCs/>
          <w:szCs w:val="24"/>
        </w:rPr>
      </w:pPr>
      <w:r>
        <w:rPr>
          <w:rFonts w:ascii="Times New Roman" w:hAnsi="Times New Roman"/>
          <w:b/>
          <w:bCs/>
          <w:szCs w:val="24"/>
        </w:rPr>
        <w:t xml:space="preserve">ACKNOWLEDGED BY </w:t>
      </w:r>
      <w:r>
        <w:rPr>
          <w:rFonts w:ascii="Times New Roman" w:hAnsi="Times New Roman"/>
          <w:b/>
          <w:bCs/>
          <w:szCs w:val="24"/>
        </w:rPr>
        <w:tab/>
      </w:r>
      <w:r>
        <w:rPr>
          <w:rFonts w:ascii="Times New Roman" w:hAnsi="Times New Roman"/>
          <w:b/>
          <w:bCs/>
          <w:szCs w:val="24"/>
        </w:rPr>
        <w:tab/>
      </w:r>
      <w:r>
        <w:rPr>
          <w:rFonts w:ascii="Times New Roman" w:hAnsi="Times New Roman"/>
          <w:b/>
          <w:bCs/>
          <w:szCs w:val="24"/>
        </w:rPr>
        <w:tab/>
      </w:r>
      <w:r>
        <w:rPr>
          <w:rFonts w:ascii="Times New Roman" w:hAnsi="Times New Roman"/>
          <w:b/>
          <w:bCs/>
          <w:szCs w:val="24"/>
        </w:rPr>
        <w:tab/>
      </w:r>
      <w:r>
        <w:rPr>
          <w:rFonts w:ascii="Times New Roman" w:hAnsi="Times New Roman"/>
          <w:b/>
          <w:bCs/>
          <w:szCs w:val="24"/>
        </w:rPr>
        <w:tab/>
      </w:r>
      <w:r>
        <w:rPr>
          <w:rFonts w:ascii="Times New Roman" w:hAnsi="Times New Roman"/>
          <w:b/>
          <w:bCs/>
          <w:szCs w:val="24"/>
        </w:rPr>
        <w:tab/>
      </w:r>
      <w:r w:rsidRPr="005427A0">
        <w:rPr>
          <w:rFonts w:ascii="Times New Roman" w:hAnsi="Times New Roman"/>
          <w:b/>
          <w:bCs/>
          <w:szCs w:val="24"/>
        </w:rPr>
        <w:t xml:space="preserve">NOTIFIED BY </w:t>
      </w:r>
    </w:p>
    <w:p w:rsidR="005427A0" w:rsidRPr="005427A0" w:rsidRDefault="005427A0" w:rsidP="005427A0">
      <w:pPr>
        <w:spacing w:line="276" w:lineRule="auto"/>
        <w:jc w:val="both"/>
        <w:rPr>
          <w:rFonts w:ascii="Times New Roman" w:hAnsi="Times New Roman"/>
          <w:b/>
          <w:bCs/>
          <w:szCs w:val="24"/>
        </w:rPr>
      </w:pPr>
      <w:r w:rsidRPr="005427A0">
        <w:rPr>
          <w:rFonts w:ascii="Times New Roman" w:hAnsi="Times New Roman"/>
          <w:b/>
          <w:bCs/>
          <w:szCs w:val="24"/>
        </w:rPr>
        <w:t xml:space="preserve">Full Name: </w:t>
      </w:r>
      <w:r w:rsidRPr="005427A0">
        <w:rPr>
          <w:rFonts w:ascii="Times New Roman" w:hAnsi="Times New Roman"/>
          <w:b/>
          <w:bCs/>
          <w:szCs w:val="24"/>
        </w:rPr>
        <w:tab/>
      </w:r>
      <w:r w:rsidRPr="005427A0">
        <w:rPr>
          <w:rFonts w:ascii="Times New Roman" w:hAnsi="Times New Roman"/>
          <w:b/>
          <w:bCs/>
          <w:szCs w:val="24"/>
        </w:rPr>
        <w:tab/>
      </w:r>
      <w:r w:rsidRPr="005427A0">
        <w:rPr>
          <w:rFonts w:ascii="Times New Roman" w:hAnsi="Times New Roman"/>
          <w:b/>
          <w:bCs/>
          <w:szCs w:val="24"/>
        </w:rPr>
        <w:tab/>
      </w:r>
      <w:r w:rsidRPr="005427A0">
        <w:rPr>
          <w:rFonts w:ascii="Times New Roman" w:hAnsi="Times New Roman"/>
          <w:b/>
          <w:bCs/>
          <w:szCs w:val="24"/>
        </w:rPr>
        <w:tab/>
      </w:r>
      <w:r w:rsidRPr="005427A0">
        <w:rPr>
          <w:rFonts w:ascii="Times New Roman" w:hAnsi="Times New Roman"/>
          <w:b/>
          <w:bCs/>
          <w:szCs w:val="24"/>
        </w:rPr>
        <w:tab/>
      </w:r>
      <w:r w:rsidRPr="005427A0">
        <w:rPr>
          <w:rFonts w:ascii="Times New Roman" w:hAnsi="Times New Roman"/>
          <w:b/>
          <w:bCs/>
          <w:szCs w:val="24"/>
        </w:rPr>
        <w:tab/>
      </w:r>
      <w:r w:rsidRPr="005427A0">
        <w:rPr>
          <w:rFonts w:ascii="Times New Roman" w:hAnsi="Times New Roman"/>
          <w:b/>
          <w:bCs/>
          <w:szCs w:val="24"/>
        </w:rPr>
        <w:tab/>
      </w:r>
      <w:r w:rsidRPr="005427A0">
        <w:rPr>
          <w:rFonts w:ascii="Times New Roman" w:hAnsi="Times New Roman"/>
          <w:b/>
          <w:bCs/>
          <w:szCs w:val="24"/>
        </w:rPr>
        <w:tab/>
        <w:t xml:space="preserve">Full Name: </w:t>
      </w:r>
    </w:p>
    <w:p w:rsidR="005427A0" w:rsidRPr="005427A0" w:rsidRDefault="005427A0" w:rsidP="005427A0">
      <w:pPr>
        <w:spacing w:line="276" w:lineRule="auto"/>
        <w:jc w:val="both"/>
        <w:rPr>
          <w:rFonts w:ascii="Times New Roman" w:hAnsi="Times New Roman"/>
          <w:b/>
          <w:bCs/>
          <w:szCs w:val="24"/>
        </w:rPr>
      </w:pPr>
      <w:r w:rsidRPr="005427A0">
        <w:rPr>
          <w:rFonts w:ascii="Times New Roman" w:hAnsi="Times New Roman"/>
          <w:b/>
          <w:bCs/>
          <w:szCs w:val="24"/>
        </w:rPr>
        <w:t xml:space="preserve">Signature: </w:t>
      </w:r>
      <w:r w:rsidRPr="005427A0">
        <w:rPr>
          <w:rFonts w:ascii="Times New Roman" w:hAnsi="Times New Roman"/>
          <w:b/>
          <w:bCs/>
          <w:szCs w:val="24"/>
        </w:rPr>
        <w:tab/>
      </w:r>
      <w:r w:rsidRPr="005427A0">
        <w:rPr>
          <w:rFonts w:ascii="Times New Roman" w:hAnsi="Times New Roman"/>
          <w:b/>
          <w:bCs/>
          <w:szCs w:val="24"/>
        </w:rPr>
        <w:tab/>
      </w:r>
      <w:r w:rsidRPr="005427A0">
        <w:rPr>
          <w:rFonts w:ascii="Times New Roman" w:hAnsi="Times New Roman"/>
          <w:b/>
          <w:bCs/>
          <w:szCs w:val="24"/>
        </w:rPr>
        <w:tab/>
      </w:r>
      <w:r w:rsidRPr="005427A0">
        <w:rPr>
          <w:rFonts w:ascii="Times New Roman" w:hAnsi="Times New Roman"/>
          <w:b/>
          <w:bCs/>
          <w:szCs w:val="24"/>
        </w:rPr>
        <w:tab/>
      </w:r>
      <w:r w:rsidRPr="005427A0">
        <w:rPr>
          <w:rFonts w:ascii="Times New Roman" w:hAnsi="Times New Roman"/>
          <w:b/>
          <w:bCs/>
          <w:szCs w:val="24"/>
        </w:rPr>
        <w:tab/>
      </w:r>
      <w:r w:rsidRPr="005427A0">
        <w:rPr>
          <w:rFonts w:ascii="Times New Roman" w:hAnsi="Times New Roman"/>
          <w:b/>
          <w:bCs/>
          <w:szCs w:val="24"/>
        </w:rPr>
        <w:tab/>
      </w:r>
      <w:r w:rsidRPr="005427A0">
        <w:rPr>
          <w:rFonts w:ascii="Times New Roman" w:hAnsi="Times New Roman"/>
          <w:b/>
          <w:bCs/>
          <w:szCs w:val="24"/>
        </w:rPr>
        <w:tab/>
        <w:t xml:space="preserve">           </w:t>
      </w:r>
      <w:r w:rsidRPr="005427A0">
        <w:rPr>
          <w:rFonts w:ascii="Times New Roman" w:hAnsi="Times New Roman"/>
          <w:b/>
          <w:bCs/>
          <w:szCs w:val="24"/>
        </w:rPr>
        <w:tab/>
        <w:t>Signature:</w:t>
      </w:r>
    </w:p>
    <w:p w:rsidR="00F80017" w:rsidRPr="00F80017" w:rsidRDefault="005427A0" w:rsidP="005427A0">
      <w:pPr>
        <w:spacing w:line="276" w:lineRule="auto"/>
        <w:jc w:val="both"/>
        <w:rPr>
          <w:rFonts w:ascii="Times New Roman" w:hAnsi="Times New Roman"/>
          <w:szCs w:val="24"/>
        </w:rPr>
      </w:pPr>
      <w:r w:rsidRPr="005427A0">
        <w:rPr>
          <w:rFonts w:ascii="Times New Roman" w:hAnsi="Times New Roman"/>
          <w:b/>
          <w:bCs/>
          <w:szCs w:val="24"/>
        </w:rPr>
        <w:t xml:space="preserve">Date: </w:t>
      </w:r>
      <w:r w:rsidRPr="005427A0">
        <w:rPr>
          <w:rFonts w:ascii="Times New Roman" w:hAnsi="Times New Roman"/>
          <w:b/>
          <w:bCs/>
          <w:szCs w:val="24"/>
        </w:rPr>
        <w:tab/>
      </w:r>
      <w:r w:rsidRPr="005427A0">
        <w:rPr>
          <w:rFonts w:ascii="Times New Roman" w:hAnsi="Times New Roman"/>
          <w:b/>
          <w:bCs/>
          <w:szCs w:val="24"/>
        </w:rPr>
        <w:tab/>
      </w:r>
      <w:r w:rsidRPr="005427A0">
        <w:rPr>
          <w:rFonts w:ascii="Times New Roman" w:hAnsi="Times New Roman"/>
          <w:b/>
          <w:bCs/>
          <w:szCs w:val="24"/>
        </w:rPr>
        <w:tab/>
      </w:r>
      <w:r w:rsidRPr="005427A0">
        <w:rPr>
          <w:rFonts w:ascii="Times New Roman" w:hAnsi="Times New Roman"/>
          <w:b/>
          <w:bCs/>
          <w:szCs w:val="24"/>
        </w:rPr>
        <w:tab/>
      </w:r>
      <w:r w:rsidRPr="005427A0">
        <w:rPr>
          <w:rFonts w:ascii="Times New Roman" w:hAnsi="Times New Roman"/>
          <w:b/>
          <w:bCs/>
          <w:szCs w:val="24"/>
        </w:rPr>
        <w:tab/>
      </w:r>
      <w:r w:rsidRPr="005427A0">
        <w:rPr>
          <w:rFonts w:ascii="Times New Roman" w:hAnsi="Times New Roman"/>
          <w:b/>
          <w:bCs/>
          <w:szCs w:val="24"/>
        </w:rPr>
        <w:tab/>
      </w:r>
      <w:r w:rsidRPr="005427A0">
        <w:rPr>
          <w:rFonts w:ascii="Times New Roman" w:hAnsi="Times New Roman"/>
          <w:b/>
          <w:bCs/>
          <w:szCs w:val="24"/>
        </w:rPr>
        <w:tab/>
      </w:r>
      <w:r w:rsidRPr="005427A0">
        <w:rPr>
          <w:rFonts w:ascii="Times New Roman" w:hAnsi="Times New Roman"/>
          <w:b/>
          <w:bCs/>
          <w:szCs w:val="24"/>
        </w:rPr>
        <w:tab/>
      </w:r>
      <w:r w:rsidRPr="005427A0">
        <w:rPr>
          <w:rFonts w:ascii="Times New Roman" w:hAnsi="Times New Roman"/>
          <w:b/>
          <w:bCs/>
          <w:szCs w:val="24"/>
        </w:rPr>
        <w:tab/>
        <w:t>Date:</w:t>
      </w:r>
    </w:p>
    <w:p w:rsidR="00F80017" w:rsidRPr="00F80017" w:rsidRDefault="00F80017" w:rsidP="00F80017">
      <w:pPr>
        <w:tabs>
          <w:tab w:val="left" w:pos="426"/>
          <w:tab w:val="left" w:pos="4536"/>
          <w:tab w:val="left" w:pos="7938"/>
        </w:tabs>
        <w:autoSpaceDE w:val="0"/>
        <w:autoSpaceDN w:val="0"/>
        <w:adjustRightInd w:val="0"/>
        <w:ind w:left="142" w:right="-2"/>
        <w:jc w:val="both"/>
        <w:rPr>
          <w:rFonts w:ascii="Times New Roman" w:eastAsiaTheme="minorEastAsia" w:hAnsi="Times New Roman"/>
          <w:szCs w:val="24"/>
          <w:lang w:eastAsia="tr-TR"/>
        </w:rPr>
      </w:pPr>
    </w:p>
    <w:p w:rsidR="0046190D" w:rsidRPr="00F80017" w:rsidRDefault="0046190D" w:rsidP="00F80017"/>
    <w:sectPr w:rsidR="0046190D" w:rsidRPr="00F80017" w:rsidSect="00625423">
      <w:headerReference w:type="default" r:id="rId8"/>
      <w:footerReference w:type="default" r:id="rId9"/>
      <w:pgSz w:w="11906" w:h="16838"/>
      <w:pgMar w:top="851" w:right="851" w:bottom="851" w:left="851"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2968" w:rsidRDefault="00052968" w:rsidP="00625423">
      <w:r>
        <w:separator/>
      </w:r>
    </w:p>
  </w:endnote>
  <w:endnote w:type="continuationSeparator" w:id="0">
    <w:p w:rsidR="00052968" w:rsidRDefault="00052968" w:rsidP="00625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T)">
    <w:altName w:val="Arial Narrow"/>
    <w:panose1 w:val="00000000000000000000"/>
    <w:charset w:val="00"/>
    <w:family w:val="swiss"/>
    <w:notTrueType/>
    <w:pitch w:val="variable"/>
    <w:sig w:usb0="00000003" w:usb1="00000000" w:usb2="00000000" w:usb3="00000000" w:csb0="00000001" w:csb1="00000000"/>
  </w:font>
  <w:font w:name="Arial Black">
    <w:panose1 w:val="020B0A04020102020204"/>
    <w:charset w:val="A2"/>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0" w:type="auto"/>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3448"/>
      <w:gridCol w:w="3448"/>
      <w:gridCol w:w="3448"/>
    </w:tblGrid>
    <w:tr w:rsidR="005427A0" w:rsidRPr="003A14EE" w:rsidTr="00011100">
      <w:tc>
        <w:tcPr>
          <w:tcW w:w="3448" w:type="dxa"/>
        </w:tcPr>
        <w:p w:rsidR="005427A0" w:rsidRPr="003A14EE" w:rsidRDefault="005427A0" w:rsidP="005427A0">
          <w:pPr>
            <w:pStyle w:val="Altbilgi"/>
            <w:jc w:val="center"/>
            <w:rPr>
              <w:rFonts w:ascii="Arial Black" w:hAnsi="Arial Black"/>
              <w:sz w:val="18"/>
            </w:rPr>
          </w:pPr>
          <w:r w:rsidRPr="00957666">
            <w:rPr>
              <w:rFonts w:ascii="Arial Black" w:hAnsi="Arial Black"/>
              <w:sz w:val="18"/>
            </w:rPr>
            <w:t>Prepared by</w:t>
          </w:r>
        </w:p>
      </w:tc>
      <w:tc>
        <w:tcPr>
          <w:tcW w:w="3448" w:type="dxa"/>
        </w:tcPr>
        <w:p w:rsidR="005427A0" w:rsidRPr="003A14EE" w:rsidRDefault="005427A0" w:rsidP="005427A0">
          <w:pPr>
            <w:pStyle w:val="Altbilgi"/>
            <w:jc w:val="center"/>
            <w:rPr>
              <w:rFonts w:ascii="Arial Black" w:hAnsi="Arial Black"/>
              <w:sz w:val="18"/>
            </w:rPr>
          </w:pPr>
          <w:r w:rsidRPr="00957666">
            <w:rPr>
              <w:rFonts w:ascii="Arial Black" w:hAnsi="Arial Black"/>
              <w:sz w:val="18"/>
            </w:rPr>
            <w:t>Checked by</w:t>
          </w:r>
        </w:p>
      </w:tc>
      <w:tc>
        <w:tcPr>
          <w:tcW w:w="3448" w:type="dxa"/>
        </w:tcPr>
        <w:p w:rsidR="005427A0" w:rsidRPr="003A14EE" w:rsidRDefault="005427A0" w:rsidP="005427A0">
          <w:pPr>
            <w:pStyle w:val="Altbilgi"/>
            <w:jc w:val="center"/>
            <w:rPr>
              <w:rFonts w:ascii="Arial Black" w:hAnsi="Arial Black"/>
              <w:sz w:val="18"/>
            </w:rPr>
          </w:pPr>
          <w:r w:rsidRPr="00957666">
            <w:rPr>
              <w:rFonts w:ascii="Arial Black" w:hAnsi="Arial Black"/>
              <w:sz w:val="18"/>
            </w:rPr>
            <w:t>Approved by</w:t>
          </w:r>
        </w:p>
      </w:tc>
    </w:tr>
    <w:tr w:rsidR="003A14EE" w:rsidRPr="003A14EE" w:rsidTr="00011100">
      <w:tc>
        <w:tcPr>
          <w:tcW w:w="3448" w:type="dxa"/>
        </w:tcPr>
        <w:p w:rsidR="003A14EE" w:rsidRPr="003A14EE" w:rsidRDefault="003A14EE" w:rsidP="003A14EE">
          <w:pPr>
            <w:pStyle w:val="Altbilgi"/>
            <w:jc w:val="center"/>
            <w:rPr>
              <w:rFonts w:ascii="Arial Black" w:hAnsi="Arial Black"/>
              <w:sz w:val="18"/>
            </w:rPr>
          </w:pPr>
        </w:p>
      </w:tc>
      <w:tc>
        <w:tcPr>
          <w:tcW w:w="3448" w:type="dxa"/>
        </w:tcPr>
        <w:p w:rsidR="003A14EE" w:rsidRPr="003A14EE" w:rsidRDefault="003A14EE" w:rsidP="003A14EE">
          <w:pPr>
            <w:pStyle w:val="Altbilgi"/>
            <w:jc w:val="center"/>
            <w:rPr>
              <w:rFonts w:ascii="Arial Black" w:hAnsi="Arial Black"/>
              <w:sz w:val="18"/>
            </w:rPr>
          </w:pPr>
        </w:p>
      </w:tc>
      <w:tc>
        <w:tcPr>
          <w:tcW w:w="3448" w:type="dxa"/>
        </w:tcPr>
        <w:p w:rsidR="003A14EE" w:rsidRPr="003A14EE" w:rsidRDefault="003A14EE" w:rsidP="003A14EE">
          <w:pPr>
            <w:pStyle w:val="Altbilgi"/>
            <w:jc w:val="center"/>
            <w:rPr>
              <w:rFonts w:ascii="Arial Black" w:hAnsi="Arial Black"/>
              <w:sz w:val="18"/>
            </w:rPr>
          </w:pPr>
        </w:p>
      </w:tc>
    </w:tr>
  </w:tbl>
  <w:p w:rsidR="003A14EE" w:rsidRDefault="00B25572" w:rsidP="003A14EE">
    <w:pPr>
      <w:pStyle w:val="Altbilgi"/>
    </w:pPr>
    <w:r>
      <w:rPr>
        <w:rFonts w:ascii="Arial Black" w:hAnsi="Arial Black"/>
        <w:b/>
        <w:sz w:val="16"/>
        <w:szCs w:val="16"/>
      </w:rPr>
      <w:t>KYT-TLM-057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2968" w:rsidRDefault="00052968" w:rsidP="00625423">
      <w:r>
        <w:separator/>
      </w:r>
    </w:p>
  </w:footnote>
  <w:footnote w:type="continuationSeparator" w:id="0">
    <w:p w:rsidR="00052968" w:rsidRDefault="00052968" w:rsidP="006254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10740" w:type="dxa"/>
      <w:tblBorders>
        <w:top w:val="none" w:sz="0" w:space="0" w:color="auto"/>
        <w:left w:val="none" w:sz="0" w:space="0" w:color="auto"/>
        <w:bottom w:val="single" w:sz="12" w:space="0" w:color="1F497D" w:themeColor="text2"/>
        <w:right w:val="none" w:sz="0" w:space="0" w:color="auto"/>
        <w:insideH w:val="none" w:sz="0" w:space="0" w:color="auto"/>
        <w:insideV w:val="none" w:sz="0" w:space="0" w:color="auto"/>
      </w:tblBorders>
      <w:tblLook w:val="04A0" w:firstRow="1" w:lastRow="0" w:firstColumn="1" w:lastColumn="0" w:noHBand="0" w:noVBand="1"/>
    </w:tblPr>
    <w:tblGrid>
      <w:gridCol w:w="2660"/>
      <w:gridCol w:w="2126"/>
      <w:gridCol w:w="5245"/>
      <w:gridCol w:w="709"/>
    </w:tblGrid>
    <w:tr w:rsidR="00625423" w:rsidTr="00AD3F21">
      <w:trPr>
        <w:trHeight w:val="705"/>
      </w:trPr>
      <w:tc>
        <w:tcPr>
          <w:tcW w:w="2660" w:type="dxa"/>
          <w:vMerge w:val="restart"/>
          <w:vAlign w:val="center"/>
        </w:tcPr>
        <w:p w:rsidR="00625423" w:rsidRDefault="00625423" w:rsidP="00625423">
          <w:pPr>
            <w:pStyle w:val="stbilgi"/>
          </w:pPr>
          <w:r>
            <w:rPr>
              <w:noProof/>
              <w:lang w:eastAsia="tr-TR"/>
            </w:rPr>
            <w:drawing>
              <wp:inline distT="0" distB="0" distL="0" distR="0" wp14:anchorId="45CBDF6E" wp14:editId="39474FCF">
                <wp:extent cx="720000" cy="720000"/>
                <wp:effectExtent l="0" t="0" r="4445" b="4445"/>
                <wp:docPr id="1" name="Resim 1" descr="C:\Users\Fujitsu\Desktop\zw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jitsu\Desktop\zwew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2126" w:type="dxa"/>
          <w:vMerge w:val="restart"/>
          <w:vAlign w:val="center"/>
        </w:tcPr>
        <w:p w:rsidR="00625423" w:rsidRDefault="00625423" w:rsidP="00625423">
          <w:pPr>
            <w:pStyle w:val="stbilgi"/>
            <w:jc w:val="center"/>
          </w:pPr>
          <w:r>
            <w:rPr>
              <w:noProof/>
              <w:lang w:eastAsia="tr-TR"/>
            </w:rPr>
            <w:drawing>
              <wp:inline distT="0" distB="0" distL="0" distR="0" wp14:anchorId="7FCD91A9" wp14:editId="0C59FBF4">
                <wp:extent cx="932211" cy="540000"/>
                <wp:effectExtent l="0" t="0" r="1270" b="0"/>
                <wp:docPr id="2" name="Resim 2" descr="C:\Users\Fujitsu\Desktop\9001-Kalite-Yonetim-Sistemi-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ujitsu\Desktop\9001-Kalite-Yonetim-Sistemi-Logosu.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2211" cy="540000"/>
                        </a:xfrm>
                        <a:prstGeom prst="rect">
                          <a:avLst/>
                        </a:prstGeom>
                        <a:noFill/>
                        <a:ln>
                          <a:noFill/>
                        </a:ln>
                      </pic:spPr>
                    </pic:pic>
                  </a:graphicData>
                </a:graphic>
              </wp:inline>
            </w:drawing>
          </w:r>
        </w:p>
      </w:tc>
      <w:tc>
        <w:tcPr>
          <w:tcW w:w="5245" w:type="dxa"/>
          <w:tcBorders>
            <w:bottom w:val="nil"/>
            <w:right w:val="single" w:sz="18" w:space="0" w:color="1F497D" w:themeColor="text2"/>
          </w:tcBorders>
          <w:vAlign w:val="bottom"/>
        </w:tcPr>
        <w:p w:rsidR="00625423" w:rsidRPr="00625423" w:rsidRDefault="00625423" w:rsidP="00AD3F21">
          <w:pPr>
            <w:pStyle w:val="stbilgi"/>
            <w:jc w:val="right"/>
            <w:rPr>
              <w:rFonts w:ascii="Arial Black" w:hAnsi="Arial Black"/>
              <w:b/>
              <w:color w:val="1F497D" w:themeColor="text2"/>
            </w:rPr>
          </w:pPr>
          <w:r w:rsidRPr="00625423">
            <w:rPr>
              <w:rFonts w:ascii="Arial Black" w:hAnsi="Arial Black"/>
              <w:b/>
              <w:color w:val="1F497D" w:themeColor="text2"/>
            </w:rPr>
            <w:t>YOZGAT</w:t>
          </w:r>
        </w:p>
        <w:p w:rsidR="00625423" w:rsidRPr="00625423" w:rsidRDefault="00625423" w:rsidP="005427A0">
          <w:pPr>
            <w:pStyle w:val="stbilgi"/>
            <w:jc w:val="right"/>
            <w:rPr>
              <w:rFonts w:ascii="Arial Black" w:hAnsi="Arial Black"/>
              <w:b/>
              <w:color w:val="1F497D" w:themeColor="text2"/>
              <w:sz w:val="20"/>
            </w:rPr>
          </w:pPr>
          <w:r w:rsidRPr="00625423">
            <w:rPr>
              <w:rFonts w:ascii="Arial Black" w:hAnsi="Arial Black"/>
              <w:b/>
              <w:color w:val="1F497D" w:themeColor="text2"/>
            </w:rPr>
            <w:t xml:space="preserve">BOZOK </w:t>
          </w:r>
          <w:r w:rsidR="005427A0">
            <w:rPr>
              <w:rFonts w:ascii="Arial Black" w:hAnsi="Arial Black"/>
              <w:b/>
              <w:color w:val="1F497D" w:themeColor="text2"/>
            </w:rPr>
            <w:t>UNIVERSITY</w:t>
          </w:r>
        </w:p>
      </w:tc>
      <w:tc>
        <w:tcPr>
          <w:tcW w:w="709" w:type="dxa"/>
          <w:vMerge w:val="restart"/>
          <w:tcBorders>
            <w:left w:val="single" w:sz="18" w:space="0" w:color="1F497D" w:themeColor="text2"/>
            <w:bottom w:val="nil"/>
          </w:tcBorders>
          <w:textDirection w:val="btLr"/>
          <w:vAlign w:val="center"/>
        </w:tcPr>
        <w:p w:rsidR="00625423" w:rsidRPr="00625423" w:rsidRDefault="00625423" w:rsidP="00625423">
          <w:pPr>
            <w:pStyle w:val="stbilgi"/>
            <w:ind w:left="113" w:right="113"/>
            <w:rPr>
              <w:b/>
            </w:rPr>
          </w:pPr>
        </w:p>
      </w:tc>
    </w:tr>
    <w:tr w:rsidR="00625423" w:rsidTr="00AD3F21">
      <w:trPr>
        <w:trHeight w:val="576"/>
      </w:trPr>
      <w:tc>
        <w:tcPr>
          <w:tcW w:w="2660" w:type="dxa"/>
          <w:vMerge/>
          <w:tcBorders>
            <w:bottom w:val="single" w:sz="18" w:space="0" w:color="1F497D" w:themeColor="text2"/>
          </w:tcBorders>
        </w:tcPr>
        <w:p w:rsidR="00625423" w:rsidRDefault="00625423" w:rsidP="00625423">
          <w:pPr>
            <w:pStyle w:val="stbilgi"/>
            <w:rPr>
              <w:noProof/>
              <w:lang w:eastAsia="tr-TR"/>
            </w:rPr>
          </w:pPr>
        </w:p>
      </w:tc>
      <w:tc>
        <w:tcPr>
          <w:tcW w:w="2126" w:type="dxa"/>
          <w:vMerge/>
          <w:tcBorders>
            <w:bottom w:val="single" w:sz="18" w:space="0" w:color="1F497D" w:themeColor="text2"/>
          </w:tcBorders>
        </w:tcPr>
        <w:p w:rsidR="00625423" w:rsidRDefault="00625423" w:rsidP="00625423">
          <w:pPr>
            <w:pStyle w:val="stbilgi"/>
            <w:jc w:val="center"/>
            <w:rPr>
              <w:noProof/>
              <w:lang w:eastAsia="tr-TR"/>
            </w:rPr>
          </w:pPr>
        </w:p>
      </w:tc>
      <w:tc>
        <w:tcPr>
          <w:tcW w:w="5245" w:type="dxa"/>
          <w:tcBorders>
            <w:bottom w:val="single" w:sz="18" w:space="0" w:color="1F497D" w:themeColor="text2"/>
            <w:right w:val="single" w:sz="18" w:space="0" w:color="1F497D" w:themeColor="text2"/>
          </w:tcBorders>
          <w:vAlign w:val="center"/>
        </w:tcPr>
        <w:p w:rsidR="00625423" w:rsidRPr="00625423" w:rsidRDefault="005427A0" w:rsidP="00AD3F21">
          <w:pPr>
            <w:pStyle w:val="stbilgi"/>
            <w:jc w:val="right"/>
            <w:rPr>
              <w:rFonts w:ascii="Arial Black" w:hAnsi="Arial Black"/>
              <w:b/>
              <w:color w:val="8DB3E2" w:themeColor="text2" w:themeTint="66"/>
              <w:sz w:val="20"/>
            </w:rPr>
          </w:pPr>
          <w:r w:rsidRPr="005427A0">
            <w:rPr>
              <w:rFonts w:ascii="Arial Black" w:hAnsi="Arial Black"/>
              <w:color w:val="8DB3E2" w:themeColor="text2" w:themeTint="66"/>
              <w:sz w:val="20"/>
            </w:rPr>
            <w:t>Occupational Health and Safety and Occupational Diseases Application and Research Center</w:t>
          </w:r>
        </w:p>
      </w:tc>
      <w:tc>
        <w:tcPr>
          <w:tcW w:w="709" w:type="dxa"/>
          <w:vMerge/>
          <w:tcBorders>
            <w:left w:val="single" w:sz="18" w:space="0" w:color="1F497D" w:themeColor="text2"/>
            <w:bottom w:val="nil"/>
          </w:tcBorders>
        </w:tcPr>
        <w:p w:rsidR="00625423" w:rsidRDefault="00625423" w:rsidP="00625423">
          <w:pPr>
            <w:pStyle w:val="stbilgi"/>
          </w:pPr>
        </w:p>
      </w:tc>
    </w:tr>
  </w:tbl>
  <w:p w:rsidR="00625423" w:rsidRDefault="00625423" w:rsidP="00625423">
    <w:pPr>
      <w:pStyle w:val="stbilgi"/>
      <w:rPr>
        <w:sz w:val="10"/>
      </w:rPr>
    </w:pPr>
  </w:p>
  <w:tbl>
    <w:tblPr>
      <w:tblStyle w:val="TabloKlavuzu"/>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544"/>
      <w:gridCol w:w="3827"/>
      <w:gridCol w:w="2127"/>
      <w:gridCol w:w="1426"/>
      <w:gridCol w:w="700"/>
    </w:tblGrid>
    <w:tr w:rsidR="005427A0" w:rsidRPr="003A14EE" w:rsidTr="00011100">
      <w:trPr>
        <w:trHeight w:val="20"/>
        <w:jc w:val="center"/>
      </w:trPr>
      <w:tc>
        <w:tcPr>
          <w:tcW w:w="1544" w:type="dxa"/>
          <w:vMerge w:val="restart"/>
          <w:vAlign w:val="center"/>
        </w:tcPr>
        <w:p w:rsidR="005427A0" w:rsidRPr="003A14EE" w:rsidRDefault="005427A0" w:rsidP="005427A0">
          <w:pPr>
            <w:pStyle w:val="stbilgi"/>
            <w:jc w:val="center"/>
            <w:rPr>
              <w:rFonts w:ascii="Arial Black" w:hAnsi="Arial Black"/>
              <w:b/>
              <w:sz w:val="18"/>
              <w:szCs w:val="24"/>
            </w:rPr>
          </w:pPr>
          <w:r>
            <w:rPr>
              <w:rFonts w:ascii="Arial Black" w:hAnsi="Arial Black"/>
              <w:b/>
              <w:sz w:val="18"/>
              <w:szCs w:val="24"/>
            </w:rPr>
            <w:t>QR CODE</w:t>
          </w:r>
        </w:p>
      </w:tc>
      <w:tc>
        <w:tcPr>
          <w:tcW w:w="3827" w:type="dxa"/>
          <w:vMerge w:val="restart"/>
          <w:vAlign w:val="center"/>
        </w:tcPr>
        <w:p w:rsidR="005427A0" w:rsidRPr="003A14EE" w:rsidRDefault="005427A0" w:rsidP="005427A0">
          <w:pPr>
            <w:pStyle w:val="stbilgi"/>
            <w:jc w:val="center"/>
            <w:rPr>
              <w:rFonts w:ascii="Arial Black" w:hAnsi="Arial Black"/>
              <w:b/>
              <w:sz w:val="18"/>
              <w:szCs w:val="24"/>
            </w:rPr>
          </w:pPr>
          <w:r w:rsidRPr="00EE5E4C">
            <w:rPr>
              <w:rFonts w:ascii="Arial Black" w:hAnsi="Arial Black"/>
              <w:b/>
              <w:sz w:val="18"/>
              <w:szCs w:val="24"/>
            </w:rPr>
            <w:t>BİSAMER INSTRUCTIONS</w:t>
          </w:r>
        </w:p>
      </w:tc>
      <w:tc>
        <w:tcPr>
          <w:tcW w:w="2127" w:type="dxa"/>
          <w:vAlign w:val="center"/>
        </w:tcPr>
        <w:p w:rsidR="005427A0" w:rsidRPr="003A14EE" w:rsidRDefault="005427A0" w:rsidP="005427A0">
          <w:pPr>
            <w:pStyle w:val="stbilgi"/>
            <w:jc w:val="right"/>
            <w:rPr>
              <w:rFonts w:ascii="Arial Black" w:hAnsi="Arial Black"/>
              <w:b/>
              <w:sz w:val="18"/>
              <w:szCs w:val="24"/>
            </w:rPr>
          </w:pPr>
          <w:r w:rsidRPr="00957666">
            <w:rPr>
              <w:rFonts w:ascii="Arial Black" w:hAnsi="Arial Black"/>
              <w:b/>
              <w:sz w:val="18"/>
              <w:szCs w:val="24"/>
            </w:rPr>
            <w:t>Documan Number</w:t>
          </w:r>
        </w:p>
      </w:tc>
      <w:tc>
        <w:tcPr>
          <w:tcW w:w="2126" w:type="dxa"/>
          <w:gridSpan w:val="2"/>
          <w:vAlign w:val="center"/>
        </w:tcPr>
        <w:p w:rsidR="005427A0" w:rsidRPr="00CC5C93" w:rsidRDefault="005427A0" w:rsidP="005427A0">
          <w:pPr>
            <w:pStyle w:val="stbilgi"/>
            <w:jc w:val="center"/>
            <w:rPr>
              <w:rFonts w:ascii="Arial Black" w:hAnsi="Arial Black"/>
              <w:b/>
              <w:sz w:val="18"/>
              <w:szCs w:val="18"/>
            </w:rPr>
          </w:pPr>
          <w:r>
            <w:rPr>
              <w:rFonts w:ascii="Arial Black" w:hAnsi="Arial Black"/>
              <w:b/>
              <w:sz w:val="18"/>
              <w:szCs w:val="18"/>
            </w:rPr>
            <w:t>KYT-TLM-057</w:t>
          </w:r>
        </w:p>
      </w:tc>
    </w:tr>
    <w:tr w:rsidR="005427A0" w:rsidRPr="003A14EE" w:rsidTr="00011100">
      <w:trPr>
        <w:trHeight w:val="397"/>
        <w:jc w:val="center"/>
      </w:trPr>
      <w:tc>
        <w:tcPr>
          <w:tcW w:w="1544" w:type="dxa"/>
          <w:vMerge/>
        </w:tcPr>
        <w:p w:rsidR="005427A0" w:rsidRPr="003A14EE" w:rsidRDefault="005427A0" w:rsidP="005427A0">
          <w:pPr>
            <w:pStyle w:val="stbilgi"/>
            <w:rPr>
              <w:rFonts w:ascii="Arial Black" w:hAnsi="Arial Black"/>
              <w:b/>
              <w:sz w:val="18"/>
              <w:szCs w:val="24"/>
            </w:rPr>
          </w:pPr>
        </w:p>
      </w:tc>
      <w:tc>
        <w:tcPr>
          <w:tcW w:w="3827" w:type="dxa"/>
          <w:vMerge/>
          <w:vAlign w:val="center"/>
        </w:tcPr>
        <w:p w:rsidR="005427A0" w:rsidRPr="003A14EE" w:rsidRDefault="005427A0" w:rsidP="005427A0">
          <w:pPr>
            <w:pStyle w:val="stbilgi"/>
            <w:jc w:val="center"/>
            <w:rPr>
              <w:rFonts w:ascii="Arial Black" w:hAnsi="Arial Black"/>
              <w:b/>
              <w:sz w:val="18"/>
              <w:szCs w:val="24"/>
            </w:rPr>
          </w:pPr>
        </w:p>
      </w:tc>
      <w:tc>
        <w:tcPr>
          <w:tcW w:w="2127" w:type="dxa"/>
          <w:vAlign w:val="center"/>
        </w:tcPr>
        <w:p w:rsidR="005427A0" w:rsidRPr="003A14EE" w:rsidRDefault="005427A0" w:rsidP="005427A0">
          <w:pPr>
            <w:pStyle w:val="stbilgi"/>
            <w:jc w:val="right"/>
            <w:rPr>
              <w:rFonts w:ascii="Arial Black" w:hAnsi="Arial Black"/>
              <w:b/>
              <w:sz w:val="18"/>
              <w:szCs w:val="24"/>
            </w:rPr>
          </w:pPr>
          <w:r w:rsidRPr="00957666">
            <w:rPr>
              <w:rFonts w:ascii="Arial Black" w:hAnsi="Arial Black"/>
              <w:b/>
              <w:sz w:val="18"/>
              <w:szCs w:val="24"/>
            </w:rPr>
            <w:t>Initial Publication Date</w:t>
          </w:r>
        </w:p>
      </w:tc>
      <w:tc>
        <w:tcPr>
          <w:tcW w:w="2126" w:type="dxa"/>
          <w:gridSpan w:val="2"/>
          <w:vAlign w:val="center"/>
        </w:tcPr>
        <w:p w:rsidR="005427A0" w:rsidRPr="003A14EE" w:rsidRDefault="005427A0" w:rsidP="005427A0">
          <w:pPr>
            <w:pStyle w:val="stbilgi"/>
            <w:jc w:val="center"/>
            <w:rPr>
              <w:rFonts w:ascii="Arial Black" w:hAnsi="Arial Black"/>
              <w:b/>
              <w:sz w:val="18"/>
              <w:szCs w:val="24"/>
            </w:rPr>
          </w:pPr>
          <w:r>
            <w:rPr>
              <w:rFonts w:ascii="Arial Black" w:hAnsi="Arial Black"/>
              <w:b/>
              <w:sz w:val="18"/>
              <w:szCs w:val="24"/>
            </w:rPr>
            <w:t>26.06.2025</w:t>
          </w:r>
        </w:p>
      </w:tc>
    </w:tr>
    <w:tr w:rsidR="005427A0" w:rsidRPr="003A14EE" w:rsidTr="00011100">
      <w:trPr>
        <w:trHeight w:val="20"/>
        <w:jc w:val="center"/>
      </w:trPr>
      <w:tc>
        <w:tcPr>
          <w:tcW w:w="1544" w:type="dxa"/>
          <w:vMerge/>
        </w:tcPr>
        <w:p w:rsidR="005427A0" w:rsidRPr="003A14EE" w:rsidRDefault="005427A0" w:rsidP="005427A0">
          <w:pPr>
            <w:pStyle w:val="stbilgi"/>
            <w:rPr>
              <w:rFonts w:ascii="Arial Black" w:hAnsi="Arial Black"/>
              <w:b/>
              <w:sz w:val="18"/>
              <w:szCs w:val="24"/>
            </w:rPr>
          </w:pPr>
        </w:p>
      </w:tc>
      <w:tc>
        <w:tcPr>
          <w:tcW w:w="3827" w:type="dxa"/>
          <w:vMerge w:val="restart"/>
          <w:vAlign w:val="center"/>
        </w:tcPr>
        <w:p w:rsidR="005427A0" w:rsidRPr="003A14EE" w:rsidRDefault="005427A0" w:rsidP="005427A0">
          <w:pPr>
            <w:pStyle w:val="stbilgi"/>
            <w:jc w:val="center"/>
            <w:rPr>
              <w:rFonts w:ascii="Arial Black" w:hAnsi="Arial Black"/>
              <w:b/>
              <w:sz w:val="18"/>
              <w:szCs w:val="24"/>
            </w:rPr>
          </w:pPr>
          <w:r w:rsidRPr="005427A0">
            <w:rPr>
              <w:rFonts w:ascii="Arial Black" w:hAnsi="Arial Black"/>
              <w:b/>
              <w:sz w:val="18"/>
              <w:szCs w:val="24"/>
            </w:rPr>
            <w:t>MATERIAL HANDLING AND STACKING OHS INSTRUCTION</w:t>
          </w:r>
        </w:p>
      </w:tc>
      <w:tc>
        <w:tcPr>
          <w:tcW w:w="2127" w:type="dxa"/>
          <w:vAlign w:val="center"/>
        </w:tcPr>
        <w:p w:rsidR="005427A0" w:rsidRPr="003A14EE" w:rsidRDefault="005427A0" w:rsidP="005427A0">
          <w:pPr>
            <w:pStyle w:val="stbilgi"/>
            <w:jc w:val="right"/>
            <w:rPr>
              <w:rFonts w:ascii="Arial Black" w:hAnsi="Arial Black"/>
              <w:b/>
              <w:sz w:val="18"/>
              <w:szCs w:val="24"/>
            </w:rPr>
          </w:pPr>
          <w:r w:rsidRPr="00957666">
            <w:rPr>
              <w:rFonts w:ascii="Arial Black" w:hAnsi="Arial Black"/>
              <w:b/>
              <w:sz w:val="18"/>
              <w:szCs w:val="24"/>
            </w:rPr>
            <w:t>Revision Date / No.</w:t>
          </w:r>
        </w:p>
      </w:tc>
      <w:tc>
        <w:tcPr>
          <w:tcW w:w="1426" w:type="dxa"/>
          <w:vAlign w:val="center"/>
        </w:tcPr>
        <w:p w:rsidR="005427A0" w:rsidRPr="003A14EE" w:rsidRDefault="005427A0" w:rsidP="005427A0">
          <w:pPr>
            <w:pStyle w:val="stbilgi"/>
            <w:jc w:val="center"/>
            <w:rPr>
              <w:rFonts w:ascii="Arial Black" w:hAnsi="Arial Black"/>
              <w:b/>
              <w:sz w:val="18"/>
              <w:szCs w:val="24"/>
            </w:rPr>
          </w:pPr>
          <w:r>
            <w:rPr>
              <w:rFonts w:ascii="Arial Black" w:hAnsi="Arial Black"/>
              <w:b/>
              <w:sz w:val="18"/>
              <w:szCs w:val="24"/>
            </w:rPr>
            <w:t>26.06.2025</w:t>
          </w:r>
        </w:p>
      </w:tc>
      <w:tc>
        <w:tcPr>
          <w:tcW w:w="700" w:type="dxa"/>
          <w:vAlign w:val="center"/>
        </w:tcPr>
        <w:p w:rsidR="005427A0" w:rsidRPr="003A14EE" w:rsidRDefault="005427A0" w:rsidP="005427A0">
          <w:pPr>
            <w:pStyle w:val="stbilgi"/>
            <w:jc w:val="right"/>
            <w:rPr>
              <w:rFonts w:ascii="Arial Black" w:hAnsi="Arial Black"/>
              <w:b/>
              <w:sz w:val="18"/>
              <w:szCs w:val="24"/>
            </w:rPr>
          </w:pPr>
          <w:r w:rsidRPr="00957666">
            <w:rPr>
              <w:rFonts w:ascii="Arial Black" w:hAnsi="Arial Black"/>
              <w:b/>
              <w:sz w:val="18"/>
              <w:szCs w:val="24"/>
            </w:rPr>
            <w:t>Revision Date / No.</w:t>
          </w:r>
        </w:p>
      </w:tc>
    </w:tr>
    <w:tr w:rsidR="005427A0" w:rsidRPr="003A14EE" w:rsidTr="00011100">
      <w:trPr>
        <w:trHeight w:val="435"/>
        <w:jc w:val="center"/>
      </w:trPr>
      <w:tc>
        <w:tcPr>
          <w:tcW w:w="1544" w:type="dxa"/>
          <w:vMerge/>
        </w:tcPr>
        <w:p w:rsidR="005427A0" w:rsidRPr="003A14EE" w:rsidRDefault="005427A0" w:rsidP="005427A0">
          <w:pPr>
            <w:pStyle w:val="stbilgi"/>
            <w:rPr>
              <w:rFonts w:ascii="Arial Black" w:hAnsi="Arial Black"/>
              <w:b/>
              <w:sz w:val="18"/>
              <w:szCs w:val="24"/>
            </w:rPr>
          </w:pPr>
        </w:p>
      </w:tc>
      <w:tc>
        <w:tcPr>
          <w:tcW w:w="3827" w:type="dxa"/>
          <w:vMerge/>
        </w:tcPr>
        <w:p w:rsidR="005427A0" w:rsidRPr="003A14EE" w:rsidRDefault="005427A0" w:rsidP="005427A0">
          <w:pPr>
            <w:pStyle w:val="stbilgi"/>
            <w:rPr>
              <w:rFonts w:ascii="Arial Black" w:hAnsi="Arial Black"/>
              <w:b/>
              <w:sz w:val="18"/>
              <w:szCs w:val="24"/>
            </w:rPr>
          </w:pPr>
        </w:p>
      </w:tc>
      <w:tc>
        <w:tcPr>
          <w:tcW w:w="2127" w:type="dxa"/>
          <w:vAlign w:val="center"/>
        </w:tcPr>
        <w:p w:rsidR="005427A0" w:rsidRPr="003A14EE" w:rsidRDefault="005427A0" w:rsidP="005427A0">
          <w:pPr>
            <w:pStyle w:val="stbilgi"/>
            <w:jc w:val="right"/>
            <w:rPr>
              <w:rFonts w:ascii="Arial Black" w:hAnsi="Arial Black"/>
              <w:b/>
              <w:sz w:val="18"/>
              <w:szCs w:val="24"/>
            </w:rPr>
          </w:pPr>
          <w:r>
            <w:rPr>
              <w:rFonts w:ascii="Arial Black" w:hAnsi="Arial Black"/>
              <w:b/>
              <w:sz w:val="18"/>
              <w:szCs w:val="24"/>
            </w:rPr>
            <w:t>Page</w:t>
          </w:r>
        </w:p>
      </w:tc>
      <w:tc>
        <w:tcPr>
          <w:tcW w:w="2126" w:type="dxa"/>
          <w:gridSpan w:val="2"/>
          <w:vAlign w:val="center"/>
        </w:tcPr>
        <w:p w:rsidR="005427A0" w:rsidRPr="003A14EE" w:rsidRDefault="005427A0" w:rsidP="005427A0">
          <w:pPr>
            <w:pStyle w:val="stbilgi"/>
            <w:jc w:val="center"/>
            <w:rPr>
              <w:rFonts w:ascii="Arial Black" w:hAnsi="Arial Black"/>
              <w:b/>
              <w:sz w:val="18"/>
              <w:szCs w:val="24"/>
            </w:rPr>
          </w:pPr>
          <w:r w:rsidRPr="006401F2">
            <w:rPr>
              <w:rFonts w:ascii="Arial Black" w:hAnsi="Arial Black"/>
              <w:b/>
              <w:sz w:val="18"/>
              <w:szCs w:val="24"/>
            </w:rPr>
            <w:fldChar w:fldCharType="begin"/>
          </w:r>
          <w:r w:rsidRPr="006401F2">
            <w:rPr>
              <w:rFonts w:ascii="Arial Black" w:hAnsi="Arial Black"/>
              <w:b/>
              <w:sz w:val="18"/>
              <w:szCs w:val="24"/>
            </w:rPr>
            <w:instrText>PAGE  \* Arabic  \* MERGEFORMAT</w:instrText>
          </w:r>
          <w:r w:rsidRPr="006401F2">
            <w:rPr>
              <w:rFonts w:ascii="Arial Black" w:hAnsi="Arial Black"/>
              <w:b/>
              <w:sz w:val="18"/>
              <w:szCs w:val="24"/>
            </w:rPr>
            <w:fldChar w:fldCharType="separate"/>
          </w:r>
          <w:r>
            <w:rPr>
              <w:rFonts w:ascii="Arial Black" w:hAnsi="Arial Black"/>
              <w:b/>
              <w:noProof/>
              <w:sz w:val="18"/>
              <w:szCs w:val="24"/>
            </w:rPr>
            <w:t>1</w:t>
          </w:r>
          <w:r w:rsidRPr="006401F2">
            <w:rPr>
              <w:rFonts w:ascii="Arial Black" w:hAnsi="Arial Black"/>
              <w:b/>
              <w:sz w:val="18"/>
              <w:szCs w:val="24"/>
            </w:rPr>
            <w:fldChar w:fldCharType="end"/>
          </w:r>
          <w:r w:rsidRPr="006401F2">
            <w:rPr>
              <w:rFonts w:ascii="Arial Black" w:hAnsi="Arial Black"/>
              <w:b/>
              <w:sz w:val="18"/>
              <w:szCs w:val="24"/>
            </w:rPr>
            <w:t xml:space="preserve"> / </w:t>
          </w:r>
          <w:r w:rsidRPr="006401F2">
            <w:rPr>
              <w:rFonts w:ascii="Arial Black" w:hAnsi="Arial Black"/>
              <w:b/>
              <w:sz w:val="18"/>
              <w:szCs w:val="24"/>
            </w:rPr>
            <w:fldChar w:fldCharType="begin"/>
          </w:r>
          <w:r w:rsidRPr="006401F2">
            <w:rPr>
              <w:rFonts w:ascii="Arial Black" w:hAnsi="Arial Black"/>
              <w:b/>
              <w:sz w:val="18"/>
              <w:szCs w:val="24"/>
            </w:rPr>
            <w:instrText>NUMPAGES  \* Arabic  \* MERGEFORMAT</w:instrText>
          </w:r>
          <w:r w:rsidRPr="006401F2">
            <w:rPr>
              <w:rFonts w:ascii="Arial Black" w:hAnsi="Arial Black"/>
              <w:b/>
              <w:sz w:val="18"/>
              <w:szCs w:val="24"/>
            </w:rPr>
            <w:fldChar w:fldCharType="separate"/>
          </w:r>
          <w:r>
            <w:rPr>
              <w:rFonts w:ascii="Arial Black" w:hAnsi="Arial Black"/>
              <w:b/>
              <w:noProof/>
              <w:sz w:val="18"/>
              <w:szCs w:val="24"/>
            </w:rPr>
            <w:t>3</w:t>
          </w:r>
          <w:r w:rsidRPr="006401F2">
            <w:rPr>
              <w:rFonts w:ascii="Arial Black" w:hAnsi="Arial Black"/>
              <w:b/>
              <w:sz w:val="18"/>
              <w:szCs w:val="24"/>
            </w:rPr>
            <w:fldChar w:fldCharType="end"/>
          </w:r>
        </w:p>
      </w:tc>
    </w:tr>
  </w:tbl>
  <w:p w:rsidR="00625423" w:rsidRPr="003A14EE" w:rsidRDefault="003A14EE" w:rsidP="00625423">
    <w:pPr>
      <w:pStyle w:val="stbilgi"/>
      <w:rPr>
        <w:szCs w:val="24"/>
      </w:rPr>
    </w:pPr>
    <w:r>
      <w:rPr>
        <w:noProof/>
        <w:lang w:eastAsia="tr-TR"/>
      </w:rPr>
      <mc:AlternateContent>
        <mc:Choice Requires="wps">
          <w:drawing>
            <wp:anchor distT="0" distB="0" distL="114300" distR="114300" simplePos="0" relativeHeight="251660288" behindDoc="0" locked="0" layoutInCell="1" allowOverlap="1" wp14:anchorId="3E4A4FE1" wp14:editId="43E7421B">
              <wp:simplePos x="0" y="0"/>
              <wp:positionH relativeFrom="column">
                <wp:posOffset>-41910</wp:posOffset>
              </wp:positionH>
              <wp:positionV relativeFrom="paragraph">
                <wp:posOffset>93345</wp:posOffset>
              </wp:positionV>
              <wp:extent cx="6343650" cy="0"/>
              <wp:effectExtent l="0" t="19050" r="0" b="19050"/>
              <wp:wrapNone/>
              <wp:docPr id="5" name="Düz Bağlayıcı 5"/>
              <wp:cNvGraphicFramePr/>
              <a:graphic xmlns:a="http://schemas.openxmlformats.org/drawingml/2006/main">
                <a:graphicData uri="http://schemas.microsoft.com/office/word/2010/wordprocessingShape">
                  <wps:wsp>
                    <wps:cNvCnPr/>
                    <wps:spPr>
                      <a:xfrm>
                        <a:off x="0" y="0"/>
                        <a:ext cx="6343650" cy="0"/>
                      </a:xfrm>
                      <a:prstGeom prst="line">
                        <a:avLst/>
                      </a:prstGeom>
                      <a:ln w="28575">
                        <a:solidFill>
                          <a:schemeClr val="tx2"/>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76C808" id="Düz Bağlayıcı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7.35pt" to="496.2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" strokecolor="#1f497d [3215]" strokeweight="2.2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49386B"/>
    <w:multiLevelType w:val="hybridMultilevel"/>
    <w:tmpl w:val="B33C72E8"/>
    <w:lvl w:ilvl="0" w:tplc="041F000F">
      <w:start w:val="1"/>
      <w:numFmt w:val="decimal"/>
      <w:lvlText w:val="%1."/>
      <w:lvlJc w:val="left"/>
      <w:pPr>
        <w:ind w:left="1146" w:hanging="360"/>
      </w:pPr>
    </w:lvl>
    <w:lvl w:ilvl="1" w:tplc="041F0019">
      <w:start w:val="1"/>
      <w:numFmt w:val="lowerLetter"/>
      <w:lvlText w:val="%2."/>
      <w:lvlJc w:val="left"/>
      <w:pPr>
        <w:ind w:left="1866" w:hanging="360"/>
      </w:pPr>
    </w:lvl>
    <w:lvl w:ilvl="2" w:tplc="041F001B">
      <w:start w:val="1"/>
      <w:numFmt w:val="lowerRoman"/>
      <w:lvlText w:val="%3."/>
      <w:lvlJc w:val="right"/>
      <w:pPr>
        <w:ind w:left="2586" w:hanging="180"/>
      </w:pPr>
    </w:lvl>
    <w:lvl w:ilvl="3" w:tplc="041F000F">
      <w:start w:val="1"/>
      <w:numFmt w:val="decimal"/>
      <w:lvlText w:val="%4."/>
      <w:lvlJc w:val="left"/>
      <w:pPr>
        <w:ind w:left="3306" w:hanging="360"/>
      </w:pPr>
    </w:lvl>
    <w:lvl w:ilvl="4" w:tplc="041F0019">
      <w:start w:val="1"/>
      <w:numFmt w:val="lowerLetter"/>
      <w:lvlText w:val="%5."/>
      <w:lvlJc w:val="left"/>
      <w:pPr>
        <w:ind w:left="4026" w:hanging="360"/>
      </w:pPr>
    </w:lvl>
    <w:lvl w:ilvl="5" w:tplc="041F001B">
      <w:start w:val="1"/>
      <w:numFmt w:val="lowerRoman"/>
      <w:lvlText w:val="%6."/>
      <w:lvlJc w:val="right"/>
      <w:pPr>
        <w:ind w:left="4746" w:hanging="180"/>
      </w:pPr>
    </w:lvl>
    <w:lvl w:ilvl="6" w:tplc="041F000F">
      <w:start w:val="1"/>
      <w:numFmt w:val="decimal"/>
      <w:lvlText w:val="%7."/>
      <w:lvlJc w:val="left"/>
      <w:pPr>
        <w:ind w:left="5466" w:hanging="360"/>
      </w:pPr>
    </w:lvl>
    <w:lvl w:ilvl="7" w:tplc="041F0019">
      <w:start w:val="1"/>
      <w:numFmt w:val="lowerLetter"/>
      <w:lvlText w:val="%8."/>
      <w:lvlJc w:val="left"/>
      <w:pPr>
        <w:ind w:left="6186" w:hanging="360"/>
      </w:pPr>
    </w:lvl>
    <w:lvl w:ilvl="8" w:tplc="041F001B">
      <w:start w:val="1"/>
      <w:numFmt w:val="lowerRoman"/>
      <w:lvlText w:val="%9."/>
      <w:lvlJc w:val="right"/>
      <w:pPr>
        <w:ind w:left="6906" w:hanging="180"/>
      </w:pPr>
    </w:lvl>
  </w:abstractNum>
  <w:abstractNum w:abstractNumId="1">
    <w:nsid w:val="569B4A8D"/>
    <w:multiLevelType w:val="hybridMultilevel"/>
    <w:tmpl w:val="B33C72E8"/>
    <w:lvl w:ilvl="0" w:tplc="041F000F">
      <w:start w:val="1"/>
      <w:numFmt w:val="decimal"/>
      <w:lvlText w:val="%1."/>
      <w:lvlJc w:val="left"/>
      <w:pPr>
        <w:ind w:left="1146" w:hanging="360"/>
      </w:pPr>
    </w:lvl>
    <w:lvl w:ilvl="1" w:tplc="041F0019">
      <w:start w:val="1"/>
      <w:numFmt w:val="lowerLetter"/>
      <w:lvlText w:val="%2."/>
      <w:lvlJc w:val="left"/>
      <w:pPr>
        <w:ind w:left="1866" w:hanging="360"/>
      </w:pPr>
    </w:lvl>
    <w:lvl w:ilvl="2" w:tplc="041F001B">
      <w:start w:val="1"/>
      <w:numFmt w:val="lowerRoman"/>
      <w:lvlText w:val="%3."/>
      <w:lvlJc w:val="right"/>
      <w:pPr>
        <w:ind w:left="2586" w:hanging="180"/>
      </w:pPr>
    </w:lvl>
    <w:lvl w:ilvl="3" w:tplc="041F000F">
      <w:start w:val="1"/>
      <w:numFmt w:val="decimal"/>
      <w:lvlText w:val="%4."/>
      <w:lvlJc w:val="left"/>
      <w:pPr>
        <w:ind w:left="3306" w:hanging="360"/>
      </w:pPr>
    </w:lvl>
    <w:lvl w:ilvl="4" w:tplc="041F0019">
      <w:start w:val="1"/>
      <w:numFmt w:val="lowerLetter"/>
      <w:lvlText w:val="%5."/>
      <w:lvlJc w:val="left"/>
      <w:pPr>
        <w:ind w:left="4026" w:hanging="360"/>
      </w:pPr>
    </w:lvl>
    <w:lvl w:ilvl="5" w:tplc="041F001B">
      <w:start w:val="1"/>
      <w:numFmt w:val="lowerRoman"/>
      <w:lvlText w:val="%6."/>
      <w:lvlJc w:val="right"/>
      <w:pPr>
        <w:ind w:left="4746" w:hanging="180"/>
      </w:pPr>
    </w:lvl>
    <w:lvl w:ilvl="6" w:tplc="041F000F">
      <w:start w:val="1"/>
      <w:numFmt w:val="decimal"/>
      <w:lvlText w:val="%7."/>
      <w:lvlJc w:val="left"/>
      <w:pPr>
        <w:ind w:left="5466" w:hanging="360"/>
      </w:pPr>
    </w:lvl>
    <w:lvl w:ilvl="7" w:tplc="041F0019">
      <w:start w:val="1"/>
      <w:numFmt w:val="lowerLetter"/>
      <w:lvlText w:val="%8."/>
      <w:lvlJc w:val="left"/>
      <w:pPr>
        <w:ind w:left="6186" w:hanging="360"/>
      </w:pPr>
    </w:lvl>
    <w:lvl w:ilvl="8" w:tplc="041F001B">
      <w:start w:val="1"/>
      <w:numFmt w:val="lowerRoman"/>
      <w:lvlText w:val="%9."/>
      <w:lvlJc w:val="right"/>
      <w:pPr>
        <w:ind w:left="6906"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D59"/>
    <w:rsid w:val="00011100"/>
    <w:rsid w:val="00052968"/>
    <w:rsid w:val="00282D69"/>
    <w:rsid w:val="003211C5"/>
    <w:rsid w:val="00356D5F"/>
    <w:rsid w:val="0036431D"/>
    <w:rsid w:val="003A14EE"/>
    <w:rsid w:val="00421201"/>
    <w:rsid w:val="0046190D"/>
    <w:rsid w:val="004D05ED"/>
    <w:rsid w:val="005427A0"/>
    <w:rsid w:val="00625423"/>
    <w:rsid w:val="006401F2"/>
    <w:rsid w:val="00667852"/>
    <w:rsid w:val="00692496"/>
    <w:rsid w:val="006C376D"/>
    <w:rsid w:val="007101D0"/>
    <w:rsid w:val="00727F78"/>
    <w:rsid w:val="00750D8B"/>
    <w:rsid w:val="00AA1F6A"/>
    <w:rsid w:val="00AD3F21"/>
    <w:rsid w:val="00AE3D59"/>
    <w:rsid w:val="00B25572"/>
    <w:rsid w:val="00BE61F5"/>
    <w:rsid w:val="00DB6842"/>
    <w:rsid w:val="00DC2EC2"/>
    <w:rsid w:val="00E826DE"/>
    <w:rsid w:val="00F80017"/>
    <w:rsid w:val="00F83C62"/>
    <w:rsid w:val="00FA3CC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E7B2834-0698-4AEE-8D9E-50178C456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7852"/>
    <w:pPr>
      <w:spacing w:after="0" w:line="240" w:lineRule="auto"/>
    </w:pPr>
    <w:rPr>
      <w:rFonts w:ascii="Arial" w:eastAsia="Times New Roman" w:hAnsi="Arial" w:cs="Times New Roman"/>
      <w:sz w:val="24"/>
      <w:szCs w:val="20"/>
    </w:rPr>
  </w:style>
  <w:style w:type="paragraph" w:styleId="Balk1">
    <w:name w:val="heading 1"/>
    <w:basedOn w:val="Normal"/>
    <w:next w:val="Normal"/>
    <w:link w:val="Balk1Char"/>
    <w:uiPriority w:val="9"/>
    <w:qFormat/>
    <w:rsid w:val="006401F2"/>
    <w:pPr>
      <w:keepNext/>
      <w:keepLines/>
      <w:spacing w:before="480"/>
      <w:outlineLvl w:val="0"/>
    </w:pPr>
    <w:rPr>
      <w:rFonts w:asciiTheme="majorHAnsi" w:eastAsiaTheme="majorEastAsia" w:hAnsiTheme="majorHAnsi" w:cstheme="majorBidi"/>
      <w:b/>
      <w:bCs/>
      <w:szCs w:val="28"/>
    </w:rPr>
  </w:style>
  <w:style w:type="paragraph" w:styleId="Balk2">
    <w:name w:val="heading 2"/>
    <w:basedOn w:val="Normal"/>
    <w:next w:val="Normal"/>
    <w:link w:val="Balk2Char"/>
    <w:uiPriority w:val="9"/>
    <w:unhideWhenUsed/>
    <w:qFormat/>
    <w:rsid w:val="006401F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6401F2"/>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6401F2"/>
    <w:pPr>
      <w:keepNext/>
      <w:keepLines/>
      <w:spacing w:before="200"/>
      <w:outlineLvl w:val="3"/>
    </w:pPr>
    <w:rPr>
      <w:rFonts w:asciiTheme="majorHAnsi" w:eastAsiaTheme="majorEastAsia" w:hAnsiTheme="majorHAnsi" w:cstheme="majorBidi"/>
      <w:b/>
      <w:bCs/>
      <w:i/>
      <w:i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25423"/>
    <w:pPr>
      <w:tabs>
        <w:tab w:val="center" w:pos="4536"/>
        <w:tab w:val="right" w:pos="9072"/>
      </w:tabs>
    </w:pPr>
  </w:style>
  <w:style w:type="character" w:customStyle="1" w:styleId="stbilgiChar">
    <w:name w:val="Üstbilgi Char"/>
    <w:basedOn w:val="VarsaylanParagrafYazTipi"/>
    <w:link w:val="stbilgi"/>
    <w:uiPriority w:val="99"/>
    <w:rsid w:val="00625423"/>
  </w:style>
  <w:style w:type="paragraph" w:styleId="Altbilgi">
    <w:name w:val="footer"/>
    <w:basedOn w:val="Normal"/>
    <w:link w:val="AltbilgiChar"/>
    <w:uiPriority w:val="99"/>
    <w:unhideWhenUsed/>
    <w:rsid w:val="00625423"/>
    <w:pPr>
      <w:tabs>
        <w:tab w:val="center" w:pos="4536"/>
        <w:tab w:val="right" w:pos="9072"/>
      </w:tabs>
    </w:pPr>
  </w:style>
  <w:style w:type="character" w:customStyle="1" w:styleId="AltbilgiChar">
    <w:name w:val="Altbilgi Char"/>
    <w:basedOn w:val="VarsaylanParagrafYazTipi"/>
    <w:link w:val="Altbilgi"/>
    <w:uiPriority w:val="99"/>
    <w:rsid w:val="00625423"/>
  </w:style>
  <w:style w:type="paragraph" w:styleId="BalonMetni">
    <w:name w:val="Balloon Text"/>
    <w:basedOn w:val="Normal"/>
    <w:link w:val="BalonMetniChar"/>
    <w:uiPriority w:val="99"/>
    <w:semiHidden/>
    <w:unhideWhenUsed/>
    <w:rsid w:val="00625423"/>
    <w:rPr>
      <w:rFonts w:ascii="Tahoma" w:hAnsi="Tahoma" w:cs="Tahoma"/>
      <w:sz w:val="16"/>
      <w:szCs w:val="16"/>
    </w:rPr>
  </w:style>
  <w:style w:type="character" w:customStyle="1" w:styleId="BalonMetniChar">
    <w:name w:val="Balon Metni Char"/>
    <w:basedOn w:val="VarsaylanParagrafYazTipi"/>
    <w:link w:val="BalonMetni"/>
    <w:uiPriority w:val="99"/>
    <w:semiHidden/>
    <w:rsid w:val="00625423"/>
    <w:rPr>
      <w:rFonts w:ascii="Tahoma" w:hAnsi="Tahoma" w:cs="Tahoma"/>
      <w:sz w:val="16"/>
      <w:szCs w:val="16"/>
    </w:rPr>
  </w:style>
  <w:style w:type="table" w:styleId="TabloKlavuzu">
    <w:name w:val="Table Grid"/>
    <w:basedOn w:val="NormalTablo"/>
    <w:uiPriority w:val="59"/>
    <w:rsid w:val="006254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1Char">
    <w:name w:val="Başlık 1 Char"/>
    <w:basedOn w:val="VarsaylanParagrafYazTipi"/>
    <w:link w:val="Balk1"/>
    <w:uiPriority w:val="9"/>
    <w:rsid w:val="006401F2"/>
    <w:rPr>
      <w:rFonts w:asciiTheme="majorHAnsi" w:eastAsiaTheme="majorEastAsia" w:hAnsiTheme="majorHAnsi" w:cstheme="majorBidi"/>
      <w:b/>
      <w:bCs/>
      <w:szCs w:val="28"/>
    </w:rPr>
  </w:style>
  <w:style w:type="character" w:customStyle="1" w:styleId="Balk2Char">
    <w:name w:val="Başlık 2 Char"/>
    <w:basedOn w:val="VarsaylanParagrafYazTipi"/>
    <w:link w:val="Balk2"/>
    <w:uiPriority w:val="9"/>
    <w:rsid w:val="006401F2"/>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semiHidden/>
    <w:rsid w:val="006401F2"/>
    <w:rPr>
      <w:rFonts w:asciiTheme="majorHAnsi" w:eastAsiaTheme="majorEastAsia" w:hAnsiTheme="majorHAnsi" w:cstheme="majorBidi"/>
      <w:b/>
      <w:bCs/>
      <w:color w:val="4F81BD" w:themeColor="accent1"/>
    </w:rPr>
  </w:style>
  <w:style w:type="character" w:customStyle="1" w:styleId="Balk4Char">
    <w:name w:val="Başlık 4 Char"/>
    <w:basedOn w:val="VarsaylanParagrafYazTipi"/>
    <w:link w:val="Balk4"/>
    <w:uiPriority w:val="9"/>
    <w:semiHidden/>
    <w:rsid w:val="006401F2"/>
    <w:rPr>
      <w:rFonts w:asciiTheme="majorHAnsi" w:eastAsiaTheme="majorEastAsia" w:hAnsiTheme="majorHAnsi" w:cstheme="majorBidi"/>
      <w:b/>
      <w:bCs/>
      <w:i/>
      <w:iCs/>
      <w:color w:val="4F81BD" w:themeColor="accent1"/>
    </w:rPr>
  </w:style>
  <w:style w:type="paragraph" w:styleId="ListeParagraf">
    <w:name w:val="List Paragraph"/>
    <w:basedOn w:val="Normal"/>
    <w:uiPriority w:val="34"/>
    <w:qFormat/>
    <w:rsid w:val="006401F2"/>
    <w:pPr>
      <w:ind w:left="720"/>
      <w:contextualSpacing/>
    </w:pPr>
  </w:style>
  <w:style w:type="paragraph" w:styleId="AralkYok">
    <w:name w:val="No Spacing"/>
    <w:uiPriority w:val="1"/>
    <w:qFormat/>
    <w:rsid w:val="006401F2"/>
    <w:pPr>
      <w:spacing w:after="0" w:line="240" w:lineRule="auto"/>
    </w:pPr>
  </w:style>
  <w:style w:type="paragraph" w:styleId="NormalWeb">
    <w:name w:val="Normal (Web)"/>
    <w:basedOn w:val="Normal"/>
    <w:uiPriority w:val="99"/>
    <w:unhideWhenUsed/>
    <w:qFormat/>
    <w:rsid w:val="006401F2"/>
    <w:pPr>
      <w:spacing w:before="100" w:beforeAutospacing="1" w:after="142"/>
    </w:pPr>
    <w:rPr>
      <w:rFonts w:ascii="Times New Roman" w:hAnsi="Times New Roman"/>
      <w:color w:val="000000"/>
      <w:szCs w:val="24"/>
      <w:lang w:eastAsia="tr-TR"/>
    </w:rPr>
  </w:style>
  <w:style w:type="paragraph" w:customStyle="1" w:styleId="western">
    <w:name w:val="western"/>
    <w:basedOn w:val="Normal"/>
    <w:rsid w:val="006401F2"/>
    <w:pPr>
      <w:spacing w:before="100" w:beforeAutospacing="1" w:after="142"/>
    </w:pPr>
    <w:rPr>
      <w:rFonts w:ascii="Times New Roman" w:hAnsi="Times New Roman"/>
      <w:color w:val="000000"/>
      <w:szCs w:val="24"/>
      <w:lang w:eastAsia="tr-TR"/>
    </w:rPr>
  </w:style>
  <w:style w:type="character" w:customStyle="1" w:styleId="GvdeMetniChar">
    <w:name w:val="Gövde Metni Char"/>
    <w:basedOn w:val="VarsaylanParagrafYazTipi"/>
    <w:link w:val="GvdeMetni"/>
    <w:qFormat/>
    <w:rsid w:val="006401F2"/>
    <w:rPr>
      <w:rFonts w:ascii="Times New Roman" w:eastAsia="Times New Roman" w:hAnsi="Times New Roman" w:cs="Times New Roman"/>
      <w:sz w:val="24"/>
      <w:szCs w:val="24"/>
      <w:lang w:eastAsia="tr-TR"/>
    </w:rPr>
  </w:style>
  <w:style w:type="character" w:customStyle="1" w:styleId="GvdeMetniGirintisiChar">
    <w:name w:val="Gövde Metni Girintisi Char"/>
    <w:basedOn w:val="VarsaylanParagrafYazTipi"/>
    <w:link w:val="GvdeMetniGirintisi"/>
    <w:uiPriority w:val="99"/>
    <w:qFormat/>
    <w:rsid w:val="006401F2"/>
    <w:rPr>
      <w:rFonts w:ascii="Times New Roman" w:eastAsia="Times New Roman" w:hAnsi="Times New Roman" w:cs="Times New Roman"/>
      <w:sz w:val="24"/>
      <w:szCs w:val="24"/>
      <w:lang w:eastAsia="tr-TR"/>
    </w:rPr>
  </w:style>
  <w:style w:type="paragraph" w:styleId="GvdeMetni">
    <w:name w:val="Body Text"/>
    <w:basedOn w:val="Normal"/>
    <w:link w:val="GvdeMetniChar"/>
    <w:rsid w:val="006401F2"/>
    <w:pPr>
      <w:suppressAutoHyphens/>
      <w:jc w:val="both"/>
    </w:pPr>
    <w:rPr>
      <w:rFonts w:ascii="Times New Roman" w:hAnsi="Times New Roman"/>
      <w:szCs w:val="24"/>
      <w:lang w:eastAsia="tr-TR"/>
    </w:rPr>
  </w:style>
  <w:style w:type="character" w:customStyle="1" w:styleId="GvdeMetniChar1">
    <w:name w:val="Gövde Metni Char1"/>
    <w:basedOn w:val="VarsaylanParagrafYazTipi"/>
    <w:uiPriority w:val="99"/>
    <w:semiHidden/>
    <w:rsid w:val="006401F2"/>
  </w:style>
  <w:style w:type="paragraph" w:customStyle="1" w:styleId="msobodytextindent3">
    <w:name w:val="msobodytextindent3"/>
    <w:basedOn w:val="Normal"/>
    <w:qFormat/>
    <w:rsid w:val="006401F2"/>
    <w:pPr>
      <w:widowControl w:val="0"/>
      <w:suppressAutoHyphens/>
      <w:spacing w:after="120"/>
      <w:ind w:left="283"/>
      <w:jc w:val="both"/>
    </w:pPr>
    <w:rPr>
      <w:rFonts w:ascii="Arial (WT)" w:hAnsi="Arial (WT)"/>
      <w:sz w:val="16"/>
      <w:szCs w:val="16"/>
      <w:lang w:eastAsia="tr-TR"/>
    </w:rPr>
  </w:style>
  <w:style w:type="paragraph" w:styleId="GvdeMetniGirintisi">
    <w:name w:val="Body Text Indent"/>
    <w:basedOn w:val="Normal"/>
    <w:link w:val="GvdeMetniGirintisiChar"/>
    <w:uiPriority w:val="99"/>
    <w:unhideWhenUsed/>
    <w:rsid w:val="006401F2"/>
    <w:pPr>
      <w:suppressAutoHyphens/>
      <w:spacing w:after="120"/>
      <w:ind w:left="283"/>
      <w:jc w:val="both"/>
    </w:pPr>
    <w:rPr>
      <w:rFonts w:ascii="Times New Roman" w:hAnsi="Times New Roman"/>
      <w:szCs w:val="24"/>
      <w:lang w:eastAsia="tr-TR"/>
    </w:rPr>
  </w:style>
  <w:style w:type="character" w:customStyle="1" w:styleId="GvdeMetniGirintisiChar1">
    <w:name w:val="Gövde Metni Girintisi Char1"/>
    <w:basedOn w:val="VarsaylanParagrafYazTipi"/>
    <w:uiPriority w:val="99"/>
    <w:semiHidden/>
    <w:rsid w:val="006401F2"/>
  </w:style>
  <w:style w:type="character" w:styleId="Gl">
    <w:name w:val="Strong"/>
    <w:basedOn w:val="VarsaylanParagrafYazTipi"/>
    <w:uiPriority w:val="22"/>
    <w:qFormat/>
    <w:rsid w:val="006401F2"/>
    <w:rPr>
      <w:b/>
      <w:bCs/>
    </w:rPr>
  </w:style>
  <w:style w:type="paragraph" w:customStyle="1" w:styleId="Style11">
    <w:name w:val="Style11"/>
    <w:basedOn w:val="Normal"/>
    <w:uiPriority w:val="99"/>
    <w:rsid w:val="00667852"/>
    <w:pPr>
      <w:widowControl w:val="0"/>
      <w:autoSpaceDE w:val="0"/>
      <w:autoSpaceDN w:val="0"/>
      <w:adjustRightInd w:val="0"/>
    </w:pPr>
    <w:rPr>
      <w:rFonts w:ascii="Times New Roman" w:eastAsiaTheme="minorEastAsia" w:hAnsi="Times New Roman"/>
      <w:szCs w:val="24"/>
      <w:lang w:eastAsia="tr-TR"/>
    </w:rPr>
  </w:style>
  <w:style w:type="paragraph" w:customStyle="1" w:styleId="Default">
    <w:name w:val="Default"/>
    <w:rsid w:val="00667852"/>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EEE9E1-A82E-46BC-9FB6-2770CB8BD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485</Words>
  <Characters>2768</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Acer</cp:lastModifiedBy>
  <cp:revision>5</cp:revision>
  <dcterms:created xsi:type="dcterms:W3CDTF">2025-05-13T08:36:00Z</dcterms:created>
  <dcterms:modified xsi:type="dcterms:W3CDTF">2026-08-12T13:31:00Z</dcterms:modified>
</cp:coreProperties>
</file>