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9E551" w14:textId="0C399553" w:rsidR="00AD2060" w:rsidRPr="008202FE" w:rsidRDefault="00AD2060" w:rsidP="00AD2060">
      <w:pPr>
        <w:spacing w:before="0" w:line="360" w:lineRule="auto"/>
        <w:jc w:val="right"/>
        <w:rPr>
          <w:rFonts w:ascii="Times New Roman" w:hAnsi="Times New Roman" w:cs="Times New Roman"/>
          <w:b/>
          <w:bCs/>
        </w:rPr>
      </w:pPr>
      <w:bookmarkStart w:id="0" w:name="_GoBack"/>
      <w:bookmarkEnd w:id="0"/>
      <w:r w:rsidRPr="008202FE">
        <w:rPr>
          <w:rFonts w:ascii="Times New Roman" w:hAnsi="Times New Roman" w:cs="Times New Roman"/>
          <w:b/>
          <w:bCs/>
        </w:rPr>
        <w:t>1</w:t>
      </w:r>
      <w:r w:rsidR="000B31F1">
        <w:rPr>
          <w:rFonts w:ascii="Times New Roman" w:hAnsi="Times New Roman" w:cs="Times New Roman"/>
          <w:b/>
          <w:bCs/>
        </w:rPr>
        <w:t>8</w:t>
      </w:r>
      <w:r w:rsidRPr="008202FE">
        <w:rPr>
          <w:rFonts w:ascii="Times New Roman" w:hAnsi="Times New Roman" w:cs="Times New Roman"/>
          <w:b/>
          <w:bCs/>
        </w:rPr>
        <w:t>.03.2026</w:t>
      </w:r>
    </w:p>
    <w:p w14:paraId="46A6D7CA" w14:textId="6EB95B21" w:rsidR="00D920D4" w:rsidRPr="00D920D4" w:rsidRDefault="00D920D4" w:rsidP="00AD2060">
      <w:pPr>
        <w:spacing w:before="0" w:line="360" w:lineRule="auto"/>
        <w:jc w:val="center"/>
        <w:rPr>
          <w:rFonts w:ascii="Times New Roman" w:hAnsi="Times New Roman" w:cs="Times New Roman"/>
          <w:b/>
          <w:bCs/>
        </w:rPr>
      </w:pPr>
      <w:r w:rsidRPr="00D920D4">
        <w:rPr>
          <w:rFonts w:ascii="Times New Roman" w:hAnsi="Times New Roman" w:cs="Times New Roman"/>
          <w:b/>
          <w:bCs/>
        </w:rPr>
        <w:t>AKDAĞMADENİ SAĞLIK YÜKSEKOKULU</w:t>
      </w:r>
    </w:p>
    <w:p w14:paraId="73D2D8AE" w14:textId="78D8DA4A" w:rsidR="00AD2060" w:rsidRPr="008202FE" w:rsidRDefault="00D920D4" w:rsidP="00AD2060">
      <w:pPr>
        <w:spacing w:before="0" w:line="360" w:lineRule="auto"/>
        <w:jc w:val="center"/>
        <w:rPr>
          <w:rFonts w:ascii="Times New Roman" w:hAnsi="Times New Roman" w:cs="Times New Roman"/>
        </w:rPr>
      </w:pPr>
      <w:r w:rsidRPr="00D920D4">
        <w:rPr>
          <w:rFonts w:ascii="Times New Roman" w:hAnsi="Times New Roman" w:cs="Times New Roman"/>
          <w:b/>
          <w:bCs/>
        </w:rPr>
        <w:t>HEMŞİRELİK BÖLÜMÜ</w:t>
      </w:r>
      <w:r w:rsidRPr="00D920D4">
        <w:rPr>
          <w:rFonts w:ascii="Times New Roman" w:hAnsi="Times New Roman" w:cs="Times New Roman"/>
        </w:rPr>
        <w:br/>
      </w:r>
      <w:r w:rsidRPr="00D920D4">
        <w:rPr>
          <w:rFonts w:ascii="Times New Roman" w:hAnsi="Times New Roman" w:cs="Times New Roman"/>
          <w:b/>
          <w:bCs/>
        </w:rPr>
        <w:t>YEŞİL VE DİJİTAL DÖNÜŞÜM KAPSAMINDA MEVCUT DURUM TESPİTİ RAPORU</w:t>
      </w:r>
    </w:p>
    <w:p w14:paraId="259DF7B1" w14:textId="77777777" w:rsidR="00AD2060" w:rsidRPr="008202FE" w:rsidRDefault="00AD2060" w:rsidP="00AD2060">
      <w:pPr>
        <w:spacing w:before="0" w:line="360" w:lineRule="auto"/>
        <w:jc w:val="center"/>
        <w:rPr>
          <w:rFonts w:ascii="Times New Roman" w:hAnsi="Times New Roman" w:cs="Times New Roman"/>
        </w:rPr>
      </w:pPr>
    </w:p>
    <w:p w14:paraId="74367360" w14:textId="32035D33" w:rsidR="00AD2060" w:rsidRPr="008202FE" w:rsidRDefault="00AD2060" w:rsidP="00A878AD">
      <w:pPr>
        <w:pStyle w:val="ListeParagraf"/>
        <w:numPr>
          <w:ilvl w:val="0"/>
          <w:numId w:val="10"/>
        </w:numPr>
        <w:spacing w:before="0" w:line="360" w:lineRule="auto"/>
        <w:jc w:val="left"/>
        <w:outlineLvl w:val="1"/>
        <w:rPr>
          <w:rFonts w:ascii="Times New Roman" w:eastAsia="Times New Roman" w:hAnsi="Times New Roman" w:cs="Times New Roman"/>
          <w:b/>
          <w:bCs/>
          <w:kern w:val="0"/>
          <w:lang w:eastAsia="tr-TR"/>
          <w14:ligatures w14:val="none"/>
        </w:rPr>
      </w:pPr>
      <w:r w:rsidRPr="008202FE">
        <w:rPr>
          <w:rFonts w:ascii="Times New Roman" w:eastAsia="Times New Roman" w:hAnsi="Times New Roman" w:cs="Times New Roman"/>
          <w:b/>
          <w:bCs/>
          <w:kern w:val="0"/>
          <w:lang w:eastAsia="tr-TR"/>
          <w14:ligatures w14:val="none"/>
        </w:rPr>
        <w:t>Giriş</w:t>
      </w:r>
    </w:p>
    <w:p w14:paraId="67F50FC6" w14:textId="77777777" w:rsidR="00AD2060" w:rsidRPr="00AD2060" w:rsidRDefault="00AD2060" w:rsidP="00A878AD">
      <w:pPr>
        <w:spacing w:before="0" w:line="360" w:lineRule="auto"/>
        <w:ind w:firstLine="0"/>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Üniversitemiz Rektörlüğü’nün 16.03.2026 tarih ve E-99219772-952.01-399932 sayılı “Yeşil ve Dijital Dönüşüm Kapsamında Mevcut Durum Tespiti” konulu yazısına istinaden, Akdağmadeni Sağlık Yüksekokulu Hemşirelik Bölümü’nün yeşil dönüşüm, dijital dönüşüm, yapay zekâ, veri okuryazarlığı, sürdürülebilirlik, beceri geliştirme ve istihdam odaklı alanlardaki mevcut durumunun değerlendirilmesi amacıyla bu rapor hazırlanmıştır.</w:t>
      </w:r>
    </w:p>
    <w:p w14:paraId="3F6B2055" w14:textId="7016B2C3" w:rsidR="00AD2060" w:rsidRDefault="00AD2060" w:rsidP="008E5292">
      <w:pPr>
        <w:spacing w:before="0" w:line="360" w:lineRule="auto"/>
        <w:ind w:firstLine="0"/>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Rapor kapsamında bölüm müfredatı, seçmeli ders havuzu,</w:t>
      </w:r>
      <w:r w:rsidR="001B58C6">
        <w:rPr>
          <w:rFonts w:ascii="Times New Roman" w:eastAsia="Times New Roman" w:hAnsi="Times New Roman" w:cs="Times New Roman"/>
          <w:kern w:val="0"/>
          <w:lang w:eastAsia="tr-TR"/>
          <w14:ligatures w14:val="none"/>
        </w:rPr>
        <w:t xml:space="preserve"> </w:t>
      </w:r>
      <w:r w:rsidRPr="00AD2060">
        <w:rPr>
          <w:rFonts w:ascii="Times New Roman" w:eastAsia="Times New Roman" w:hAnsi="Times New Roman" w:cs="Times New Roman"/>
          <w:kern w:val="0"/>
          <w:lang w:eastAsia="tr-TR"/>
          <w14:ligatures w14:val="none"/>
        </w:rPr>
        <w:t>bilimsel çalışmalar</w:t>
      </w:r>
      <w:r w:rsidR="001B58C6">
        <w:rPr>
          <w:rFonts w:ascii="Times New Roman" w:eastAsia="Times New Roman" w:hAnsi="Times New Roman" w:cs="Times New Roman"/>
          <w:kern w:val="0"/>
          <w:lang w:eastAsia="tr-TR"/>
          <w14:ligatures w14:val="none"/>
        </w:rPr>
        <w:t xml:space="preserve"> ve</w:t>
      </w:r>
      <w:r w:rsidRPr="00AD2060">
        <w:rPr>
          <w:rFonts w:ascii="Times New Roman" w:eastAsia="Times New Roman" w:hAnsi="Times New Roman" w:cs="Times New Roman"/>
          <w:kern w:val="0"/>
          <w:lang w:eastAsia="tr-TR"/>
          <w14:ligatures w14:val="none"/>
        </w:rPr>
        <w:t xml:space="preserve"> sektör günleri kapsamındaki etkinlikler incelenmiştir.</w:t>
      </w:r>
    </w:p>
    <w:p w14:paraId="6451EC5F" w14:textId="77777777" w:rsidR="005046A1" w:rsidRPr="00AD2060" w:rsidRDefault="005046A1" w:rsidP="008E5292">
      <w:pPr>
        <w:spacing w:before="0" w:line="360" w:lineRule="auto"/>
        <w:ind w:firstLine="0"/>
        <w:rPr>
          <w:rFonts w:ascii="Times New Roman" w:eastAsia="Times New Roman" w:hAnsi="Times New Roman" w:cs="Times New Roman"/>
          <w:kern w:val="0"/>
          <w:lang w:eastAsia="tr-TR"/>
          <w14:ligatures w14:val="none"/>
        </w:rPr>
      </w:pPr>
    </w:p>
    <w:p w14:paraId="7FB0B6D1" w14:textId="48F61915" w:rsidR="00AD2060" w:rsidRPr="004E12C9" w:rsidRDefault="00AD2060" w:rsidP="004E12C9">
      <w:pPr>
        <w:pStyle w:val="ListeParagraf"/>
        <w:numPr>
          <w:ilvl w:val="0"/>
          <w:numId w:val="10"/>
        </w:numPr>
        <w:spacing w:before="0" w:line="360" w:lineRule="auto"/>
        <w:jc w:val="left"/>
        <w:outlineLvl w:val="1"/>
        <w:rPr>
          <w:rFonts w:ascii="Times New Roman" w:eastAsia="Times New Roman" w:hAnsi="Times New Roman" w:cs="Times New Roman"/>
          <w:b/>
          <w:bCs/>
          <w:kern w:val="0"/>
          <w:lang w:eastAsia="tr-TR"/>
          <w14:ligatures w14:val="none"/>
        </w:rPr>
      </w:pPr>
      <w:r w:rsidRPr="004E12C9">
        <w:rPr>
          <w:rFonts w:ascii="Times New Roman" w:eastAsia="Times New Roman" w:hAnsi="Times New Roman" w:cs="Times New Roman"/>
          <w:b/>
          <w:bCs/>
          <w:kern w:val="0"/>
          <w:lang w:eastAsia="tr-TR"/>
          <w14:ligatures w14:val="none"/>
        </w:rPr>
        <w:t>Müfredatta Yer Alan Ders, Modül ve İçeriklerin Tespiti</w:t>
      </w:r>
    </w:p>
    <w:p w14:paraId="39626A82" w14:textId="7D0EBAA9" w:rsidR="00AD2060" w:rsidRPr="00AD2060" w:rsidRDefault="00AD2060" w:rsidP="008E5292">
      <w:pPr>
        <w:spacing w:before="0" w:line="360" w:lineRule="auto"/>
        <w:ind w:firstLine="0"/>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Hemşirelik Bölümü müfredatı zorunlu dersler, mesleki seçmeli dersler ve alan dışı seçmeli dersler olmak üzere üç ana başlık altında değerlendirilmiştir.</w:t>
      </w:r>
    </w:p>
    <w:p w14:paraId="0F9CDD5D" w14:textId="77777777" w:rsidR="00AD2060" w:rsidRPr="00AD2060" w:rsidRDefault="00AD2060" w:rsidP="008E5292">
      <w:pPr>
        <w:spacing w:before="0" w:line="360" w:lineRule="auto"/>
        <w:ind w:firstLine="0"/>
        <w:jc w:val="left"/>
        <w:outlineLvl w:val="2"/>
        <w:rPr>
          <w:rFonts w:ascii="Times New Roman" w:eastAsia="Times New Roman" w:hAnsi="Times New Roman" w:cs="Times New Roman"/>
          <w:b/>
          <w:bCs/>
          <w:kern w:val="0"/>
          <w:lang w:eastAsia="tr-TR"/>
          <w14:ligatures w14:val="none"/>
        </w:rPr>
      </w:pPr>
      <w:r w:rsidRPr="00AD2060">
        <w:rPr>
          <w:rFonts w:ascii="Times New Roman" w:eastAsia="Times New Roman" w:hAnsi="Times New Roman" w:cs="Times New Roman"/>
          <w:b/>
          <w:bCs/>
          <w:kern w:val="0"/>
          <w:lang w:eastAsia="tr-TR"/>
          <w14:ligatures w14:val="none"/>
        </w:rPr>
        <w:t>2.1. Zorunlu dersler kapsamında mevcut durum</w:t>
      </w:r>
    </w:p>
    <w:p w14:paraId="0FE4EDFD" w14:textId="77777777" w:rsidR="00AD2060" w:rsidRPr="00AD2060" w:rsidRDefault="00AD2060" w:rsidP="008E5292">
      <w:pPr>
        <w:spacing w:before="0" w:line="360" w:lineRule="auto"/>
        <w:ind w:firstLine="0"/>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Müfredatta dijital dönüşüm, teknoloji kullanımı, etik ve araştırma ile ilişkili aşağıdaki zorunlu dersler yer almaktadır:</w:t>
      </w:r>
    </w:p>
    <w:p w14:paraId="5C8AB509" w14:textId="77777777" w:rsidR="00AD2060" w:rsidRPr="00AD2060" w:rsidRDefault="00AD2060" w:rsidP="008E5292">
      <w:pPr>
        <w:numPr>
          <w:ilvl w:val="0"/>
          <w:numId w:val="1"/>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Bilgi ve İletişim Teknolojileri</w:t>
      </w:r>
    </w:p>
    <w:p w14:paraId="505007F7" w14:textId="77777777" w:rsidR="00AD2060" w:rsidRPr="00AD2060" w:rsidRDefault="00AD2060" w:rsidP="008E5292">
      <w:pPr>
        <w:numPr>
          <w:ilvl w:val="0"/>
          <w:numId w:val="1"/>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Siber Güvenliğin Temelleri</w:t>
      </w:r>
    </w:p>
    <w:p w14:paraId="294E6593" w14:textId="77777777" w:rsidR="00AD2060" w:rsidRPr="00AD2060" w:rsidRDefault="00AD2060" w:rsidP="008E5292">
      <w:pPr>
        <w:numPr>
          <w:ilvl w:val="0"/>
          <w:numId w:val="1"/>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Hemşirelikte Etik ve Deontoloji</w:t>
      </w:r>
    </w:p>
    <w:p w14:paraId="3F9B7FE2" w14:textId="77777777" w:rsidR="00AD2060" w:rsidRPr="00AD2060" w:rsidRDefault="00AD2060" w:rsidP="008E5292">
      <w:pPr>
        <w:numPr>
          <w:ilvl w:val="0"/>
          <w:numId w:val="1"/>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Hemşirelikte Araştırma</w:t>
      </w:r>
    </w:p>
    <w:p w14:paraId="4B85E5E1" w14:textId="77777777" w:rsidR="00AD2060" w:rsidRPr="00AD2060" w:rsidRDefault="00AD2060" w:rsidP="008E5292">
      <w:pPr>
        <w:numPr>
          <w:ilvl w:val="0"/>
          <w:numId w:val="1"/>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Epidemiyoloji</w:t>
      </w:r>
    </w:p>
    <w:p w14:paraId="4E773459" w14:textId="1E1ADA0D" w:rsidR="00AD2060" w:rsidRPr="008202FE" w:rsidRDefault="00AD2060" w:rsidP="005046A1">
      <w:pPr>
        <w:spacing w:before="0" w:line="360" w:lineRule="auto"/>
        <w:ind w:firstLine="0"/>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Bu dersler aracılığıyla öğrencilere temel dijital farkındalık, bilgi teknolojilerinin kullanımı, veri güvenliği, etik yaklaşım, araştırma kültürü, toplum sağlığı bakış açısı ve mesleki planlama becerileri kazandırılmaktadır.</w:t>
      </w:r>
      <w:r w:rsidR="00A878AD" w:rsidRPr="008202FE">
        <w:rPr>
          <w:rFonts w:ascii="Times New Roman" w:eastAsia="Times New Roman" w:hAnsi="Times New Roman" w:cs="Times New Roman"/>
          <w:kern w:val="0"/>
          <w:lang w:eastAsia="tr-TR"/>
          <w14:ligatures w14:val="none"/>
        </w:rPr>
        <w:t xml:space="preserve"> </w:t>
      </w:r>
      <w:r w:rsidRPr="00AD2060">
        <w:rPr>
          <w:rFonts w:ascii="Times New Roman" w:eastAsia="Times New Roman" w:hAnsi="Times New Roman" w:cs="Times New Roman"/>
          <w:kern w:val="0"/>
          <w:lang w:eastAsia="tr-TR"/>
          <w14:ligatures w14:val="none"/>
        </w:rPr>
        <w:t>Özellikle Bilgi ve İletişim Teknolojileri ile Siber Güvenliğin Temelleri dersleri, dijital okuryazarlık ve dijital güvenlik açısından; Hemşirelikte Etik ve Deontoloji dersi etik farkındalık açısından; Hemşirelikte Araştırma ve Epidemiyoloji dersleri ise veri temelli düşünme ve bilimsel yaklaşım açısından önem taşımaktadır.</w:t>
      </w:r>
    </w:p>
    <w:p w14:paraId="4E202089" w14:textId="77777777" w:rsidR="00AD2060" w:rsidRPr="00AD2060" w:rsidRDefault="00AD2060" w:rsidP="005046A1">
      <w:pPr>
        <w:spacing w:before="0" w:line="360" w:lineRule="auto"/>
        <w:ind w:firstLine="0"/>
        <w:jc w:val="left"/>
        <w:outlineLvl w:val="2"/>
        <w:rPr>
          <w:rFonts w:ascii="Times New Roman" w:eastAsia="Times New Roman" w:hAnsi="Times New Roman" w:cs="Times New Roman"/>
          <w:b/>
          <w:bCs/>
          <w:kern w:val="0"/>
          <w:lang w:eastAsia="tr-TR"/>
          <w14:ligatures w14:val="none"/>
        </w:rPr>
      </w:pPr>
      <w:r w:rsidRPr="00AD2060">
        <w:rPr>
          <w:rFonts w:ascii="Times New Roman" w:eastAsia="Times New Roman" w:hAnsi="Times New Roman" w:cs="Times New Roman"/>
          <w:b/>
          <w:bCs/>
          <w:kern w:val="0"/>
          <w:lang w:eastAsia="tr-TR"/>
          <w14:ligatures w14:val="none"/>
        </w:rPr>
        <w:t>2.2. Mesleki seçmeli dersler kapsamında mevcut durum</w:t>
      </w:r>
    </w:p>
    <w:p w14:paraId="418CF851" w14:textId="3B9B7503" w:rsidR="00AD2060" w:rsidRDefault="00AD2060" w:rsidP="00544B9D">
      <w:pPr>
        <w:spacing w:before="0" w:line="360" w:lineRule="auto"/>
        <w:ind w:firstLine="0"/>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Mesleki seçmeli ders havuzunda, bölümün yeşil ve dijital dönüşüm, yapay zek</w:t>
      </w:r>
      <w:r w:rsidR="00AE4950" w:rsidRPr="008202FE">
        <w:rPr>
          <w:rFonts w:ascii="Times New Roman" w:eastAsia="Times New Roman" w:hAnsi="Times New Roman" w:cs="Times New Roman"/>
          <w:kern w:val="0"/>
          <w:lang w:eastAsia="tr-TR"/>
          <w14:ligatures w14:val="none"/>
        </w:rPr>
        <w:t>a</w:t>
      </w:r>
      <w:r w:rsidRPr="00AD2060">
        <w:rPr>
          <w:rFonts w:ascii="Times New Roman" w:eastAsia="Times New Roman" w:hAnsi="Times New Roman" w:cs="Times New Roman"/>
          <w:kern w:val="0"/>
          <w:lang w:eastAsia="tr-TR"/>
          <w14:ligatures w14:val="none"/>
        </w:rPr>
        <w:t>, veri okuryazarlığı, kalite, güvenlik ve istihdam odaklı gelişimine katkı sağlayabilecek çok sayıda ders bulunmaktadır. Bunlardan öne çıkanlar aşağıda gruplandırılmıştır:</w:t>
      </w:r>
    </w:p>
    <w:p w14:paraId="581F1F61" w14:textId="7759B912" w:rsidR="00AD2060" w:rsidRPr="00AD2060" w:rsidRDefault="00AD2060" w:rsidP="00AE4950">
      <w:pPr>
        <w:spacing w:before="0" w:line="360" w:lineRule="auto"/>
        <w:ind w:firstLine="0"/>
        <w:jc w:val="left"/>
        <w:outlineLvl w:val="3"/>
        <w:rPr>
          <w:rFonts w:ascii="Times New Roman" w:eastAsia="Times New Roman" w:hAnsi="Times New Roman" w:cs="Times New Roman"/>
          <w:b/>
          <w:bCs/>
          <w:kern w:val="0"/>
          <w:lang w:eastAsia="tr-TR"/>
          <w14:ligatures w14:val="none"/>
        </w:rPr>
      </w:pPr>
      <w:r w:rsidRPr="00AD2060">
        <w:rPr>
          <w:rFonts w:ascii="Times New Roman" w:eastAsia="Times New Roman" w:hAnsi="Times New Roman" w:cs="Times New Roman"/>
          <w:b/>
          <w:bCs/>
          <w:kern w:val="0"/>
          <w:lang w:eastAsia="tr-TR"/>
          <w14:ligatures w14:val="none"/>
        </w:rPr>
        <w:t>a) Dijital dönüşüm, yapay zek</w:t>
      </w:r>
      <w:r w:rsidR="00AE4950" w:rsidRPr="008202FE">
        <w:rPr>
          <w:rFonts w:ascii="Times New Roman" w:eastAsia="Times New Roman" w:hAnsi="Times New Roman" w:cs="Times New Roman"/>
          <w:b/>
          <w:bCs/>
          <w:kern w:val="0"/>
          <w:lang w:eastAsia="tr-TR"/>
          <w14:ligatures w14:val="none"/>
        </w:rPr>
        <w:t>a</w:t>
      </w:r>
      <w:r w:rsidRPr="00AD2060">
        <w:rPr>
          <w:rFonts w:ascii="Times New Roman" w:eastAsia="Times New Roman" w:hAnsi="Times New Roman" w:cs="Times New Roman"/>
          <w:b/>
          <w:bCs/>
          <w:kern w:val="0"/>
          <w:lang w:eastAsia="tr-TR"/>
          <w14:ligatures w14:val="none"/>
        </w:rPr>
        <w:t xml:space="preserve"> ve veri okuryazarlığı ile ilişkili dersler</w:t>
      </w:r>
    </w:p>
    <w:p w14:paraId="3D03B1EB" w14:textId="77777777" w:rsidR="00AD2060" w:rsidRPr="00AD2060" w:rsidRDefault="00AD2060" w:rsidP="00AD2060">
      <w:pPr>
        <w:numPr>
          <w:ilvl w:val="0"/>
          <w:numId w:val="2"/>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Hemşirelikte Bilişim</w:t>
      </w:r>
    </w:p>
    <w:p w14:paraId="51CD4A81" w14:textId="39BD34AD" w:rsidR="00AD2060" w:rsidRPr="00AD2060" w:rsidRDefault="00AD2060" w:rsidP="00AD2060">
      <w:pPr>
        <w:numPr>
          <w:ilvl w:val="0"/>
          <w:numId w:val="2"/>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lastRenderedPageBreak/>
        <w:t>Hemşirelikte Yapay Zek</w:t>
      </w:r>
      <w:r w:rsidR="00D25E6A" w:rsidRPr="008202FE">
        <w:rPr>
          <w:rFonts w:ascii="Times New Roman" w:eastAsia="Times New Roman" w:hAnsi="Times New Roman" w:cs="Times New Roman"/>
          <w:kern w:val="0"/>
          <w:lang w:eastAsia="tr-TR"/>
          <w14:ligatures w14:val="none"/>
        </w:rPr>
        <w:t>a</w:t>
      </w:r>
    </w:p>
    <w:p w14:paraId="4BB0114D" w14:textId="77777777" w:rsidR="00AD2060" w:rsidRPr="00AD2060" w:rsidRDefault="00AD2060" w:rsidP="00AD2060">
      <w:pPr>
        <w:numPr>
          <w:ilvl w:val="0"/>
          <w:numId w:val="2"/>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Biyoistatistik</w:t>
      </w:r>
    </w:p>
    <w:p w14:paraId="3C949A07" w14:textId="77777777" w:rsidR="00AD2060" w:rsidRPr="00AD2060" w:rsidRDefault="00AD2060" w:rsidP="00AD2060">
      <w:pPr>
        <w:numPr>
          <w:ilvl w:val="0"/>
          <w:numId w:val="2"/>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Kanıta Dayalı Hemşirelik</w:t>
      </w:r>
    </w:p>
    <w:p w14:paraId="2BE5DD54" w14:textId="77777777" w:rsidR="00AD2060" w:rsidRPr="00AD2060" w:rsidRDefault="00AD2060" w:rsidP="00C6762E">
      <w:pPr>
        <w:numPr>
          <w:ilvl w:val="0"/>
          <w:numId w:val="2"/>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Eleştirel Düşünme</w:t>
      </w:r>
    </w:p>
    <w:p w14:paraId="2C68B0BD" w14:textId="04A66213" w:rsidR="00AD2060" w:rsidRPr="00AD2060" w:rsidRDefault="00AD2060" w:rsidP="00C6762E">
      <w:pPr>
        <w:spacing w:before="0" w:line="360" w:lineRule="auto"/>
        <w:ind w:firstLine="0"/>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Bu dersler; dijital sağlık uygulamaları, veri kullanımı, klinik karar süreçlerinde teknoloji desteği, bilimsel muhakeme ve yapay zekâ temelli sağlık yaklaşımları bakımından önemli bir içerik sunmaktadır. Özellikle Hemşirelikte Yapay Ze</w:t>
      </w:r>
      <w:r w:rsidR="00D25E6A" w:rsidRPr="008202FE">
        <w:rPr>
          <w:rFonts w:ascii="Times New Roman" w:eastAsia="Times New Roman" w:hAnsi="Times New Roman" w:cs="Times New Roman"/>
          <w:kern w:val="0"/>
          <w:lang w:eastAsia="tr-TR"/>
          <w14:ligatures w14:val="none"/>
        </w:rPr>
        <w:t>ka</w:t>
      </w:r>
      <w:r w:rsidRPr="00AD2060">
        <w:rPr>
          <w:rFonts w:ascii="Times New Roman" w:eastAsia="Times New Roman" w:hAnsi="Times New Roman" w:cs="Times New Roman"/>
          <w:kern w:val="0"/>
          <w:lang w:eastAsia="tr-TR"/>
          <w14:ligatures w14:val="none"/>
        </w:rPr>
        <w:t xml:space="preserve"> dersinin seçmeli havuzda yer alması, bölüm müfredatının güncel sağlık teknolojilerine uyum sağlamaya başladığını göstermektedir.</w:t>
      </w:r>
    </w:p>
    <w:p w14:paraId="4751189A" w14:textId="77777777" w:rsidR="00AD2060" w:rsidRPr="00AD2060" w:rsidRDefault="00AD2060" w:rsidP="00C6762E">
      <w:pPr>
        <w:spacing w:before="0" w:line="360" w:lineRule="auto"/>
        <w:ind w:firstLine="0"/>
        <w:jc w:val="left"/>
        <w:outlineLvl w:val="3"/>
        <w:rPr>
          <w:rFonts w:ascii="Times New Roman" w:eastAsia="Times New Roman" w:hAnsi="Times New Roman" w:cs="Times New Roman"/>
          <w:b/>
          <w:bCs/>
          <w:kern w:val="0"/>
          <w:lang w:eastAsia="tr-TR"/>
          <w14:ligatures w14:val="none"/>
        </w:rPr>
      </w:pPr>
      <w:r w:rsidRPr="00AD2060">
        <w:rPr>
          <w:rFonts w:ascii="Times New Roman" w:eastAsia="Times New Roman" w:hAnsi="Times New Roman" w:cs="Times New Roman"/>
          <w:b/>
          <w:bCs/>
          <w:kern w:val="0"/>
          <w:lang w:eastAsia="tr-TR"/>
          <w14:ligatures w14:val="none"/>
        </w:rPr>
        <w:t>b) Etik, hukuk, kalite ve güvenlik ile ilişkili dersler</w:t>
      </w:r>
    </w:p>
    <w:p w14:paraId="0D29B2E6" w14:textId="77777777" w:rsidR="00AD2060" w:rsidRPr="00AD2060" w:rsidRDefault="00AD2060" w:rsidP="00C6762E">
      <w:pPr>
        <w:numPr>
          <w:ilvl w:val="0"/>
          <w:numId w:val="3"/>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Hemşirelikte Kalite ve Hasta Güvenliği</w:t>
      </w:r>
    </w:p>
    <w:p w14:paraId="13C0EB10" w14:textId="77777777" w:rsidR="00AD2060" w:rsidRPr="00AD2060" w:rsidRDefault="00AD2060" w:rsidP="00AD2060">
      <w:pPr>
        <w:numPr>
          <w:ilvl w:val="0"/>
          <w:numId w:val="3"/>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Sağlık Hukuku</w:t>
      </w:r>
    </w:p>
    <w:p w14:paraId="6B067F8E" w14:textId="77777777" w:rsidR="00AD2060" w:rsidRPr="00AD2060" w:rsidRDefault="00AD2060" w:rsidP="00AD2060">
      <w:pPr>
        <w:numPr>
          <w:ilvl w:val="0"/>
          <w:numId w:val="3"/>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Hemşirelikte Profesyonellik</w:t>
      </w:r>
    </w:p>
    <w:p w14:paraId="73585402" w14:textId="77777777" w:rsidR="00AD2060" w:rsidRPr="00AD2060" w:rsidRDefault="00AD2060" w:rsidP="00AD2060">
      <w:pPr>
        <w:numPr>
          <w:ilvl w:val="0"/>
          <w:numId w:val="3"/>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İş Sağlığı ve Güvenliği</w:t>
      </w:r>
    </w:p>
    <w:p w14:paraId="1E9BC072" w14:textId="77777777" w:rsidR="00AD2060" w:rsidRPr="00AD2060" w:rsidRDefault="00AD2060" w:rsidP="00544B9D">
      <w:pPr>
        <w:numPr>
          <w:ilvl w:val="0"/>
          <w:numId w:val="3"/>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Sağlık Politikaları ve Hemşirelik</w:t>
      </w:r>
    </w:p>
    <w:p w14:paraId="5832A8A9" w14:textId="77777777" w:rsidR="00AD2060" w:rsidRPr="00AD2060" w:rsidRDefault="00AD2060" w:rsidP="00544B9D">
      <w:pPr>
        <w:spacing w:before="0" w:line="360" w:lineRule="auto"/>
        <w:ind w:firstLine="0"/>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Bu dersler, sağlık hizmetlerinde kalite, güvenlik, etik sorumluluk, hukuki farkındalık ve profesyonel gelişim alanlarında öğrencilere katkı sağlamaktadır.</w:t>
      </w:r>
    </w:p>
    <w:p w14:paraId="159EBE25" w14:textId="2894660F" w:rsidR="00AD2060" w:rsidRPr="00AD2060" w:rsidRDefault="00AD2060" w:rsidP="00703E3D">
      <w:pPr>
        <w:spacing w:before="0" w:line="360" w:lineRule="auto"/>
        <w:ind w:firstLine="0"/>
        <w:jc w:val="left"/>
        <w:outlineLvl w:val="3"/>
        <w:rPr>
          <w:rFonts w:ascii="Times New Roman" w:eastAsia="Times New Roman" w:hAnsi="Times New Roman" w:cs="Times New Roman"/>
          <w:b/>
          <w:bCs/>
          <w:kern w:val="0"/>
          <w:lang w:eastAsia="tr-TR"/>
          <w14:ligatures w14:val="none"/>
        </w:rPr>
      </w:pPr>
      <w:r w:rsidRPr="00AD2060">
        <w:rPr>
          <w:rFonts w:ascii="Times New Roman" w:eastAsia="Times New Roman" w:hAnsi="Times New Roman" w:cs="Times New Roman"/>
          <w:b/>
          <w:bCs/>
          <w:kern w:val="0"/>
          <w:lang w:eastAsia="tr-TR"/>
          <w14:ligatures w14:val="none"/>
        </w:rPr>
        <w:t>2.3. Alan dışı seçmeli dersler kapsamında mevcut durum</w:t>
      </w:r>
    </w:p>
    <w:p w14:paraId="05F15EB2" w14:textId="6BAEE4EC" w:rsidR="00AD2060" w:rsidRPr="00AD2060" w:rsidRDefault="00AD2060" w:rsidP="00703E3D">
      <w:pPr>
        <w:spacing w:before="0" w:line="360" w:lineRule="auto"/>
        <w:ind w:firstLine="0"/>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Müfredatta yer alan ala</w:t>
      </w:r>
      <w:r w:rsidR="00703E3D" w:rsidRPr="008202FE">
        <w:rPr>
          <w:rFonts w:ascii="Times New Roman" w:eastAsia="Times New Roman" w:hAnsi="Times New Roman" w:cs="Times New Roman"/>
          <w:kern w:val="0"/>
          <w:lang w:eastAsia="tr-TR"/>
          <w14:ligatures w14:val="none"/>
        </w:rPr>
        <w:t>n</w:t>
      </w:r>
      <w:r w:rsidRPr="00AD2060">
        <w:rPr>
          <w:rFonts w:ascii="Times New Roman" w:eastAsia="Times New Roman" w:hAnsi="Times New Roman" w:cs="Times New Roman"/>
          <w:kern w:val="0"/>
          <w:lang w:eastAsia="tr-TR"/>
          <w14:ligatures w14:val="none"/>
        </w:rPr>
        <w:t xml:space="preserve"> dışı seçmeli dersler, öğrencilerin disiplinlerarası gelişimini destekleyen önemli bir yapı sunmaktadır. Alan dışı ders havuzu incelendiğinde, özellikle aşağıdaki başlıklarda üniversitenin stratejik hedefleriyle ilişkilendirilebilecek derslerin bulunduğu görülmektedir:</w:t>
      </w:r>
    </w:p>
    <w:p w14:paraId="17CA908F" w14:textId="77777777" w:rsidR="00AD2060" w:rsidRPr="00AD2060" w:rsidRDefault="00AD2060" w:rsidP="00703E3D">
      <w:pPr>
        <w:spacing w:before="0" w:line="360" w:lineRule="auto"/>
        <w:ind w:firstLine="0"/>
        <w:jc w:val="left"/>
        <w:outlineLvl w:val="3"/>
        <w:rPr>
          <w:rFonts w:ascii="Times New Roman" w:eastAsia="Times New Roman" w:hAnsi="Times New Roman" w:cs="Times New Roman"/>
          <w:b/>
          <w:bCs/>
          <w:kern w:val="0"/>
          <w:lang w:eastAsia="tr-TR"/>
          <w14:ligatures w14:val="none"/>
        </w:rPr>
      </w:pPr>
      <w:r w:rsidRPr="00AD2060">
        <w:rPr>
          <w:rFonts w:ascii="Times New Roman" w:eastAsia="Times New Roman" w:hAnsi="Times New Roman" w:cs="Times New Roman"/>
          <w:b/>
          <w:bCs/>
          <w:kern w:val="0"/>
          <w:lang w:eastAsia="tr-TR"/>
          <w14:ligatures w14:val="none"/>
        </w:rPr>
        <w:t>a) Yeşil dönüşüm ve sürdürülebilirlik ile ilişkili alan dışı dersler</w:t>
      </w:r>
    </w:p>
    <w:p w14:paraId="511872C6" w14:textId="77777777" w:rsidR="00AD2060" w:rsidRPr="00AD2060" w:rsidRDefault="00AD2060" w:rsidP="00AD2060">
      <w:pPr>
        <w:numPr>
          <w:ilvl w:val="0"/>
          <w:numId w:val="5"/>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Tarım ve Doğa</w:t>
      </w:r>
    </w:p>
    <w:p w14:paraId="31F7F1F1" w14:textId="77777777" w:rsidR="00AD2060" w:rsidRPr="00AD2060" w:rsidRDefault="00AD2060" w:rsidP="00AD2060">
      <w:pPr>
        <w:numPr>
          <w:ilvl w:val="0"/>
          <w:numId w:val="5"/>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Sürdürülebilir Tarım</w:t>
      </w:r>
    </w:p>
    <w:p w14:paraId="1009867E" w14:textId="77777777" w:rsidR="00AD2060" w:rsidRPr="00AD2060" w:rsidRDefault="00AD2060" w:rsidP="00AD2060">
      <w:pPr>
        <w:numPr>
          <w:ilvl w:val="0"/>
          <w:numId w:val="5"/>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İklim Değişikliği ve Gıda Arz Güvenliği</w:t>
      </w:r>
    </w:p>
    <w:p w14:paraId="58793E61" w14:textId="77777777" w:rsidR="00AD2060" w:rsidRPr="00AD2060" w:rsidRDefault="00AD2060" w:rsidP="00AD2060">
      <w:pPr>
        <w:numPr>
          <w:ilvl w:val="0"/>
          <w:numId w:val="5"/>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Küresel İklim Değişikliği Farkındalığı</w:t>
      </w:r>
    </w:p>
    <w:p w14:paraId="3E5AE854" w14:textId="77777777" w:rsidR="00AD2060" w:rsidRPr="00AD2060" w:rsidRDefault="00AD2060" w:rsidP="00AD2060">
      <w:pPr>
        <w:numPr>
          <w:ilvl w:val="0"/>
          <w:numId w:val="5"/>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Çevre Kirliliği ve Kontrolü</w:t>
      </w:r>
    </w:p>
    <w:p w14:paraId="408FB73B" w14:textId="77777777" w:rsidR="00AD2060" w:rsidRPr="00AD2060" w:rsidRDefault="00AD2060" w:rsidP="00AD2060">
      <w:pPr>
        <w:numPr>
          <w:ilvl w:val="0"/>
          <w:numId w:val="5"/>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Hava Kirliliği ve Kontrolü</w:t>
      </w:r>
    </w:p>
    <w:p w14:paraId="64752EAB" w14:textId="77777777" w:rsidR="00AD2060" w:rsidRPr="00AD2060" w:rsidRDefault="00AD2060" w:rsidP="00AD2060">
      <w:pPr>
        <w:numPr>
          <w:ilvl w:val="0"/>
          <w:numId w:val="5"/>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Yeşil Kimya ve Teknolojileri</w:t>
      </w:r>
    </w:p>
    <w:p w14:paraId="7E8C46F6" w14:textId="77777777" w:rsidR="00AD2060" w:rsidRPr="00AD2060" w:rsidRDefault="00AD2060" w:rsidP="00AD2060">
      <w:pPr>
        <w:numPr>
          <w:ilvl w:val="0"/>
          <w:numId w:val="5"/>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Tarımda Enerji ve Sürdürülebilirlik</w:t>
      </w:r>
    </w:p>
    <w:p w14:paraId="668B3A55" w14:textId="77777777" w:rsidR="00AD2060" w:rsidRPr="00AD2060" w:rsidRDefault="00AD2060" w:rsidP="00703E3D">
      <w:pPr>
        <w:numPr>
          <w:ilvl w:val="0"/>
          <w:numId w:val="5"/>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Güneş Enerjisi ve Teknolojisi</w:t>
      </w:r>
    </w:p>
    <w:p w14:paraId="0649CF89" w14:textId="77777777" w:rsidR="00AD2060" w:rsidRPr="00AD2060" w:rsidRDefault="00AD2060" w:rsidP="00703E3D">
      <w:pPr>
        <w:numPr>
          <w:ilvl w:val="0"/>
          <w:numId w:val="5"/>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Sürdürülebilir Mimari</w:t>
      </w:r>
    </w:p>
    <w:p w14:paraId="58AB6986" w14:textId="77777777" w:rsidR="00AD2060" w:rsidRPr="00AD2060" w:rsidRDefault="00AD2060" w:rsidP="00703E3D">
      <w:pPr>
        <w:spacing w:before="0" w:line="360" w:lineRule="auto"/>
        <w:ind w:firstLine="0"/>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Bu dersler, öğrencilerin çevre, sürdürülebilirlik, iklim ve yeşil dönüşüm konularında farkındalık geliştirmesine katkı sağlayabilecek niteliktedir.</w:t>
      </w:r>
    </w:p>
    <w:p w14:paraId="42FC20B5" w14:textId="77777777" w:rsidR="00AD2060" w:rsidRPr="00AD2060" w:rsidRDefault="00AD2060" w:rsidP="00703E3D">
      <w:pPr>
        <w:spacing w:before="0" w:line="360" w:lineRule="auto"/>
        <w:ind w:firstLine="0"/>
        <w:jc w:val="left"/>
        <w:outlineLvl w:val="3"/>
        <w:rPr>
          <w:rFonts w:ascii="Times New Roman" w:eastAsia="Times New Roman" w:hAnsi="Times New Roman" w:cs="Times New Roman"/>
          <w:b/>
          <w:bCs/>
          <w:kern w:val="0"/>
          <w:lang w:eastAsia="tr-TR"/>
          <w14:ligatures w14:val="none"/>
        </w:rPr>
      </w:pPr>
      <w:r w:rsidRPr="00AD2060">
        <w:rPr>
          <w:rFonts w:ascii="Times New Roman" w:eastAsia="Times New Roman" w:hAnsi="Times New Roman" w:cs="Times New Roman"/>
          <w:b/>
          <w:bCs/>
          <w:kern w:val="0"/>
          <w:lang w:eastAsia="tr-TR"/>
          <w14:ligatures w14:val="none"/>
        </w:rPr>
        <w:t>b) Dijital dönüşüm ve teknoloji ile ilişkili alan dışı dersler</w:t>
      </w:r>
    </w:p>
    <w:p w14:paraId="5D7F903A" w14:textId="77777777" w:rsidR="00AD2060" w:rsidRPr="00AD2060" w:rsidRDefault="00AD2060" w:rsidP="00703E3D">
      <w:pPr>
        <w:numPr>
          <w:ilvl w:val="0"/>
          <w:numId w:val="6"/>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Ağ Temelleri I</w:t>
      </w:r>
    </w:p>
    <w:p w14:paraId="01CCDE0F" w14:textId="77777777" w:rsidR="00AD2060" w:rsidRPr="00AD2060" w:rsidRDefault="00AD2060" w:rsidP="00703E3D">
      <w:pPr>
        <w:numPr>
          <w:ilvl w:val="0"/>
          <w:numId w:val="6"/>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Temel Bilimlerde Makine Öğrenmesi</w:t>
      </w:r>
    </w:p>
    <w:p w14:paraId="2B6FA8E3" w14:textId="77777777" w:rsidR="00AD2060" w:rsidRPr="00AD2060" w:rsidRDefault="00AD2060" w:rsidP="00703E3D">
      <w:pPr>
        <w:numPr>
          <w:ilvl w:val="0"/>
          <w:numId w:val="6"/>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Bilgisayar Destekli Tasarım (Solidworks Eğitimi)</w:t>
      </w:r>
    </w:p>
    <w:p w14:paraId="75AED239" w14:textId="77777777" w:rsidR="00AD2060" w:rsidRPr="00AD2060" w:rsidRDefault="00AD2060" w:rsidP="00703E3D">
      <w:pPr>
        <w:numPr>
          <w:ilvl w:val="0"/>
          <w:numId w:val="6"/>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lastRenderedPageBreak/>
        <w:t>Bilgisayar Destekli AutoCAD Katı Modelleme Eğitimi</w:t>
      </w:r>
    </w:p>
    <w:p w14:paraId="4EC3C9AB" w14:textId="77777777" w:rsidR="00AD2060" w:rsidRPr="00AD2060" w:rsidRDefault="00AD2060" w:rsidP="00703E3D">
      <w:pPr>
        <w:numPr>
          <w:ilvl w:val="0"/>
          <w:numId w:val="6"/>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Dijital Pazarlama</w:t>
      </w:r>
    </w:p>
    <w:p w14:paraId="481C93CA" w14:textId="77777777" w:rsidR="00AD2060" w:rsidRPr="00AD2060" w:rsidRDefault="00AD2060" w:rsidP="00703E3D">
      <w:pPr>
        <w:numPr>
          <w:ilvl w:val="0"/>
          <w:numId w:val="6"/>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Uzaktan Algılama Teknikleri ve CBS</w:t>
      </w:r>
    </w:p>
    <w:p w14:paraId="0B5E9117" w14:textId="77777777" w:rsidR="00AD2060" w:rsidRPr="00AD2060" w:rsidRDefault="00AD2060" w:rsidP="00703E3D">
      <w:pPr>
        <w:spacing w:before="0" w:line="360" w:lineRule="auto"/>
        <w:ind w:firstLine="0"/>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Bu dersler doğrudan sağlık alanına özgü olmasa da dijital beceri, teknoloji okuryazarlığı ve analitik düşünme açısından katkı sunabilecek içerikler barındırmaktadır.</w:t>
      </w:r>
    </w:p>
    <w:p w14:paraId="45F0D7A0" w14:textId="77777777" w:rsidR="00AD2060" w:rsidRPr="00AD2060" w:rsidRDefault="00AD2060" w:rsidP="00703E3D">
      <w:pPr>
        <w:spacing w:before="0" w:line="360" w:lineRule="auto"/>
        <w:ind w:firstLine="0"/>
        <w:jc w:val="left"/>
        <w:outlineLvl w:val="3"/>
        <w:rPr>
          <w:rFonts w:ascii="Times New Roman" w:eastAsia="Times New Roman" w:hAnsi="Times New Roman" w:cs="Times New Roman"/>
          <w:b/>
          <w:bCs/>
          <w:kern w:val="0"/>
          <w:lang w:eastAsia="tr-TR"/>
          <w14:ligatures w14:val="none"/>
        </w:rPr>
      </w:pPr>
      <w:r w:rsidRPr="00AD2060">
        <w:rPr>
          <w:rFonts w:ascii="Times New Roman" w:eastAsia="Times New Roman" w:hAnsi="Times New Roman" w:cs="Times New Roman"/>
          <w:b/>
          <w:bCs/>
          <w:kern w:val="0"/>
          <w:lang w:eastAsia="tr-TR"/>
          <w14:ligatures w14:val="none"/>
        </w:rPr>
        <w:t>c) Girişimcilik, proje, kariyer ve istihdam ile ilişkili alan dışı dersler</w:t>
      </w:r>
    </w:p>
    <w:p w14:paraId="438CFEC6" w14:textId="77777777" w:rsidR="00AD2060" w:rsidRPr="00AD2060" w:rsidRDefault="00AD2060" w:rsidP="00703E3D">
      <w:pPr>
        <w:numPr>
          <w:ilvl w:val="0"/>
          <w:numId w:val="7"/>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Girişimcilik-I</w:t>
      </w:r>
    </w:p>
    <w:p w14:paraId="1316D01E" w14:textId="77777777" w:rsidR="00AD2060" w:rsidRPr="00AD2060" w:rsidRDefault="00AD2060" w:rsidP="00703E3D">
      <w:pPr>
        <w:numPr>
          <w:ilvl w:val="0"/>
          <w:numId w:val="7"/>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Akademik Girişimcilik</w:t>
      </w:r>
    </w:p>
    <w:p w14:paraId="6D3ACEBC" w14:textId="77777777" w:rsidR="00AD2060" w:rsidRPr="00AD2060" w:rsidRDefault="00AD2060" w:rsidP="00AD2060">
      <w:pPr>
        <w:numPr>
          <w:ilvl w:val="0"/>
          <w:numId w:val="7"/>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AB Gençlik Proje Fırsatları</w:t>
      </w:r>
    </w:p>
    <w:p w14:paraId="0419F936" w14:textId="77777777" w:rsidR="00AD2060" w:rsidRPr="00AD2060" w:rsidRDefault="00AD2060" w:rsidP="00AD2060">
      <w:pPr>
        <w:numPr>
          <w:ilvl w:val="0"/>
          <w:numId w:val="7"/>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Finansal Okuryazarlık</w:t>
      </w:r>
    </w:p>
    <w:p w14:paraId="737A4A48" w14:textId="77777777" w:rsidR="00AD2060" w:rsidRPr="00AD2060" w:rsidRDefault="00AD2060" w:rsidP="00AD2060">
      <w:pPr>
        <w:numPr>
          <w:ilvl w:val="0"/>
          <w:numId w:val="7"/>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Grup Dinamiği ve Liderlik</w:t>
      </w:r>
    </w:p>
    <w:p w14:paraId="358098CE" w14:textId="77777777" w:rsidR="00AD2060" w:rsidRPr="00AD2060" w:rsidRDefault="00AD2060" w:rsidP="00AD2060">
      <w:pPr>
        <w:numPr>
          <w:ilvl w:val="0"/>
          <w:numId w:val="7"/>
        </w:numPr>
        <w:spacing w:before="0" w:after="100" w:afterAutospacing="1"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Araştırma Yöntemleri ve Akademik Yazım</w:t>
      </w:r>
    </w:p>
    <w:p w14:paraId="2172D900" w14:textId="77777777" w:rsidR="00AD2060" w:rsidRPr="00AD2060" w:rsidRDefault="00AD2060" w:rsidP="00703E3D">
      <w:pPr>
        <w:numPr>
          <w:ilvl w:val="0"/>
          <w:numId w:val="7"/>
        </w:numPr>
        <w:spacing w:before="0" w:line="360" w:lineRule="auto"/>
        <w:jc w:val="left"/>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Bilimsel Muhakeme Becerileri</w:t>
      </w:r>
    </w:p>
    <w:p w14:paraId="4DFB9763" w14:textId="77777777" w:rsidR="00AD2060" w:rsidRPr="008202FE" w:rsidRDefault="00AD2060" w:rsidP="00703E3D">
      <w:pPr>
        <w:spacing w:before="0" w:line="360" w:lineRule="auto"/>
        <w:ind w:firstLine="0"/>
        <w:rPr>
          <w:rFonts w:ascii="Times New Roman" w:eastAsia="Times New Roman" w:hAnsi="Times New Roman" w:cs="Times New Roman"/>
          <w:kern w:val="0"/>
          <w:lang w:eastAsia="tr-TR"/>
          <w14:ligatures w14:val="none"/>
        </w:rPr>
      </w:pPr>
      <w:r w:rsidRPr="00AD2060">
        <w:rPr>
          <w:rFonts w:ascii="Times New Roman" w:eastAsia="Times New Roman" w:hAnsi="Times New Roman" w:cs="Times New Roman"/>
          <w:kern w:val="0"/>
          <w:lang w:eastAsia="tr-TR"/>
          <w14:ligatures w14:val="none"/>
        </w:rPr>
        <w:t>Bu dersler, öğrencilerin girişimcilik, proje geliştirme, liderlik, akademik üretim ve kariyer gelişimi boyutlarında desteklenmesine katkı sağlayabilecek niteliktedir.</w:t>
      </w:r>
    </w:p>
    <w:p w14:paraId="0B5FAD2E" w14:textId="77777777" w:rsidR="004E12C9" w:rsidRDefault="004E12C9" w:rsidP="004E12C9">
      <w:pPr>
        <w:spacing w:before="0" w:line="360" w:lineRule="auto"/>
        <w:ind w:firstLine="0"/>
        <w:rPr>
          <w:rFonts w:ascii="Times New Roman" w:hAnsi="Times New Roman" w:cs="Times New Roman"/>
        </w:rPr>
      </w:pPr>
    </w:p>
    <w:p w14:paraId="46D4A084" w14:textId="1DCAECC5" w:rsidR="00400686" w:rsidRPr="00400686" w:rsidRDefault="00400686" w:rsidP="00400686">
      <w:pPr>
        <w:pStyle w:val="ListeParagraf"/>
        <w:numPr>
          <w:ilvl w:val="0"/>
          <w:numId w:val="10"/>
        </w:numPr>
        <w:spacing w:before="0" w:line="360" w:lineRule="auto"/>
        <w:rPr>
          <w:rFonts w:ascii="Times New Roman" w:hAnsi="Times New Roman" w:cs="Times New Roman"/>
          <w:b/>
          <w:bCs/>
        </w:rPr>
      </w:pPr>
      <w:r w:rsidRPr="00400686">
        <w:rPr>
          <w:rFonts w:ascii="Times New Roman" w:hAnsi="Times New Roman" w:cs="Times New Roman"/>
          <w:b/>
          <w:bCs/>
        </w:rPr>
        <w:t>Uygulamalı Eğitim, İş Birlikleri ve Öğrenci Gelişim Faaliyetleri</w:t>
      </w:r>
    </w:p>
    <w:p w14:paraId="67B0D9BD" w14:textId="4526A9BB" w:rsidR="00F25077" w:rsidRPr="00F25077" w:rsidRDefault="00F25077" w:rsidP="00F25077">
      <w:pPr>
        <w:spacing w:before="0" w:line="360" w:lineRule="auto"/>
        <w:ind w:firstLine="0"/>
        <w:rPr>
          <w:rFonts w:ascii="Times New Roman" w:hAnsi="Times New Roman" w:cs="Times New Roman"/>
        </w:rPr>
      </w:pPr>
      <w:r w:rsidRPr="00F25077">
        <w:rPr>
          <w:rFonts w:ascii="Times New Roman" w:hAnsi="Times New Roman" w:cs="Times New Roman"/>
        </w:rPr>
        <w:t>Bölüm kapsamında, öğrencilerin mesleki gelişimlerini desteklemek amacıyla çeşitli dış paydaşlarla iş birliği içinde uygulamalı eğitim faaliyetleri yürütülmektedir. Bu kapsamda, toplam</w:t>
      </w:r>
      <w:r w:rsidR="004B015A">
        <w:rPr>
          <w:rFonts w:ascii="Times New Roman" w:hAnsi="Times New Roman" w:cs="Times New Roman"/>
        </w:rPr>
        <w:t xml:space="preserve"> </w:t>
      </w:r>
      <w:r w:rsidR="00631C99">
        <w:rPr>
          <w:rFonts w:ascii="Times New Roman" w:hAnsi="Times New Roman" w:cs="Times New Roman"/>
        </w:rPr>
        <w:t>27</w:t>
      </w:r>
      <w:r w:rsidRPr="00F25077">
        <w:rPr>
          <w:rFonts w:ascii="Times New Roman" w:hAnsi="Times New Roman" w:cs="Times New Roman"/>
        </w:rPr>
        <w:t xml:space="preserve"> öğrencinin uluslararası staj programlarına katılım sağladığı belirlenmiştir.</w:t>
      </w:r>
      <w:r>
        <w:rPr>
          <w:rFonts w:ascii="Times New Roman" w:hAnsi="Times New Roman" w:cs="Times New Roman"/>
        </w:rPr>
        <w:t xml:space="preserve"> </w:t>
      </w:r>
      <w:r w:rsidRPr="00F25077">
        <w:rPr>
          <w:rFonts w:ascii="Times New Roman" w:hAnsi="Times New Roman" w:cs="Times New Roman"/>
        </w:rPr>
        <w:t>Ayrıca bölüm öğrencilerinin 3. yarıyıldan itibaren alan dersleri kapsamında hastanelerde yürütülen klinik uygulama eğitimlerine katılım sağladığı; bu süreçte mesleki becerilerini geliştirme ve uygulama deneyimi kazanma imk</w:t>
      </w:r>
      <w:r w:rsidR="000C21E8">
        <w:rPr>
          <w:rFonts w:ascii="Times New Roman" w:hAnsi="Times New Roman" w:cs="Times New Roman"/>
        </w:rPr>
        <w:t>a</w:t>
      </w:r>
      <w:r w:rsidRPr="00F25077">
        <w:rPr>
          <w:rFonts w:ascii="Times New Roman" w:hAnsi="Times New Roman" w:cs="Times New Roman"/>
        </w:rPr>
        <w:t>nı elde ettikleri değerlendirilmektedir.</w:t>
      </w:r>
      <w:r w:rsidR="000C21E8">
        <w:rPr>
          <w:rFonts w:ascii="Times New Roman" w:hAnsi="Times New Roman" w:cs="Times New Roman"/>
        </w:rPr>
        <w:t xml:space="preserve"> </w:t>
      </w:r>
    </w:p>
    <w:p w14:paraId="701069B2" w14:textId="3E8ACD3C" w:rsidR="00344C90" w:rsidRPr="00344C90" w:rsidRDefault="00344C90" w:rsidP="00344C90">
      <w:pPr>
        <w:spacing w:before="0" w:line="360" w:lineRule="auto"/>
        <w:ind w:firstLine="0"/>
        <w:rPr>
          <w:rFonts w:ascii="Times New Roman" w:hAnsi="Times New Roman" w:cs="Times New Roman"/>
        </w:rPr>
      </w:pPr>
      <w:r w:rsidRPr="00344C90">
        <w:rPr>
          <w:rFonts w:ascii="Times New Roman" w:hAnsi="Times New Roman" w:cs="Times New Roman"/>
        </w:rPr>
        <w:t xml:space="preserve">Öğrencilerin, SOBİ-EK kapsamında ve BTK Akademi başta olmak üzere kamu eğitim platformları üzerinden sunulan kurs ve sertifika programlarına erişim imkânına sahip olduğu belirlenmiştir. </w:t>
      </w:r>
      <w:r w:rsidR="00BD292C" w:rsidRPr="00BD292C">
        <w:rPr>
          <w:rFonts w:ascii="Times New Roman" w:hAnsi="Times New Roman" w:cs="Times New Roman"/>
        </w:rPr>
        <w:t>Ayrıca, sekiz öğrencinin Siber Vatan (siber güvenlik farkındalık ve eğitim yaklaşımı) eğitimine katılım sağladığı b</w:t>
      </w:r>
      <w:r w:rsidR="00BD292C">
        <w:rPr>
          <w:rFonts w:ascii="Times New Roman" w:hAnsi="Times New Roman" w:cs="Times New Roman"/>
        </w:rPr>
        <w:t xml:space="preserve">ilinmektedir. </w:t>
      </w:r>
      <w:r w:rsidR="00BC1A98" w:rsidRPr="00BC1A98">
        <w:rPr>
          <w:rFonts w:ascii="Times New Roman" w:hAnsi="Times New Roman" w:cs="Times New Roman"/>
        </w:rPr>
        <w:t>Bununla birlikte, öğrencilerin danışman öğretim elemanları rehberliğinde kurumumuz bünyesinde gerçekleştirilen proje etkinliği ve yarışmasına yapay zekâ destekli iki proje ile katılım sağladıkları saptanmıştır.</w:t>
      </w:r>
      <w:r w:rsidR="00BC1A98">
        <w:rPr>
          <w:rFonts w:ascii="Times New Roman" w:hAnsi="Times New Roman" w:cs="Times New Roman"/>
        </w:rPr>
        <w:t xml:space="preserve"> </w:t>
      </w:r>
      <w:r w:rsidR="00BD292C">
        <w:rPr>
          <w:rFonts w:ascii="Times New Roman" w:hAnsi="Times New Roman" w:cs="Times New Roman"/>
        </w:rPr>
        <w:t>Ö</w:t>
      </w:r>
      <w:r w:rsidRPr="00344C90">
        <w:rPr>
          <w:rFonts w:ascii="Times New Roman" w:hAnsi="Times New Roman" w:cs="Times New Roman"/>
        </w:rPr>
        <w:t>ğrencilerin dijital ve mesleki becerilerini geliştirmeye yönelik faaliyetlerin planlandığı görülmektedir. Bu kapsamda, 2026 yılı içerisinde sektör günleri kapsamında “Yeni Nesil Kariyer: Yapay Zekâ ile Akıllı CV Hazırlama Teknikleri” (25.03.2026) ve “Dijital Kartvizit: LinkedIn ve Profesyonel İş Ağı Yönetimi” (01.04.2026) başlıklı etkinliklerin planlandığı tespit edilmiştir. Söz konusu faaliyetlerin öğrencilerin kariyer gelişimi ve dijital yetkinliklerine katkı sağlayacağı değerlendirilmektedir.</w:t>
      </w:r>
      <w:r>
        <w:rPr>
          <w:rFonts w:ascii="Times New Roman" w:hAnsi="Times New Roman" w:cs="Times New Roman"/>
        </w:rPr>
        <w:t xml:space="preserve"> </w:t>
      </w:r>
      <w:r w:rsidRPr="00344C90">
        <w:rPr>
          <w:rFonts w:ascii="Times New Roman" w:hAnsi="Times New Roman" w:cs="Times New Roman"/>
        </w:rPr>
        <w:t xml:space="preserve">Bununla birlikte, 2024-2025 eğitim-öğretim yılı bahar döneminde, geleceğin meslekleri, kariyer gelişimi ve istihdam odaklı faaliyetler kapsamında bölüm bünyesinde çeşitli etkinlikler düzenlenmiştir. Bu kapsamda; “Ulusal ve Uluslararası Akademik Kariyer Olanakları”, “Erasmus ile Küresel Deneyim ve Kariyer Fırsatları” ve “Kamu Sektöründe İş Sağlığı ve </w:t>
      </w:r>
      <w:r w:rsidRPr="00344C90">
        <w:rPr>
          <w:rFonts w:ascii="Times New Roman" w:hAnsi="Times New Roman" w:cs="Times New Roman"/>
        </w:rPr>
        <w:lastRenderedPageBreak/>
        <w:t>Güvenliği” başlıklı etkinlikler ile öğrencilerin kariyer planlama ve istihdam süreçlerine yönelik farkındalıklarının artırılması hedeflenmiştir. Ayrıca “Acilde Hemşirelik: Her Dakika, Bir Hayat” ve “Sağlıkta Eğitim: Hemşirenin Öğretici Gücü” başlıklı etkinlikler ile mesleki gelişim ve uzmanlaşma alanlarına yönelik bilgi ve becerilerin desteklenmesi amaçlanmıştır.</w:t>
      </w:r>
    </w:p>
    <w:p w14:paraId="12768D52" w14:textId="77777777" w:rsidR="00B276E1" w:rsidRPr="00B276E1" w:rsidRDefault="00B276E1" w:rsidP="00B276E1">
      <w:pPr>
        <w:pStyle w:val="ListeParagraf"/>
        <w:numPr>
          <w:ilvl w:val="0"/>
          <w:numId w:val="10"/>
        </w:numPr>
        <w:spacing w:before="0" w:line="360" w:lineRule="auto"/>
        <w:rPr>
          <w:rFonts w:ascii="Times New Roman" w:hAnsi="Times New Roman" w:cs="Times New Roman"/>
        </w:rPr>
      </w:pPr>
      <w:r w:rsidRPr="00B276E1">
        <w:rPr>
          <w:rFonts w:ascii="Times New Roman" w:hAnsi="Times New Roman" w:cs="Times New Roman"/>
          <w:b/>
          <w:bCs/>
        </w:rPr>
        <w:t>Araştırma, Yayın ve Eğitim Faaliyetleri</w:t>
      </w:r>
    </w:p>
    <w:p w14:paraId="49C7090E" w14:textId="77777777" w:rsidR="0049451B" w:rsidRPr="0049451B" w:rsidRDefault="0049451B" w:rsidP="0049451B">
      <w:pPr>
        <w:spacing w:before="0" w:line="360" w:lineRule="auto"/>
        <w:ind w:firstLine="0"/>
        <w:rPr>
          <w:rFonts w:ascii="Times New Roman" w:hAnsi="Times New Roman" w:cs="Times New Roman"/>
        </w:rPr>
      </w:pPr>
      <w:r w:rsidRPr="0049451B">
        <w:rPr>
          <w:rFonts w:ascii="Times New Roman" w:hAnsi="Times New Roman" w:cs="Times New Roman"/>
        </w:rPr>
        <w:t>Bölüm öğretim elemanları tarafından dijitalleşme ve etik alanında yayımlanmış bilimsel çalışmalar bulunmaktadır. Bu kapsamda;</w:t>
      </w:r>
    </w:p>
    <w:p w14:paraId="73B3336E" w14:textId="77777777" w:rsidR="0049451B" w:rsidRPr="0049451B" w:rsidRDefault="0049451B" w:rsidP="0049451B">
      <w:pPr>
        <w:numPr>
          <w:ilvl w:val="0"/>
          <w:numId w:val="16"/>
        </w:numPr>
        <w:spacing w:before="0" w:line="360" w:lineRule="auto"/>
        <w:rPr>
          <w:rFonts w:ascii="Times New Roman" w:hAnsi="Times New Roman" w:cs="Times New Roman"/>
        </w:rPr>
      </w:pPr>
      <w:r w:rsidRPr="0049451B">
        <w:rPr>
          <w:rFonts w:ascii="Times New Roman" w:hAnsi="Times New Roman" w:cs="Times New Roman"/>
        </w:rPr>
        <w:t xml:space="preserve">Bayram, A., Bal, B., Chiappinotto, S., &amp; Palese, A. (2026). </w:t>
      </w:r>
      <w:r w:rsidRPr="0049451B">
        <w:rPr>
          <w:rFonts w:ascii="Times New Roman" w:hAnsi="Times New Roman" w:cs="Times New Roman"/>
          <w:i/>
          <w:iCs/>
        </w:rPr>
        <w:t>Digital Ethics in Nursing: A Scoping Review</w:t>
      </w:r>
      <w:r w:rsidRPr="0049451B">
        <w:rPr>
          <w:rFonts w:ascii="Times New Roman" w:hAnsi="Times New Roman" w:cs="Times New Roman"/>
        </w:rPr>
        <w:t xml:space="preserve">. </w:t>
      </w:r>
      <w:r w:rsidRPr="0049451B">
        <w:rPr>
          <w:rFonts w:ascii="Times New Roman" w:hAnsi="Times New Roman" w:cs="Times New Roman"/>
          <w:i/>
          <w:iCs/>
        </w:rPr>
        <w:t>International Nursing Review, 73</w:t>
      </w:r>
      <w:r w:rsidRPr="0049451B">
        <w:rPr>
          <w:rFonts w:ascii="Times New Roman" w:hAnsi="Times New Roman" w:cs="Times New Roman"/>
        </w:rPr>
        <w:t>(1), e70141.</w:t>
      </w:r>
    </w:p>
    <w:p w14:paraId="3CC8EF88" w14:textId="77777777" w:rsidR="0049451B" w:rsidRPr="0049451B" w:rsidRDefault="0049451B" w:rsidP="0049451B">
      <w:pPr>
        <w:numPr>
          <w:ilvl w:val="0"/>
          <w:numId w:val="16"/>
        </w:numPr>
        <w:spacing w:before="0" w:line="360" w:lineRule="auto"/>
        <w:rPr>
          <w:rFonts w:ascii="Times New Roman" w:hAnsi="Times New Roman" w:cs="Times New Roman"/>
        </w:rPr>
      </w:pPr>
      <w:r w:rsidRPr="0049451B">
        <w:rPr>
          <w:rFonts w:ascii="Times New Roman" w:hAnsi="Times New Roman" w:cs="Times New Roman"/>
        </w:rPr>
        <w:t xml:space="preserve">Özbas, N. (2025). </w:t>
      </w:r>
      <w:r w:rsidRPr="0049451B">
        <w:rPr>
          <w:rFonts w:ascii="Times New Roman" w:hAnsi="Times New Roman" w:cs="Times New Roman"/>
          <w:i/>
          <w:iCs/>
        </w:rPr>
        <w:t>Cerrahi Hemşirelerinin Yapay Zekâ Hazırbulunuşluk Düzeyleri ile Etik Duyarlılıkları Arasındaki İlişkinin Belirlenmesi</w:t>
      </w:r>
      <w:r w:rsidRPr="0049451B">
        <w:rPr>
          <w:rFonts w:ascii="Times New Roman" w:hAnsi="Times New Roman" w:cs="Times New Roman"/>
        </w:rPr>
        <w:t>. 2. Uluslararası Hemşirelik Çalışmaları Kongresi, Ordu.</w:t>
      </w:r>
    </w:p>
    <w:p w14:paraId="039A15E4" w14:textId="77777777" w:rsidR="0049451B" w:rsidRPr="0049451B" w:rsidRDefault="0049451B" w:rsidP="0049451B">
      <w:pPr>
        <w:spacing w:before="0" w:line="360" w:lineRule="auto"/>
        <w:ind w:firstLine="0"/>
        <w:rPr>
          <w:rFonts w:ascii="Times New Roman" w:hAnsi="Times New Roman" w:cs="Times New Roman"/>
        </w:rPr>
      </w:pPr>
      <w:r w:rsidRPr="0049451B">
        <w:rPr>
          <w:rFonts w:ascii="Times New Roman" w:hAnsi="Times New Roman" w:cs="Times New Roman"/>
        </w:rPr>
        <w:t>Bu çalışmalar, hemşirelikte dijital etik, sağlıkta dijitalleşme ve teknoloji kullanımının etik boyutları açısından bölümün akademik üretim kapasitesini ortaya koymaktadır. Ayrıca bu alanlarda planlanan sekiz çalışmanın bulunması, bölümün dijital dönüşüm ve sağlıkta teknoloji odaklı akademik gelişim potansiyeline sahip olduğunu göstermektedir.</w:t>
      </w:r>
    </w:p>
    <w:p w14:paraId="49468B5E" w14:textId="599573CB" w:rsidR="0049451B" w:rsidRPr="0049451B" w:rsidRDefault="0049451B" w:rsidP="0049451B">
      <w:pPr>
        <w:spacing w:before="0" w:line="360" w:lineRule="auto"/>
        <w:ind w:firstLine="0"/>
        <w:rPr>
          <w:rFonts w:ascii="Times New Roman" w:hAnsi="Times New Roman" w:cs="Times New Roman"/>
        </w:rPr>
      </w:pPr>
      <w:r w:rsidRPr="0049451B">
        <w:rPr>
          <w:rFonts w:ascii="Times New Roman" w:hAnsi="Times New Roman" w:cs="Times New Roman"/>
        </w:rPr>
        <w:t>Bununla birlikte, 2025 yılı içerisinde öğretim elemanlarına yapay zek</w:t>
      </w:r>
      <w:r w:rsidR="00F27869">
        <w:rPr>
          <w:rFonts w:ascii="Times New Roman" w:hAnsi="Times New Roman" w:cs="Times New Roman"/>
        </w:rPr>
        <w:t>a</w:t>
      </w:r>
      <w:r w:rsidRPr="0049451B">
        <w:rPr>
          <w:rFonts w:ascii="Times New Roman" w:hAnsi="Times New Roman" w:cs="Times New Roman"/>
        </w:rPr>
        <w:t>ya yönelik hizmet içi eğitimler verilmiştir.</w:t>
      </w:r>
    </w:p>
    <w:p w14:paraId="2A91B7F4" w14:textId="37ABE2B6" w:rsidR="001237EA" w:rsidRDefault="001237EA" w:rsidP="001237EA">
      <w:pPr>
        <w:spacing w:before="0" w:line="360" w:lineRule="auto"/>
        <w:ind w:firstLine="0"/>
        <w:rPr>
          <w:rFonts w:ascii="Times New Roman" w:hAnsi="Times New Roman" w:cs="Times New Roman"/>
        </w:rPr>
      </w:pPr>
    </w:p>
    <w:p w14:paraId="45067D30" w14:textId="35089563" w:rsidR="00BC7D36" w:rsidRPr="00F44EF9" w:rsidRDefault="00BC7D36" w:rsidP="00F44EF9">
      <w:pPr>
        <w:pStyle w:val="ListeParagraf"/>
        <w:numPr>
          <w:ilvl w:val="0"/>
          <w:numId w:val="10"/>
        </w:numPr>
        <w:spacing w:before="0" w:line="360" w:lineRule="auto"/>
        <w:rPr>
          <w:rFonts w:ascii="Times New Roman" w:hAnsi="Times New Roman" w:cs="Times New Roman"/>
          <w:b/>
          <w:bCs/>
        </w:rPr>
      </w:pPr>
      <w:r w:rsidRPr="00F44EF9">
        <w:rPr>
          <w:rFonts w:ascii="Times New Roman" w:hAnsi="Times New Roman" w:cs="Times New Roman"/>
          <w:b/>
          <w:bCs/>
        </w:rPr>
        <w:t>Güçlü yönler, eksiklikler, geliştirilmesi gereken alanlar ve kısa vadeli öneriler</w:t>
      </w:r>
    </w:p>
    <w:p w14:paraId="24FD643E" w14:textId="364C6899" w:rsidR="00BC7D36" w:rsidRPr="00F44EF9" w:rsidRDefault="00BC7D36" w:rsidP="00F44EF9">
      <w:pPr>
        <w:pStyle w:val="ListeParagraf"/>
        <w:numPr>
          <w:ilvl w:val="1"/>
          <w:numId w:val="10"/>
        </w:numPr>
        <w:spacing w:before="0" w:line="360" w:lineRule="auto"/>
        <w:rPr>
          <w:rFonts w:ascii="Times New Roman" w:hAnsi="Times New Roman" w:cs="Times New Roman"/>
          <w:b/>
          <w:bCs/>
        </w:rPr>
      </w:pPr>
      <w:r w:rsidRPr="00F44EF9">
        <w:rPr>
          <w:rFonts w:ascii="Times New Roman" w:hAnsi="Times New Roman" w:cs="Times New Roman"/>
          <w:b/>
          <w:bCs/>
        </w:rPr>
        <w:t>Güçlü yönler</w:t>
      </w:r>
    </w:p>
    <w:p w14:paraId="6706A910" w14:textId="50A0EBF6" w:rsidR="00F27C50" w:rsidRDefault="00F27C50" w:rsidP="00F27C50">
      <w:pPr>
        <w:pStyle w:val="NormalWeb"/>
        <w:numPr>
          <w:ilvl w:val="0"/>
          <w:numId w:val="15"/>
        </w:numPr>
        <w:spacing w:before="0" w:line="360" w:lineRule="auto"/>
      </w:pPr>
      <w:r>
        <w:t>Zorunlu derslerde dijital okuryazarlık ve etik içeriklerin yer alması</w:t>
      </w:r>
      <w:r w:rsidR="00DC7EA2">
        <w:t>,</w:t>
      </w:r>
    </w:p>
    <w:p w14:paraId="1C568652" w14:textId="48892A83" w:rsidR="00F27C50" w:rsidRDefault="00F27C50" w:rsidP="00F27C50">
      <w:pPr>
        <w:pStyle w:val="NormalWeb"/>
        <w:numPr>
          <w:ilvl w:val="0"/>
          <w:numId w:val="15"/>
        </w:numPr>
        <w:spacing w:before="0" w:line="360" w:lineRule="auto"/>
      </w:pPr>
      <w:r>
        <w:t>Araştırma ve epidemiyoloji dersleri ile veri temelli düşünmenin desteklenmesi</w:t>
      </w:r>
      <w:r w:rsidR="00DC7EA2">
        <w:t>,</w:t>
      </w:r>
    </w:p>
    <w:p w14:paraId="45EC067A" w14:textId="5130BDE1" w:rsidR="00F27C50" w:rsidRDefault="00F27C50" w:rsidP="00F27C50">
      <w:pPr>
        <w:pStyle w:val="NormalWeb"/>
        <w:numPr>
          <w:ilvl w:val="0"/>
          <w:numId w:val="15"/>
        </w:numPr>
        <w:spacing w:before="0" w:line="360" w:lineRule="auto"/>
      </w:pPr>
      <w:r>
        <w:t>Yapay zekâ ve bilişim içerikli seçmeli derslerin bulunması</w:t>
      </w:r>
      <w:r w:rsidR="00DC7EA2">
        <w:t>,</w:t>
      </w:r>
    </w:p>
    <w:p w14:paraId="3321DE1B" w14:textId="0CEF45FF" w:rsidR="00F27C50" w:rsidRDefault="00F27C50" w:rsidP="00F27C50">
      <w:pPr>
        <w:pStyle w:val="NormalWeb"/>
        <w:numPr>
          <w:ilvl w:val="0"/>
          <w:numId w:val="15"/>
        </w:numPr>
        <w:spacing w:before="0" w:line="360" w:lineRule="auto"/>
      </w:pPr>
      <w:r>
        <w:t xml:space="preserve">Geniş ve </w:t>
      </w:r>
      <w:r w:rsidR="00DC7EA2">
        <w:t>disiplinler arası</w:t>
      </w:r>
      <w:r>
        <w:t xml:space="preserve"> seçmeli ders havuzu</w:t>
      </w:r>
      <w:r w:rsidR="00DC7EA2">
        <w:t>,</w:t>
      </w:r>
    </w:p>
    <w:p w14:paraId="381DCF80" w14:textId="21ABF996" w:rsidR="00F27C50" w:rsidRDefault="00F27C50" w:rsidP="00F27C50">
      <w:pPr>
        <w:pStyle w:val="NormalWeb"/>
        <w:numPr>
          <w:ilvl w:val="0"/>
          <w:numId w:val="15"/>
        </w:numPr>
        <w:spacing w:before="0" w:line="360" w:lineRule="auto"/>
      </w:pPr>
      <w:r>
        <w:t>Erken dönemde klinik uygulama imkânı (3. yarıyıldan itibaren)</w:t>
      </w:r>
      <w:r w:rsidR="00DC7EA2">
        <w:t>,</w:t>
      </w:r>
    </w:p>
    <w:p w14:paraId="355BB5FE" w14:textId="5D92BFF7" w:rsidR="00F27C50" w:rsidRDefault="00F27C50" w:rsidP="00F27C50">
      <w:pPr>
        <w:pStyle w:val="NormalWeb"/>
        <w:numPr>
          <w:ilvl w:val="0"/>
          <w:numId w:val="15"/>
        </w:numPr>
        <w:spacing w:before="0" w:line="360" w:lineRule="auto"/>
      </w:pPr>
      <w:r>
        <w:t>Uluslararası staj ve dış paydaş iş birliklerinin bulunması</w:t>
      </w:r>
      <w:r w:rsidR="00DC7EA2">
        <w:t>,</w:t>
      </w:r>
    </w:p>
    <w:p w14:paraId="2BE377C4" w14:textId="24C2B6F8" w:rsidR="00F27C50" w:rsidRDefault="00F27C50" w:rsidP="00F27C50">
      <w:pPr>
        <w:pStyle w:val="NormalWeb"/>
        <w:numPr>
          <w:ilvl w:val="0"/>
          <w:numId w:val="15"/>
        </w:numPr>
        <w:spacing w:before="0" w:line="360" w:lineRule="auto"/>
      </w:pPr>
      <w:r>
        <w:t>BTK Akademi, SOBİ-EK gibi platformlara erişim imk</w:t>
      </w:r>
      <w:r w:rsidR="00DC7EA2">
        <w:t>a</w:t>
      </w:r>
      <w:r>
        <w:t>nı</w:t>
      </w:r>
      <w:r w:rsidR="00DC7EA2">
        <w:t>,</w:t>
      </w:r>
    </w:p>
    <w:p w14:paraId="695A722B" w14:textId="33C1AD48" w:rsidR="00F27C50" w:rsidRDefault="00F27C50" w:rsidP="00F27C50">
      <w:pPr>
        <w:pStyle w:val="NormalWeb"/>
        <w:numPr>
          <w:ilvl w:val="0"/>
          <w:numId w:val="15"/>
        </w:numPr>
        <w:spacing w:before="0" w:line="360" w:lineRule="auto"/>
      </w:pPr>
      <w:r>
        <w:t>Kariyer ve dijital beceri odaklı etkinliklerin düzenlenmesi</w:t>
      </w:r>
      <w:r w:rsidR="00DC7EA2">
        <w:t>,</w:t>
      </w:r>
    </w:p>
    <w:p w14:paraId="1699840A" w14:textId="5CF21964" w:rsidR="00A90AFD" w:rsidRDefault="00F27C50" w:rsidP="00BA4CA8">
      <w:pPr>
        <w:pStyle w:val="NormalWeb"/>
        <w:numPr>
          <w:ilvl w:val="0"/>
          <w:numId w:val="15"/>
        </w:numPr>
        <w:spacing w:before="0" w:beforeAutospacing="0" w:after="0" w:afterAutospacing="0" w:line="360" w:lineRule="auto"/>
        <w:jc w:val="both"/>
      </w:pPr>
      <w:r>
        <w:t>Dijital etik ve yapay zekâ alanında akademik çalışmaların bulunması</w:t>
      </w:r>
      <w:r w:rsidR="00DC7EA2">
        <w:t>.</w:t>
      </w:r>
    </w:p>
    <w:p w14:paraId="2FB30798" w14:textId="581EECC9" w:rsidR="00D539B4" w:rsidRPr="00D539B4" w:rsidRDefault="00D539B4" w:rsidP="00A90AFD">
      <w:pPr>
        <w:pStyle w:val="NormalWeb"/>
        <w:numPr>
          <w:ilvl w:val="1"/>
          <w:numId w:val="10"/>
        </w:numPr>
        <w:spacing w:before="0" w:beforeAutospacing="0" w:after="0" w:afterAutospacing="0" w:line="360" w:lineRule="auto"/>
        <w:jc w:val="both"/>
        <w:rPr>
          <w:b/>
          <w:bCs/>
        </w:rPr>
      </w:pPr>
      <w:r w:rsidRPr="00D539B4">
        <w:rPr>
          <w:b/>
          <w:bCs/>
        </w:rPr>
        <w:t>Geliştirilmesi Gereken Alanlar</w:t>
      </w:r>
    </w:p>
    <w:p w14:paraId="7657C321" w14:textId="46DABD67" w:rsidR="00487E99" w:rsidRDefault="00487E99" w:rsidP="00A90AFD">
      <w:pPr>
        <w:pStyle w:val="NormalWeb"/>
        <w:numPr>
          <w:ilvl w:val="0"/>
          <w:numId w:val="15"/>
        </w:numPr>
        <w:spacing w:before="0" w:beforeAutospacing="0" w:line="360" w:lineRule="auto"/>
        <w:jc w:val="both"/>
      </w:pPr>
      <w:r>
        <w:t xml:space="preserve">Uygulamaları eğitimlerin </w:t>
      </w:r>
      <w:r w:rsidR="00DC7EA2">
        <w:t>(</w:t>
      </w:r>
      <w:r w:rsidR="00DC7EA2" w:rsidRPr="00DC7EA2">
        <w:t>simülasyon, klinik dijital sistemler vb.)</w:t>
      </w:r>
      <w:r w:rsidR="00DC7EA2">
        <w:t xml:space="preserve"> sınırlı olması,</w:t>
      </w:r>
    </w:p>
    <w:p w14:paraId="7F1AA196" w14:textId="52C1F819" w:rsidR="00D539B4" w:rsidRPr="00D539B4" w:rsidRDefault="00D539B4" w:rsidP="00A90AFD">
      <w:pPr>
        <w:pStyle w:val="NormalWeb"/>
        <w:numPr>
          <w:ilvl w:val="0"/>
          <w:numId w:val="15"/>
        </w:numPr>
        <w:spacing w:before="0" w:beforeAutospacing="0" w:line="360" w:lineRule="auto"/>
        <w:jc w:val="both"/>
      </w:pPr>
      <w:r w:rsidRPr="00D539B4">
        <w:t xml:space="preserve">Öğrencilerin kamu eğitim platformları ile etkileşiminin </w:t>
      </w:r>
      <w:r w:rsidRPr="00EB3E88">
        <w:t>ders içeriğine entegre edilmesi,</w:t>
      </w:r>
    </w:p>
    <w:p w14:paraId="3BB5E483" w14:textId="0FD47B81" w:rsidR="00D539B4" w:rsidRPr="00D539B4" w:rsidRDefault="00D539B4" w:rsidP="00A90AFD">
      <w:pPr>
        <w:pStyle w:val="NormalWeb"/>
        <w:numPr>
          <w:ilvl w:val="0"/>
          <w:numId w:val="15"/>
        </w:numPr>
        <w:spacing w:before="0" w:beforeAutospacing="0" w:line="360" w:lineRule="auto"/>
        <w:jc w:val="both"/>
      </w:pPr>
      <w:r w:rsidRPr="00D539B4">
        <w:lastRenderedPageBreak/>
        <w:t>Sertifika programları ve yaşam boyu öğrenme faaliyetlerinin kurumsal ve</w:t>
      </w:r>
      <w:r>
        <w:t xml:space="preserve"> </w:t>
      </w:r>
      <w:r w:rsidRPr="00D539B4">
        <w:t>sürdürülebilir hale getirilmesi,</w:t>
      </w:r>
    </w:p>
    <w:p w14:paraId="4C0C5A85" w14:textId="282DA484" w:rsidR="00D539B4" w:rsidRDefault="00D539B4" w:rsidP="00A90AFD">
      <w:pPr>
        <w:pStyle w:val="NormalWeb"/>
        <w:numPr>
          <w:ilvl w:val="0"/>
          <w:numId w:val="15"/>
        </w:numPr>
        <w:spacing w:before="0" w:beforeAutospacing="0" w:line="360" w:lineRule="auto"/>
        <w:jc w:val="both"/>
      </w:pPr>
      <w:r>
        <w:t>Dijital sağlık uygulamaları, tele-sağlık ve yapay zek</w:t>
      </w:r>
      <w:r w:rsidR="00401DCE">
        <w:t>a</w:t>
      </w:r>
      <w:r>
        <w:t xml:space="preserve"> temelli bakım süreçlerine yönelik </w:t>
      </w:r>
      <w:r w:rsidRPr="00D539B4">
        <w:t>uygulamalı içeriklerin artırılması,</w:t>
      </w:r>
    </w:p>
    <w:p w14:paraId="65FC7DA1" w14:textId="1D84CAC3" w:rsidR="00401DCE" w:rsidRPr="00401DCE" w:rsidRDefault="00401DCE" w:rsidP="00A90AFD">
      <w:pPr>
        <w:pStyle w:val="NormalWeb"/>
        <w:numPr>
          <w:ilvl w:val="0"/>
          <w:numId w:val="15"/>
        </w:numPr>
        <w:spacing w:before="0" w:beforeAutospacing="0" w:line="360" w:lineRule="auto"/>
        <w:jc w:val="both"/>
      </w:pPr>
      <w:r w:rsidRPr="00401DCE">
        <w:t>Klinik uygulamalarda dijital sistemlerin (</w:t>
      </w:r>
      <w:r>
        <w:t>Hasta bilgi yönetim sistemi, yapay zeka</w:t>
      </w:r>
      <w:r w:rsidRPr="00401DCE">
        <w:t xml:space="preserve"> vb.) kullanımına yönelik eğitimlerin artırılması</w:t>
      </w:r>
      <w:r w:rsidR="00EB3E88">
        <w:t xml:space="preserve"> geliştirilmesi gereken alanlar</w:t>
      </w:r>
      <w:r w:rsidR="00DC7EA2">
        <w:t>dır.</w:t>
      </w:r>
    </w:p>
    <w:p w14:paraId="3B99003F" w14:textId="3237BC36" w:rsidR="001237EA" w:rsidRPr="00D539B4" w:rsidRDefault="001237EA" w:rsidP="00D539B4">
      <w:pPr>
        <w:spacing w:before="0" w:line="360" w:lineRule="auto"/>
        <w:ind w:left="360" w:firstLine="0"/>
        <w:rPr>
          <w:rFonts w:ascii="Times New Roman" w:hAnsi="Times New Roman" w:cs="Times New Roman"/>
        </w:rPr>
      </w:pPr>
    </w:p>
    <w:sectPr w:rsidR="001237EA" w:rsidRPr="00D539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CB4D1" w14:textId="77777777" w:rsidR="00F37A39" w:rsidRDefault="00F37A39" w:rsidP="00E11397">
      <w:pPr>
        <w:spacing w:before="0" w:line="240" w:lineRule="auto"/>
      </w:pPr>
      <w:r>
        <w:separator/>
      </w:r>
    </w:p>
  </w:endnote>
  <w:endnote w:type="continuationSeparator" w:id="0">
    <w:p w14:paraId="1308144D" w14:textId="77777777" w:rsidR="00F37A39" w:rsidRDefault="00F37A39" w:rsidP="00E1139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481847"/>
      <w:docPartObj>
        <w:docPartGallery w:val="Page Numbers (Bottom of Page)"/>
        <w:docPartUnique/>
      </w:docPartObj>
    </w:sdtPr>
    <w:sdtEndPr/>
    <w:sdtContent>
      <w:p w14:paraId="56AC8793" w14:textId="1BE799C3" w:rsidR="00E11397" w:rsidRDefault="00E11397">
        <w:pPr>
          <w:pStyle w:val="Altbilgi"/>
          <w:jc w:val="right"/>
        </w:pPr>
        <w:r>
          <w:fldChar w:fldCharType="begin"/>
        </w:r>
        <w:r>
          <w:instrText>PAGE   \* MERGEFORMAT</w:instrText>
        </w:r>
        <w:r>
          <w:fldChar w:fldCharType="separate"/>
        </w:r>
        <w:r w:rsidR="00664A6B">
          <w:rPr>
            <w:noProof/>
          </w:rPr>
          <w:t>2</w:t>
        </w:r>
        <w:r>
          <w:fldChar w:fldCharType="end"/>
        </w:r>
      </w:p>
    </w:sdtContent>
  </w:sdt>
  <w:p w14:paraId="1349A905" w14:textId="77777777" w:rsidR="00E11397" w:rsidRDefault="00E1139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4490E" w14:textId="77777777" w:rsidR="00F37A39" w:rsidRDefault="00F37A39" w:rsidP="00E11397">
      <w:pPr>
        <w:spacing w:before="0" w:line="240" w:lineRule="auto"/>
      </w:pPr>
      <w:r>
        <w:separator/>
      </w:r>
    </w:p>
  </w:footnote>
  <w:footnote w:type="continuationSeparator" w:id="0">
    <w:p w14:paraId="6B9094E8" w14:textId="77777777" w:rsidR="00F37A39" w:rsidRDefault="00F37A39" w:rsidP="00E11397">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4CD"/>
    <w:multiLevelType w:val="multilevel"/>
    <w:tmpl w:val="E590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F72E0"/>
    <w:multiLevelType w:val="multilevel"/>
    <w:tmpl w:val="8CAE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40842"/>
    <w:multiLevelType w:val="multilevel"/>
    <w:tmpl w:val="F530BDEC"/>
    <w:lvl w:ilvl="0">
      <w:start w:val="1"/>
      <w:numFmt w:val="decimal"/>
      <w:lvlText w:val="%1."/>
      <w:lvlJc w:val="left"/>
      <w:pPr>
        <w:ind w:left="720" w:hanging="360"/>
      </w:pPr>
      <w:rPr>
        <w:rFonts w:hint="default"/>
        <w:b/>
        <w:bCs/>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FE70858"/>
    <w:multiLevelType w:val="hybridMultilevel"/>
    <w:tmpl w:val="88465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93F1CA3"/>
    <w:multiLevelType w:val="multilevel"/>
    <w:tmpl w:val="84B2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6A5ECB"/>
    <w:multiLevelType w:val="multilevel"/>
    <w:tmpl w:val="ACF6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654C8B"/>
    <w:multiLevelType w:val="multilevel"/>
    <w:tmpl w:val="59D0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503F7B"/>
    <w:multiLevelType w:val="multilevel"/>
    <w:tmpl w:val="1950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323A73"/>
    <w:multiLevelType w:val="multilevel"/>
    <w:tmpl w:val="FEBC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064358"/>
    <w:multiLevelType w:val="multilevel"/>
    <w:tmpl w:val="B5EC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3E3902"/>
    <w:multiLevelType w:val="multilevel"/>
    <w:tmpl w:val="5C7C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D87D1E"/>
    <w:multiLevelType w:val="multilevel"/>
    <w:tmpl w:val="6440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056664"/>
    <w:multiLevelType w:val="multilevel"/>
    <w:tmpl w:val="91FC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0055FE"/>
    <w:multiLevelType w:val="multilevel"/>
    <w:tmpl w:val="87CA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DD02C7"/>
    <w:multiLevelType w:val="multilevel"/>
    <w:tmpl w:val="80B6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DB5D34"/>
    <w:multiLevelType w:val="multilevel"/>
    <w:tmpl w:val="A158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5"/>
  </w:num>
  <w:num w:numId="4">
    <w:abstractNumId w:val="8"/>
  </w:num>
  <w:num w:numId="5">
    <w:abstractNumId w:val="1"/>
  </w:num>
  <w:num w:numId="6">
    <w:abstractNumId w:val="15"/>
  </w:num>
  <w:num w:numId="7">
    <w:abstractNumId w:val="6"/>
  </w:num>
  <w:num w:numId="8">
    <w:abstractNumId w:val="0"/>
  </w:num>
  <w:num w:numId="9">
    <w:abstractNumId w:val="13"/>
  </w:num>
  <w:num w:numId="10">
    <w:abstractNumId w:val="2"/>
  </w:num>
  <w:num w:numId="11">
    <w:abstractNumId w:val="9"/>
  </w:num>
  <w:num w:numId="12">
    <w:abstractNumId w:val="4"/>
  </w:num>
  <w:num w:numId="13">
    <w:abstractNumId w:val="12"/>
  </w:num>
  <w:num w:numId="14">
    <w:abstractNumId w:val="11"/>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CE"/>
    <w:rsid w:val="00051C2B"/>
    <w:rsid w:val="000761FE"/>
    <w:rsid w:val="000B31F1"/>
    <w:rsid w:val="000C21E8"/>
    <w:rsid w:val="001237EA"/>
    <w:rsid w:val="001943B5"/>
    <w:rsid w:val="001B58C6"/>
    <w:rsid w:val="001F0434"/>
    <w:rsid w:val="0023268D"/>
    <w:rsid w:val="002C2B1D"/>
    <w:rsid w:val="00344C90"/>
    <w:rsid w:val="00360403"/>
    <w:rsid w:val="00387692"/>
    <w:rsid w:val="003948E8"/>
    <w:rsid w:val="003D261A"/>
    <w:rsid w:val="00400686"/>
    <w:rsid w:val="00401DCE"/>
    <w:rsid w:val="00427005"/>
    <w:rsid w:val="00447688"/>
    <w:rsid w:val="00487E99"/>
    <w:rsid w:val="0049027E"/>
    <w:rsid w:val="0049451B"/>
    <w:rsid w:val="004B015A"/>
    <w:rsid w:val="004B1115"/>
    <w:rsid w:val="004E12C9"/>
    <w:rsid w:val="004E2B12"/>
    <w:rsid w:val="004F2D37"/>
    <w:rsid w:val="005046A1"/>
    <w:rsid w:val="005409AD"/>
    <w:rsid w:val="00544B9D"/>
    <w:rsid w:val="00561959"/>
    <w:rsid w:val="00590CFA"/>
    <w:rsid w:val="005A34AF"/>
    <w:rsid w:val="005D6809"/>
    <w:rsid w:val="005F7405"/>
    <w:rsid w:val="006212BB"/>
    <w:rsid w:val="00631C99"/>
    <w:rsid w:val="006415A8"/>
    <w:rsid w:val="006610DA"/>
    <w:rsid w:val="00664A6B"/>
    <w:rsid w:val="00696F33"/>
    <w:rsid w:val="006C06CE"/>
    <w:rsid w:val="006D1EAE"/>
    <w:rsid w:val="00703E3D"/>
    <w:rsid w:val="00794FE6"/>
    <w:rsid w:val="007E0DAD"/>
    <w:rsid w:val="00805CBF"/>
    <w:rsid w:val="00813EB8"/>
    <w:rsid w:val="008202FE"/>
    <w:rsid w:val="00830DF3"/>
    <w:rsid w:val="008B427F"/>
    <w:rsid w:val="008C1192"/>
    <w:rsid w:val="008E5292"/>
    <w:rsid w:val="008E6A43"/>
    <w:rsid w:val="009D036C"/>
    <w:rsid w:val="009E60DD"/>
    <w:rsid w:val="00A878AD"/>
    <w:rsid w:val="00A90AFD"/>
    <w:rsid w:val="00AD2060"/>
    <w:rsid w:val="00AE4950"/>
    <w:rsid w:val="00AE606B"/>
    <w:rsid w:val="00AF125F"/>
    <w:rsid w:val="00B276E1"/>
    <w:rsid w:val="00BA4AE2"/>
    <w:rsid w:val="00BA4CA8"/>
    <w:rsid w:val="00BC1A98"/>
    <w:rsid w:val="00BC7D36"/>
    <w:rsid w:val="00BD292C"/>
    <w:rsid w:val="00BD512A"/>
    <w:rsid w:val="00C6762E"/>
    <w:rsid w:val="00CC5EDF"/>
    <w:rsid w:val="00CE0E59"/>
    <w:rsid w:val="00CF4A34"/>
    <w:rsid w:val="00D25E6A"/>
    <w:rsid w:val="00D539B4"/>
    <w:rsid w:val="00D920D4"/>
    <w:rsid w:val="00D963E0"/>
    <w:rsid w:val="00DC7EA2"/>
    <w:rsid w:val="00E11397"/>
    <w:rsid w:val="00E255A5"/>
    <w:rsid w:val="00EB3E88"/>
    <w:rsid w:val="00ED7256"/>
    <w:rsid w:val="00F25077"/>
    <w:rsid w:val="00F27869"/>
    <w:rsid w:val="00F27C50"/>
    <w:rsid w:val="00F37A39"/>
    <w:rsid w:val="00F44EF9"/>
    <w:rsid w:val="00F84E58"/>
    <w:rsid w:val="00FE0F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before="120" w:line="30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5F7405"/>
    <w:pPr>
      <w:keepNext/>
      <w:keepLines/>
      <w:spacing w:before="240"/>
      <w:outlineLvl w:val="0"/>
    </w:pPr>
    <w:rPr>
      <w:rFonts w:ascii="Times New Roman" w:eastAsiaTheme="majorEastAsia" w:hAnsi="Times New Roman" w:cstheme="majorBidi"/>
      <w:sz w:val="24"/>
      <w:szCs w:val="32"/>
    </w:rPr>
  </w:style>
  <w:style w:type="paragraph" w:styleId="Balk2">
    <w:name w:val="heading 2"/>
    <w:basedOn w:val="Normal"/>
    <w:next w:val="Normal"/>
    <w:link w:val="Balk2Char"/>
    <w:autoRedefine/>
    <w:uiPriority w:val="9"/>
    <w:unhideWhenUsed/>
    <w:qFormat/>
    <w:rsid w:val="005F7405"/>
    <w:pPr>
      <w:keepNext/>
      <w:keepLines/>
      <w:spacing w:before="40"/>
      <w:outlineLvl w:val="1"/>
    </w:pPr>
    <w:rPr>
      <w:rFonts w:ascii="Times New Roman" w:eastAsiaTheme="majorEastAsia" w:hAnsi="Times New Roman" w:cstheme="majorBidi"/>
      <w:b/>
      <w:sz w:val="24"/>
      <w:szCs w:val="26"/>
    </w:rPr>
  </w:style>
  <w:style w:type="paragraph" w:styleId="Balk3">
    <w:name w:val="heading 3"/>
    <w:basedOn w:val="Normal"/>
    <w:next w:val="Normal"/>
    <w:link w:val="Balk3Char"/>
    <w:autoRedefine/>
    <w:uiPriority w:val="9"/>
    <w:unhideWhenUsed/>
    <w:qFormat/>
    <w:rsid w:val="005F7405"/>
    <w:pPr>
      <w:keepNext/>
      <w:keepLines/>
      <w:spacing w:before="40"/>
      <w:outlineLvl w:val="2"/>
    </w:pPr>
    <w:rPr>
      <w:rFonts w:ascii="Times New Roman" w:eastAsiaTheme="majorEastAsia" w:hAnsi="Times New Roman" w:cstheme="majorBidi"/>
      <w:b/>
      <w:sz w:val="24"/>
      <w:szCs w:val="24"/>
    </w:rPr>
  </w:style>
  <w:style w:type="paragraph" w:styleId="Balk4">
    <w:name w:val="heading 4"/>
    <w:basedOn w:val="Normal"/>
    <w:next w:val="Normal"/>
    <w:link w:val="Balk4Char"/>
    <w:autoRedefine/>
    <w:uiPriority w:val="9"/>
    <w:unhideWhenUsed/>
    <w:qFormat/>
    <w:rsid w:val="005F7405"/>
    <w:pPr>
      <w:keepNext/>
      <w:keepLines/>
      <w:spacing w:before="40"/>
      <w:outlineLvl w:val="3"/>
    </w:pPr>
    <w:rPr>
      <w:rFonts w:ascii="Times New Roman" w:eastAsiaTheme="majorEastAsia" w:hAnsi="Times New Roman" w:cstheme="majorBidi"/>
      <w:b/>
      <w:iCs/>
      <w:sz w:val="24"/>
    </w:rPr>
  </w:style>
  <w:style w:type="paragraph" w:styleId="Balk5">
    <w:name w:val="heading 5"/>
    <w:basedOn w:val="Normal"/>
    <w:next w:val="Normal"/>
    <w:link w:val="Balk5Char"/>
    <w:uiPriority w:val="9"/>
    <w:semiHidden/>
    <w:unhideWhenUsed/>
    <w:qFormat/>
    <w:rsid w:val="006C06C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C06CE"/>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06CE"/>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06CE"/>
    <w:pPr>
      <w:keepNext/>
      <w:keepLines/>
      <w:spacing w:before="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06CE"/>
    <w:pPr>
      <w:keepNext/>
      <w:keepLines/>
      <w:spacing w:before="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7405"/>
    <w:rPr>
      <w:rFonts w:ascii="Times New Roman" w:eastAsiaTheme="majorEastAsia" w:hAnsi="Times New Roman" w:cstheme="majorBidi"/>
      <w:sz w:val="24"/>
      <w:szCs w:val="32"/>
    </w:rPr>
  </w:style>
  <w:style w:type="character" w:customStyle="1" w:styleId="Balk2Char">
    <w:name w:val="Başlık 2 Char"/>
    <w:basedOn w:val="VarsaylanParagrafYazTipi"/>
    <w:link w:val="Balk2"/>
    <w:uiPriority w:val="9"/>
    <w:rsid w:val="005F7405"/>
    <w:rPr>
      <w:rFonts w:ascii="Times New Roman" w:eastAsiaTheme="majorEastAsia" w:hAnsi="Times New Roman" w:cstheme="majorBidi"/>
      <w:b/>
      <w:sz w:val="24"/>
      <w:szCs w:val="26"/>
    </w:rPr>
  </w:style>
  <w:style w:type="character" w:customStyle="1" w:styleId="Balk3Char">
    <w:name w:val="Başlık 3 Char"/>
    <w:basedOn w:val="VarsaylanParagrafYazTipi"/>
    <w:link w:val="Balk3"/>
    <w:uiPriority w:val="9"/>
    <w:rsid w:val="005F7405"/>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5F7405"/>
    <w:rPr>
      <w:rFonts w:ascii="Times New Roman" w:eastAsiaTheme="majorEastAsia" w:hAnsi="Times New Roman" w:cstheme="majorBidi"/>
      <w:b/>
      <w:iCs/>
      <w:sz w:val="24"/>
    </w:rPr>
  </w:style>
  <w:style w:type="character" w:customStyle="1" w:styleId="Balk5Char">
    <w:name w:val="Başlık 5 Char"/>
    <w:basedOn w:val="VarsaylanParagrafYazTipi"/>
    <w:link w:val="Balk5"/>
    <w:uiPriority w:val="9"/>
    <w:semiHidden/>
    <w:rsid w:val="006C06C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C06C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06C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06C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06CE"/>
    <w:rPr>
      <w:rFonts w:eastAsiaTheme="majorEastAsia" w:cstheme="majorBidi"/>
      <w:color w:val="272727" w:themeColor="text1" w:themeTint="D8"/>
    </w:rPr>
  </w:style>
  <w:style w:type="paragraph" w:styleId="KonuBal">
    <w:name w:val="Title"/>
    <w:basedOn w:val="Normal"/>
    <w:next w:val="Normal"/>
    <w:link w:val="KonuBalChar"/>
    <w:uiPriority w:val="10"/>
    <w:qFormat/>
    <w:rsid w:val="006C06C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06C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6C06CE"/>
    <w:pPr>
      <w:numPr>
        <w:ilvl w:val="1"/>
      </w:numPr>
      <w:spacing w:after="160"/>
      <w:ind w:firstLine="567"/>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6C06C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6C06CE"/>
    <w:pPr>
      <w:spacing w:before="160" w:after="160"/>
      <w:jc w:val="center"/>
    </w:pPr>
    <w:rPr>
      <w:i/>
      <w:iCs/>
      <w:color w:val="404040" w:themeColor="text1" w:themeTint="BF"/>
    </w:rPr>
  </w:style>
  <w:style w:type="character" w:customStyle="1" w:styleId="TrnakChar">
    <w:name w:val="Tırnak Char"/>
    <w:basedOn w:val="VarsaylanParagrafYazTipi"/>
    <w:link w:val="Trnak"/>
    <w:uiPriority w:val="29"/>
    <w:rsid w:val="006C06CE"/>
    <w:rPr>
      <w:i/>
      <w:iCs/>
      <w:color w:val="404040" w:themeColor="text1" w:themeTint="BF"/>
    </w:rPr>
  </w:style>
  <w:style w:type="paragraph" w:styleId="ListeParagraf">
    <w:name w:val="List Paragraph"/>
    <w:basedOn w:val="Normal"/>
    <w:uiPriority w:val="34"/>
    <w:qFormat/>
    <w:rsid w:val="006C06CE"/>
    <w:pPr>
      <w:ind w:left="720"/>
      <w:contextualSpacing/>
    </w:pPr>
  </w:style>
  <w:style w:type="character" w:styleId="GlVurgulama">
    <w:name w:val="Intense Emphasis"/>
    <w:basedOn w:val="VarsaylanParagrafYazTipi"/>
    <w:uiPriority w:val="21"/>
    <w:qFormat/>
    <w:rsid w:val="006C06CE"/>
    <w:rPr>
      <w:i/>
      <w:iCs/>
      <w:color w:val="2F5496" w:themeColor="accent1" w:themeShade="BF"/>
    </w:rPr>
  </w:style>
  <w:style w:type="paragraph" w:styleId="KeskinTrnak">
    <w:name w:val="Intense Quote"/>
    <w:basedOn w:val="Normal"/>
    <w:next w:val="Normal"/>
    <w:link w:val="KeskinTrnakChar"/>
    <w:uiPriority w:val="30"/>
    <w:qFormat/>
    <w:rsid w:val="006C0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6C06CE"/>
    <w:rPr>
      <w:i/>
      <w:iCs/>
      <w:color w:val="2F5496" w:themeColor="accent1" w:themeShade="BF"/>
    </w:rPr>
  </w:style>
  <w:style w:type="character" w:styleId="GlBavuru">
    <w:name w:val="Intense Reference"/>
    <w:basedOn w:val="VarsaylanParagrafYazTipi"/>
    <w:uiPriority w:val="32"/>
    <w:qFormat/>
    <w:rsid w:val="006C06CE"/>
    <w:rPr>
      <w:b/>
      <w:bCs/>
      <w:smallCaps/>
      <w:color w:val="2F5496" w:themeColor="accent1" w:themeShade="BF"/>
      <w:spacing w:val="5"/>
    </w:rPr>
  </w:style>
  <w:style w:type="paragraph" w:styleId="stbilgi">
    <w:name w:val="header"/>
    <w:basedOn w:val="Normal"/>
    <w:link w:val="stbilgiChar"/>
    <w:uiPriority w:val="99"/>
    <w:unhideWhenUsed/>
    <w:rsid w:val="00E11397"/>
    <w:pPr>
      <w:tabs>
        <w:tab w:val="center" w:pos="4536"/>
        <w:tab w:val="right" w:pos="9072"/>
      </w:tabs>
      <w:spacing w:before="0" w:line="240" w:lineRule="auto"/>
    </w:pPr>
  </w:style>
  <w:style w:type="character" w:customStyle="1" w:styleId="stbilgiChar">
    <w:name w:val="Üstbilgi Char"/>
    <w:basedOn w:val="VarsaylanParagrafYazTipi"/>
    <w:link w:val="stbilgi"/>
    <w:uiPriority w:val="99"/>
    <w:rsid w:val="00E11397"/>
  </w:style>
  <w:style w:type="paragraph" w:styleId="Altbilgi">
    <w:name w:val="footer"/>
    <w:basedOn w:val="Normal"/>
    <w:link w:val="AltbilgiChar"/>
    <w:uiPriority w:val="99"/>
    <w:unhideWhenUsed/>
    <w:rsid w:val="00E11397"/>
    <w:pPr>
      <w:tabs>
        <w:tab w:val="center" w:pos="4536"/>
        <w:tab w:val="right" w:pos="9072"/>
      </w:tabs>
      <w:spacing w:before="0" w:line="240" w:lineRule="auto"/>
    </w:pPr>
  </w:style>
  <w:style w:type="character" w:customStyle="1" w:styleId="AltbilgiChar">
    <w:name w:val="Altbilgi Char"/>
    <w:basedOn w:val="VarsaylanParagrafYazTipi"/>
    <w:link w:val="Altbilgi"/>
    <w:uiPriority w:val="99"/>
    <w:rsid w:val="00E11397"/>
  </w:style>
  <w:style w:type="paragraph" w:styleId="NormalWeb">
    <w:name w:val="Normal (Web)"/>
    <w:basedOn w:val="Normal"/>
    <w:uiPriority w:val="99"/>
    <w:unhideWhenUsed/>
    <w:rsid w:val="00CE0E59"/>
    <w:pPr>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CE0E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before="120" w:line="30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5F7405"/>
    <w:pPr>
      <w:keepNext/>
      <w:keepLines/>
      <w:spacing w:before="240"/>
      <w:outlineLvl w:val="0"/>
    </w:pPr>
    <w:rPr>
      <w:rFonts w:ascii="Times New Roman" w:eastAsiaTheme="majorEastAsia" w:hAnsi="Times New Roman" w:cstheme="majorBidi"/>
      <w:sz w:val="24"/>
      <w:szCs w:val="32"/>
    </w:rPr>
  </w:style>
  <w:style w:type="paragraph" w:styleId="Balk2">
    <w:name w:val="heading 2"/>
    <w:basedOn w:val="Normal"/>
    <w:next w:val="Normal"/>
    <w:link w:val="Balk2Char"/>
    <w:autoRedefine/>
    <w:uiPriority w:val="9"/>
    <w:unhideWhenUsed/>
    <w:qFormat/>
    <w:rsid w:val="005F7405"/>
    <w:pPr>
      <w:keepNext/>
      <w:keepLines/>
      <w:spacing w:before="40"/>
      <w:outlineLvl w:val="1"/>
    </w:pPr>
    <w:rPr>
      <w:rFonts w:ascii="Times New Roman" w:eastAsiaTheme="majorEastAsia" w:hAnsi="Times New Roman" w:cstheme="majorBidi"/>
      <w:b/>
      <w:sz w:val="24"/>
      <w:szCs w:val="26"/>
    </w:rPr>
  </w:style>
  <w:style w:type="paragraph" w:styleId="Balk3">
    <w:name w:val="heading 3"/>
    <w:basedOn w:val="Normal"/>
    <w:next w:val="Normal"/>
    <w:link w:val="Balk3Char"/>
    <w:autoRedefine/>
    <w:uiPriority w:val="9"/>
    <w:unhideWhenUsed/>
    <w:qFormat/>
    <w:rsid w:val="005F7405"/>
    <w:pPr>
      <w:keepNext/>
      <w:keepLines/>
      <w:spacing w:before="40"/>
      <w:outlineLvl w:val="2"/>
    </w:pPr>
    <w:rPr>
      <w:rFonts w:ascii="Times New Roman" w:eastAsiaTheme="majorEastAsia" w:hAnsi="Times New Roman" w:cstheme="majorBidi"/>
      <w:b/>
      <w:sz w:val="24"/>
      <w:szCs w:val="24"/>
    </w:rPr>
  </w:style>
  <w:style w:type="paragraph" w:styleId="Balk4">
    <w:name w:val="heading 4"/>
    <w:basedOn w:val="Normal"/>
    <w:next w:val="Normal"/>
    <w:link w:val="Balk4Char"/>
    <w:autoRedefine/>
    <w:uiPriority w:val="9"/>
    <w:unhideWhenUsed/>
    <w:qFormat/>
    <w:rsid w:val="005F7405"/>
    <w:pPr>
      <w:keepNext/>
      <w:keepLines/>
      <w:spacing w:before="40"/>
      <w:outlineLvl w:val="3"/>
    </w:pPr>
    <w:rPr>
      <w:rFonts w:ascii="Times New Roman" w:eastAsiaTheme="majorEastAsia" w:hAnsi="Times New Roman" w:cstheme="majorBidi"/>
      <w:b/>
      <w:iCs/>
      <w:sz w:val="24"/>
    </w:rPr>
  </w:style>
  <w:style w:type="paragraph" w:styleId="Balk5">
    <w:name w:val="heading 5"/>
    <w:basedOn w:val="Normal"/>
    <w:next w:val="Normal"/>
    <w:link w:val="Balk5Char"/>
    <w:uiPriority w:val="9"/>
    <w:semiHidden/>
    <w:unhideWhenUsed/>
    <w:qFormat/>
    <w:rsid w:val="006C06C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C06CE"/>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06CE"/>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06CE"/>
    <w:pPr>
      <w:keepNext/>
      <w:keepLines/>
      <w:spacing w:before="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06CE"/>
    <w:pPr>
      <w:keepNext/>
      <w:keepLines/>
      <w:spacing w:before="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7405"/>
    <w:rPr>
      <w:rFonts w:ascii="Times New Roman" w:eastAsiaTheme="majorEastAsia" w:hAnsi="Times New Roman" w:cstheme="majorBidi"/>
      <w:sz w:val="24"/>
      <w:szCs w:val="32"/>
    </w:rPr>
  </w:style>
  <w:style w:type="character" w:customStyle="1" w:styleId="Balk2Char">
    <w:name w:val="Başlık 2 Char"/>
    <w:basedOn w:val="VarsaylanParagrafYazTipi"/>
    <w:link w:val="Balk2"/>
    <w:uiPriority w:val="9"/>
    <w:rsid w:val="005F7405"/>
    <w:rPr>
      <w:rFonts w:ascii="Times New Roman" w:eastAsiaTheme="majorEastAsia" w:hAnsi="Times New Roman" w:cstheme="majorBidi"/>
      <w:b/>
      <w:sz w:val="24"/>
      <w:szCs w:val="26"/>
    </w:rPr>
  </w:style>
  <w:style w:type="character" w:customStyle="1" w:styleId="Balk3Char">
    <w:name w:val="Başlık 3 Char"/>
    <w:basedOn w:val="VarsaylanParagrafYazTipi"/>
    <w:link w:val="Balk3"/>
    <w:uiPriority w:val="9"/>
    <w:rsid w:val="005F7405"/>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5F7405"/>
    <w:rPr>
      <w:rFonts w:ascii="Times New Roman" w:eastAsiaTheme="majorEastAsia" w:hAnsi="Times New Roman" w:cstheme="majorBidi"/>
      <w:b/>
      <w:iCs/>
      <w:sz w:val="24"/>
    </w:rPr>
  </w:style>
  <w:style w:type="character" w:customStyle="1" w:styleId="Balk5Char">
    <w:name w:val="Başlık 5 Char"/>
    <w:basedOn w:val="VarsaylanParagrafYazTipi"/>
    <w:link w:val="Balk5"/>
    <w:uiPriority w:val="9"/>
    <w:semiHidden/>
    <w:rsid w:val="006C06C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C06C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06C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06C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06CE"/>
    <w:rPr>
      <w:rFonts w:eastAsiaTheme="majorEastAsia" w:cstheme="majorBidi"/>
      <w:color w:val="272727" w:themeColor="text1" w:themeTint="D8"/>
    </w:rPr>
  </w:style>
  <w:style w:type="paragraph" w:styleId="KonuBal">
    <w:name w:val="Title"/>
    <w:basedOn w:val="Normal"/>
    <w:next w:val="Normal"/>
    <w:link w:val="KonuBalChar"/>
    <w:uiPriority w:val="10"/>
    <w:qFormat/>
    <w:rsid w:val="006C06C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06C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6C06CE"/>
    <w:pPr>
      <w:numPr>
        <w:ilvl w:val="1"/>
      </w:numPr>
      <w:spacing w:after="160"/>
      <w:ind w:firstLine="567"/>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6C06C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6C06CE"/>
    <w:pPr>
      <w:spacing w:before="160" w:after="160"/>
      <w:jc w:val="center"/>
    </w:pPr>
    <w:rPr>
      <w:i/>
      <w:iCs/>
      <w:color w:val="404040" w:themeColor="text1" w:themeTint="BF"/>
    </w:rPr>
  </w:style>
  <w:style w:type="character" w:customStyle="1" w:styleId="TrnakChar">
    <w:name w:val="Tırnak Char"/>
    <w:basedOn w:val="VarsaylanParagrafYazTipi"/>
    <w:link w:val="Trnak"/>
    <w:uiPriority w:val="29"/>
    <w:rsid w:val="006C06CE"/>
    <w:rPr>
      <w:i/>
      <w:iCs/>
      <w:color w:val="404040" w:themeColor="text1" w:themeTint="BF"/>
    </w:rPr>
  </w:style>
  <w:style w:type="paragraph" w:styleId="ListeParagraf">
    <w:name w:val="List Paragraph"/>
    <w:basedOn w:val="Normal"/>
    <w:uiPriority w:val="34"/>
    <w:qFormat/>
    <w:rsid w:val="006C06CE"/>
    <w:pPr>
      <w:ind w:left="720"/>
      <w:contextualSpacing/>
    </w:pPr>
  </w:style>
  <w:style w:type="character" w:styleId="GlVurgulama">
    <w:name w:val="Intense Emphasis"/>
    <w:basedOn w:val="VarsaylanParagrafYazTipi"/>
    <w:uiPriority w:val="21"/>
    <w:qFormat/>
    <w:rsid w:val="006C06CE"/>
    <w:rPr>
      <w:i/>
      <w:iCs/>
      <w:color w:val="2F5496" w:themeColor="accent1" w:themeShade="BF"/>
    </w:rPr>
  </w:style>
  <w:style w:type="paragraph" w:styleId="KeskinTrnak">
    <w:name w:val="Intense Quote"/>
    <w:basedOn w:val="Normal"/>
    <w:next w:val="Normal"/>
    <w:link w:val="KeskinTrnakChar"/>
    <w:uiPriority w:val="30"/>
    <w:qFormat/>
    <w:rsid w:val="006C0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6C06CE"/>
    <w:rPr>
      <w:i/>
      <w:iCs/>
      <w:color w:val="2F5496" w:themeColor="accent1" w:themeShade="BF"/>
    </w:rPr>
  </w:style>
  <w:style w:type="character" w:styleId="GlBavuru">
    <w:name w:val="Intense Reference"/>
    <w:basedOn w:val="VarsaylanParagrafYazTipi"/>
    <w:uiPriority w:val="32"/>
    <w:qFormat/>
    <w:rsid w:val="006C06CE"/>
    <w:rPr>
      <w:b/>
      <w:bCs/>
      <w:smallCaps/>
      <w:color w:val="2F5496" w:themeColor="accent1" w:themeShade="BF"/>
      <w:spacing w:val="5"/>
    </w:rPr>
  </w:style>
  <w:style w:type="paragraph" w:styleId="stbilgi">
    <w:name w:val="header"/>
    <w:basedOn w:val="Normal"/>
    <w:link w:val="stbilgiChar"/>
    <w:uiPriority w:val="99"/>
    <w:unhideWhenUsed/>
    <w:rsid w:val="00E11397"/>
    <w:pPr>
      <w:tabs>
        <w:tab w:val="center" w:pos="4536"/>
        <w:tab w:val="right" w:pos="9072"/>
      </w:tabs>
      <w:spacing w:before="0" w:line="240" w:lineRule="auto"/>
    </w:pPr>
  </w:style>
  <w:style w:type="character" w:customStyle="1" w:styleId="stbilgiChar">
    <w:name w:val="Üstbilgi Char"/>
    <w:basedOn w:val="VarsaylanParagrafYazTipi"/>
    <w:link w:val="stbilgi"/>
    <w:uiPriority w:val="99"/>
    <w:rsid w:val="00E11397"/>
  </w:style>
  <w:style w:type="paragraph" w:styleId="Altbilgi">
    <w:name w:val="footer"/>
    <w:basedOn w:val="Normal"/>
    <w:link w:val="AltbilgiChar"/>
    <w:uiPriority w:val="99"/>
    <w:unhideWhenUsed/>
    <w:rsid w:val="00E11397"/>
    <w:pPr>
      <w:tabs>
        <w:tab w:val="center" w:pos="4536"/>
        <w:tab w:val="right" w:pos="9072"/>
      </w:tabs>
      <w:spacing w:before="0" w:line="240" w:lineRule="auto"/>
    </w:pPr>
  </w:style>
  <w:style w:type="character" w:customStyle="1" w:styleId="AltbilgiChar">
    <w:name w:val="Altbilgi Char"/>
    <w:basedOn w:val="VarsaylanParagrafYazTipi"/>
    <w:link w:val="Altbilgi"/>
    <w:uiPriority w:val="99"/>
    <w:rsid w:val="00E11397"/>
  </w:style>
  <w:style w:type="paragraph" w:styleId="NormalWeb">
    <w:name w:val="Normal (Web)"/>
    <w:basedOn w:val="Normal"/>
    <w:uiPriority w:val="99"/>
    <w:unhideWhenUsed/>
    <w:rsid w:val="00CE0E59"/>
    <w:pPr>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CE0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1374</Words>
  <Characters>7837</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Windows Kullanıcısı</cp:lastModifiedBy>
  <cp:revision>2</cp:revision>
  <dcterms:created xsi:type="dcterms:W3CDTF">2026-03-30T06:22:00Z</dcterms:created>
  <dcterms:modified xsi:type="dcterms:W3CDTF">2026-03-30T06:22:00Z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05312b9d-b1b4-4fae-b317-9a8c41fd9d53</vt:lpwstr>
  </property>
</Properties>
</file>