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381F" w14:textId="4D126201" w:rsidR="00DF7BB6" w:rsidRDefault="00DF7BB6" w:rsidP="003855C7">
      <w:pPr>
        <w:ind w:left="709" w:hanging="709"/>
      </w:pPr>
      <w:r>
        <w:t xml:space="preserve">AKADEMİK PERSONEL 2024 </w:t>
      </w:r>
      <w:r w:rsidR="009157A5">
        <w:t>YILI YAYINLAR</w:t>
      </w:r>
    </w:p>
    <w:p w14:paraId="6867F37F" w14:textId="1779C360" w:rsidR="00DF7BB6" w:rsidRDefault="00810EDB" w:rsidP="00A7555E">
      <w:pPr>
        <w:spacing w:before="240" w:after="240"/>
        <w:ind w:left="709" w:hanging="709"/>
      </w:pPr>
      <w:r w:rsidRPr="00291D82">
        <w:t xml:space="preserve">SSCI / </w:t>
      </w:r>
      <w:r w:rsidR="00DF7BB6" w:rsidRPr="00291D82">
        <w:t>SCI-E</w:t>
      </w:r>
      <w:r w:rsidRPr="00291D82">
        <w:t xml:space="preserve"> </w:t>
      </w:r>
    </w:p>
    <w:p w14:paraId="76F5411A" w14:textId="77777777" w:rsidR="00DF7BB6" w:rsidRDefault="0092613C" w:rsidP="00A7555E">
      <w:pPr>
        <w:spacing w:before="240" w:after="240"/>
        <w:ind w:left="709" w:hanging="709"/>
        <w:rPr>
          <w:b w:val="0"/>
        </w:rPr>
      </w:pPr>
      <w:r w:rsidRPr="0092613C">
        <w:rPr>
          <w:b w:val="0"/>
        </w:rPr>
        <w:t>Gözlü, M., Şenol, O., Çıraklı, Ü., Aslan, H., Akbulut, F., &amp; Gökkaya, D. (2024). The effect of air pollution quality on lung cancer rates in middle-in</w:t>
      </w:r>
      <w:r>
        <w:rPr>
          <w:b w:val="0"/>
        </w:rPr>
        <w:t xml:space="preserve">come and high-income countries </w:t>
      </w:r>
      <w:r w:rsidRPr="0092613C">
        <w:rPr>
          <w:b w:val="0"/>
        </w:rPr>
        <w:t xml:space="preserve">a panel data analysis approach. </w:t>
      </w:r>
      <w:r w:rsidRPr="0092613C">
        <w:rPr>
          <w:b w:val="0"/>
          <w:i/>
        </w:rPr>
        <w:t>Frontiers in Public Health</w:t>
      </w:r>
      <w:r w:rsidRPr="0092613C">
        <w:rPr>
          <w:b w:val="0"/>
        </w:rPr>
        <w:t>, 12, 1372320.</w:t>
      </w:r>
    </w:p>
    <w:p w14:paraId="39CF66DA" w14:textId="77777777" w:rsidR="0092613C" w:rsidRDefault="00782A65" w:rsidP="00A7555E">
      <w:pPr>
        <w:spacing w:before="240" w:after="240"/>
        <w:ind w:left="709" w:hanging="709"/>
        <w:rPr>
          <w:b w:val="0"/>
        </w:rPr>
      </w:pPr>
      <w:r>
        <w:rPr>
          <w:b w:val="0"/>
        </w:rPr>
        <w:t>Kutlu Örün</w:t>
      </w:r>
      <w:r w:rsidRPr="00782A65">
        <w:rPr>
          <w:b w:val="0"/>
        </w:rPr>
        <w:t>, G., &amp; A</w:t>
      </w:r>
      <w:r>
        <w:rPr>
          <w:b w:val="0"/>
        </w:rPr>
        <w:t>kbulut</w:t>
      </w:r>
      <w:r w:rsidRPr="00782A65">
        <w:rPr>
          <w:b w:val="0"/>
        </w:rPr>
        <w:t xml:space="preserve">, Y. (2024). Cost-effectiveness analysis of proximal femoral nail versus bipolar hemiarthroplasty for femoral neck fracture. </w:t>
      </w:r>
      <w:r w:rsidRPr="00782A65">
        <w:rPr>
          <w:b w:val="0"/>
          <w:i/>
        </w:rPr>
        <w:t>Journal of Orthopaedic Surgery and Research</w:t>
      </w:r>
      <w:r w:rsidRPr="00782A65">
        <w:rPr>
          <w:b w:val="0"/>
        </w:rPr>
        <w:t>, 19(507), 1–13.</w:t>
      </w:r>
    </w:p>
    <w:p w14:paraId="64A97BF4" w14:textId="77777777" w:rsidR="00782A65" w:rsidRDefault="00782A65" w:rsidP="00A7555E">
      <w:pPr>
        <w:spacing w:before="240" w:after="240"/>
        <w:ind w:left="709" w:hanging="709"/>
        <w:rPr>
          <w:b w:val="0"/>
        </w:rPr>
      </w:pPr>
      <w:r>
        <w:rPr>
          <w:b w:val="0"/>
        </w:rPr>
        <w:t>Durmuş</w:t>
      </w:r>
      <w:r w:rsidRPr="00782A65">
        <w:rPr>
          <w:b w:val="0"/>
        </w:rPr>
        <w:t>, A. (2024). The influence of digital lit</w:t>
      </w:r>
      <w:r>
        <w:rPr>
          <w:b w:val="0"/>
        </w:rPr>
        <w:t xml:space="preserve">eracy on mHealth app usability: </w:t>
      </w:r>
      <w:r w:rsidRPr="00782A65">
        <w:rPr>
          <w:b w:val="0"/>
        </w:rPr>
        <w:t xml:space="preserve">The mediating role of patient expertise. </w:t>
      </w:r>
      <w:r w:rsidRPr="00782A65">
        <w:rPr>
          <w:b w:val="0"/>
          <w:i/>
        </w:rPr>
        <w:t>Dıgıtal Health</w:t>
      </w:r>
      <w:r w:rsidRPr="00782A65">
        <w:rPr>
          <w:b w:val="0"/>
        </w:rPr>
        <w:t>, 10, 1–13.</w:t>
      </w:r>
    </w:p>
    <w:p w14:paraId="550539C6" w14:textId="52DC991F" w:rsidR="00782A65" w:rsidRPr="0092613C" w:rsidRDefault="00782A65" w:rsidP="00A7555E">
      <w:pPr>
        <w:spacing w:before="240" w:after="240"/>
        <w:ind w:left="709" w:hanging="709"/>
        <w:rPr>
          <w:b w:val="0"/>
        </w:rPr>
      </w:pPr>
      <w:r>
        <w:rPr>
          <w:b w:val="0"/>
        </w:rPr>
        <w:t>Durmuş, A., Ünal, Ö., Türktemiz, H., &amp; Öztürk</w:t>
      </w:r>
      <w:r w:rsidRPr="00782A65">
        <w:rPr>
          <w:b w:val="0"/>
        </w:rPr>
        <w:t>, Y. E. (2024). The effect of nurses perceived workplace incivility on their presenteeism and turnover intention</w:t>
      </w:r>
      <w:r w:rsidR="00C00BFE">
        <w:rPr>
          <w:b w:val="0"/>
        </w:rPr>
        <w:t xml:space="preserve">: </w:t>
      </w:r>
      <w:r w:rsidRPr="00782A65">
        <w:rPr>
          <w:b w:val="0"/>
        </w:rPr>
        <w:t>The mediating role of work stress and psychological</w:t>
      </w:r>
      <w:r w:rsidR="00C00BFE">
        <w:rPr>
          <w:b w:val="0"/>
        </w:rPr>
        <w:t xml:space="preserve"> </w:t>
      </w:r>
      <w:r w:rsidRPr="00782A65">
        <w:rPr>
          <w:b w:val="0"/>
        </w:rPr>
        <w:t>resilience</w:t>
      </w:r>
      <w:r w:rsidRPr="00782A65">
        <w:rPr>
          <w:b w:val="0"/>
          <w:i/>
        </w:rPr>
        <w:t>. International Nursing Review</w:t>
      </w:r>
      <w:r w:rsidRPr="00782A65">
        <w:rPr>
          <w:b w:val="0"/>
        </w:rPr>
        <w:t>, 71(4), 960–968.</w:t>
      </w:r>
    </w:p>
    <w:p w14:paraId="44863D9E" w14:textId="77777777" w:rsidR="00DF7BB6" w:rsidRDefault="00DF7BB6" w:rsidP="00A7555E">
      <w:pPr>
        <w:spacing w:before="240" w:after="240"/>
        <w:ind w:left="709" w:hanging="709"/>
      </w:pPr>
      <w:r w:rsidRPr="00291D82">
        <w:t>ESCI / SCOPUS</w:t>
      </w:r>
      <w:r>
        <w:t xml:space="preserve"> </w:t>
      </w:r>
    </w:p>
    <w:p w14:paraId="6CF6A452" w14:textId="77777777" w:rsidR="00782A65" w:rsidRDefault="00782A65" w:rsidP="00A7555E">
      <w:pPr>
        <w:spacing w:before="240" w:after="240"/>
        <w:ind w:left="709" w:hanging="709"/>
      </w:pPr>
      <w:r>
        <w:rPr>
          <w:b w:val="0"/>
        </w:rPr>
        <w:t>Durur</w:t>
      </w:r>
      <w:r w:rsidRPr="00782A65">
        <w:rPr>
          <w:b w:val="0"/>
        </w:rPr>
        <w:t xml:space="preserve">, F., </w:t>
      </w:r>
      <w:r>
        <w:rPr>
          <w:b w:val="0"/>
        </w:rPr>
        <w:t>Kutlu Örün</w:t>
      </w:r>
      <w:r w:rsidRPr="00782A65">
        <w:rPr>
          <w:b w:val="0"/>
        </w:rPr>
        <w:t>, G., &amp; A</w:t>
      </w:r>
      <w:r>
        <w:rPr>
          <w:b w:val="0"/>
        </w:rPr>
        <w:t>kbulut</w:t>
      </w:r>
      <w:r w:rsidRPr="00782A65">
        <w:rPr>
          <w:b w:val="0"/>
        </w:rPr>
        <w:t>, Y. (2024). Determination of Health Wo</w:t>
      </w:r>
      <w:r>
        <w:rPr>
          <w:b w:val="0"/>
        </w:rPr>
        <w:t xml:space="preserve">rkforce Need Based on Workload: </w:t>
      </w:r>
      <w:r w:rsidRPr="00782A65">
        <w:rPr>
          <w:b w:val="0"/>
        </w:rPr>
        <w:t>A Study on Dentist in Turkey. Meandros Medical And Dental Journal, 25(1), 63–69.</w:t>
      </w:r>
    </w:p>
    <w:p w14:paraId="4D0ADA65" w14:textId="77777777" w:rsidR="00DF7BB6" w:rsidRDefault="00DF7BB6" w:rsidP="00A7555E">
      <w:pPr>
        <w:spacing w:before="240" w:after="240"/>
        <w:ind w:left="709" w:hanging="709"/>
      </w:pPr>
      <w:r w:rsidRPr="00291D82">
        <w:t>TR DİZİN</w:t>
      </w:r>
    </w:p>
    <w:p w14:paraId="3469313B" w14:textId="77777777" w:rsidR="00DF7BB6" w:rsidRPr="00CB266A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Temel, B. B., &amp; Şantaş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 xml:space="preserve">, F. (2024). Sağlık </w:t>
      </w:r>
      <w:r w:rsidRPr="00CB266A">
        <w:rPr>
          <w:rFonts w:cs="Times New Roman"/>
          <w:b w:val="0"/>
          <w:color w:val="auto"/>
          <w:shd w:val="clear" w:color="auto" w:fill="FFFFFF"/>
        </w:rPr>
        <w:t>hizmetlerinde arzın talep yaratması ve hekimlere güven  hastaların görüşleri üzerinden bir araş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tırma. </w:t>
      </w:r>
      <w:r w:rsidR="00DF7BB6" w:rsidRPr="00CB266A">
        <w:rPr>
          <w:rFonts w:cs="Times New Roman"/>
          <w:b w:val="0"/>
          <w:i/>
          <w:iCs/>
          <w:color w:val="auto"/>
          <w:shd w:val="clear" w:color="auto" w:fill="FFFFFF"/>
        </w:rPr>
        <w:t>Hacettepe Sağlık İdaresi Dergisi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, </w:t>
      </w:r>
      <w:r w:rsidR="00DF7BB6" w:rsidRPr="00CB266A">
        <w:rPr>
          <w:rFonts w:cs="Times New Roman"/>
          <w:b w:val="0"/>
          <w:i/>
          <w:iCs/>
          <w:color w:val="auto"/>
          <w:shd w:val="clear" w:color="auto" w:fill="FFFFFF"/>
        </w:rPr>
        <w:t>27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(1), 91–120.</w:t>
      </w:r>
    </w:p>
    <w:p w14:paraId="4292646C" w14:textId="77777777" w:rsidR="00DF7BB6" w:rsidRPr="00CB266A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Avan, M., &amp; Şantaş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 xml:space="preserve">, F. (2024). Aile </w:t>
      </w:r>
      <w:r w:rsidRPr="00CB266A">
        <w:rPr>
          <w:rFonts w:cs="Times New Roman"/>
          <w:b w:val="0"/>
          <w:color w:val="auto"/>
          <w:shd w:val="clear" w:color="auto" w:fill="FFFFFF"/>
        </w:rPr>
        <w:t>hekimliği çalışanlarının covid-19 pandemi sürecinde pandemik kaygı  mesleki tükenmişlik ve işten ayrılma niyetlerinin belirlenmesi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. </w:t>
      </w:r>
      <w:r w:rsidR="00DF7BB6" w:rsidRPr="00CB266A">
        <w:rPr>
          <w:rFonts w:cs="Times New Roman"/>
          <w:b w:val="0"/>
          <w:i/>
          <w:iCs/>
          <w:color w:val="auto"/>
          <w:shd w:val="clear" w:color="auto" w:fill="FFFFFF"/>
        </w:rPr>
        <w:t>Çankırı Karatekin Üniversitesi İktisadi ve İdari Bilimler Fakültesi Dergisi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, </w:t>
      </w:r>
      <w:r w:rsidR="00DF7BB6" w:rsidRPr="00CB266A">
        <w:rPr>
          <w:rFonts w:cs="Times New Roman"/>
          <w:b w:val="0"/>
          <w:i/>
          <w:iCs/>
          <w:color w:val="auto"/>
          <w:shd w:val="clear" w:color="auto" w:fill="FFFFFF"/>
        </w:rPr>
        <w:t>14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(1), 135–159.</w:t>
      </w:r>
    </w:p>
    <w:p w14:paraId="052361B9" w14:textId="77777777" w:rsidR="00DF7BB6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Begen, H., &amp; Şantaş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 xml:space="preserve">, F. (2024). Duygusal </w:t>
      </w:r>
      <w:r w:rsidRPr="00CB266A">
        <w:rPr>
          <w:rFonts w:cs="Times New Roman"/>
          <w:b w:val="0"/>
          <w:color w:val="auto"/>
          <w:shd w:val="clear" w:color="auto" w:fill="FFFFFF"/>
        </w:rPr>
        <w:t>zekâ  iletişim becerileri ve iş stresi arasındaki ilişkilerin incelenmesi  sağlık çalışanları üzerine bir ar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aştırma. </w:t>
      </w:r>
      <w:r w:rsidR="00DF7BB6" w:rsidRPr="00CB266A">
        <w:rPr>
          <w:rFonts w:cs="Times New Roman"/>
          <w:b w:val="0"/>
          <w:i/>
          <w:iCs/>
          <w:color w:val="auto"/>
          <w:shd w:val="clear" w:color="auto" w:fill="FFFFFF"/>
        </w:rPr>
        <w:t>Selçuk Üniversitesi Sosyal Bilimler Meslek Yüksekokulu Dergisi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, </w:t>
      </w:r>
      <w:r w:rsidR="00DF7BB6" w:rsidRPr="00CB266A">
        <w:rPr>
          <w:rFonts w:cs="Times New Roman"/>
          <w:b w:val="0"/>
          <w:i/>
          <w:iCs/>
          <w:color w:val="auto"/>
          <w:shd w:val="clear" w:color="auto" w:fill="FFFFFF"/>
        </w:rPr>
        <w:t>27</w:t>
      </w:r>
      <w:r w:rsidR="00DF7BB6" w:rsidRPr="00CB266A">
        <w:rPr>
          <w:rFonts w:cs="Times New Roman"/>
          <w:b w:val="0"/>
          <w:color w:val="auto"/>
          <w:shd w:val="clear" w:color="auto" w:fill="FFFFFF"/>
        </w:rPr>
        <w:t>(2), 385–398.</w:t>
      </w:r>
    </w:p>
    <w:p w14:paraId="3968AB8F" w14:textId="77777777" w:rsidR="00CB266A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Kaya, S., &amp; Şantaş</w:t>
      </w:r>
      <w:r w:rsidRPr="00CB266A">
        <w:rPr>
          <w:rFonts w:cs="Times New Roman"/>
          <w:b w:val="0"/>
          <w:color w:val="auto"/>
          <w:shd w:val="clear" w:color="auto" w:fill="FFFFFF"/>
        </w:rPr>
        <w:t xml:space="preserve">, G. (2024). Covid-19 salgınına yönelik tutumda sağlık okuryazarlığının etkisi. </w:t>
      </w:r>
      <w:r w:rsidRPr="00CB266A">
        <w:rPr>
          <w:rFonts w:cs="Times New Roman"/>
          <w:b w:val="0"/>
          <w:i/>
          <w:color w:val="auto"/>
          <w:shd w:val="clear" w:color="auto" w:fill="FFFFFF"/>
        </w:rPr>
        <w:t>Hacettepe Sağlık İdaresi Dergisi,</w:t>
      </w:r>
      <w:r w:rsidRPr="00CB266A">
        <w:rPr>
          <w:rFonts w:cs="Times New Roman"/>
          <w:b w:val="0"/>
          <w:color w:val="auto"/>
          <w:shd w:val="clear" w:color="auto" w:fill="FFFFFF"/>
        </w:rPr>
        <w:t xml:space="preserve"> 27(2), 205–224.</w:t>
      </w:r>
    </w:p>
    <w:p w14:paraId="7F8A4D02" w14:textId="77777777" w:rsidR="00CB266A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 w:rsidRPr="00CB266A">
        <w:rPr>
          <w:rFonts w:cs="Times New Roman"/>
          <w:b w:val="0"/>
          <w:color w:val="auto"/>
          <w:shd w:val="clear" w:color="auto" w:fill="FFFFFF"/>
        </w:rPr>
        <w:t>K</w:t>
      </w:r>
      <w:r>
        <w:rPr>
          <w:rFonts w:cs="Times New Roman"/>
          <w:b w:val="0"/>
          <w:color w:val="auto"/>
          <w:shd w:val="clear" w:color="auto" w:fill="FFFFFF"/>
        </w:rPr>
        <w:t>üçükdeveci, C., &amp; Şantaş</w:t>
      </w:r>
      <w:r w:rsidRPr="00CB266A">
        <w:rPr>
          <w:rFonts w:cs="Times New Roman"/>
          <w:b w:val="0"/>
          <w:color w:val="auto"/>
          <w:shd w:val="clear" w:color="auto" w:fill="FFFFFF"/>
        </w:rPr>
        <w:t>, G. (2024). T</w:t>
      </w:r>
      <w:r>
        <w:rPr>
          <w:rFonts w:cs="Times New Roman"/>
          <w:b w:val="0"/>
          <w:color w:val="auto"/>
          <w:shd w:val="clear" w:color="auto" w:fill="FFFFFF"/>
        </w:rPr>
        <w:t xml:space="preserve">ükenmişlik ve İş Yaşam Dengesi </w:t>
      </w:r>
      <w:r w:rsidRPr="00CB266A">
        <w:rPr>
          <w:rFonts w:cs="Times New Roman"/>
          <w:b w:val="0"/>
          <w:color w:val="auto"/>
          <w:shd w:val="clear" w:color="auto" w:fill="FFFFFF"/>
        </w:rPr>
        <w:t>Engelli Bakım Merkezleri ve Huzurevlerinde Çalışan Bakım Personeline İlişkin Bir Araştırma. Selçuk Üniversitesi Sosyal Bilimler Meslek Yüksekokulu Dergisi, 27, 203–224.</w:t>
      </w:r>
    </w:p>
    <w:p w14:paraId="77B9518A" w14:textId="77777777" w:rsidR="008D3F7C" w:rsidRDefault="008D3F7C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 w:rsidRPr="008D3F7C">
        <w:rPr>
          <w:rFonts w:cs="Times New Roman"/>
          <w:b w:val="0"/>
          <w:color w:val="auto"/>
          <w:shd w:val="clear" w:color="auto" w:fill="FFFFFF"/>
        </w:rPr>
        <w:t xml:space="preserve">Dalkılıç, S., &amp; Kurtoğlu, R., (2024). </w:t>
      </w:r>
      <w:r>
        <w:rPr>
          <w:rFonts w:cs="Times New Roman"/>
          <w:b w:val="0"/>
          <w:color w:val="auto"/>
          <w:shd w:val="clear" w:color="auto" w:fill="FFFFFF"/>
        </w:rPr>
        <w:t>T</w:t>
      </w:r>
      <w:r w:rsidRPr="008D3F7C">
        <w:rPr>
          <w:rFonts w:cs="Times New Roman"/>
          <w:b w:val="0"/>
          <w:color w:val="auto"/>
          <w:shd w:val="clear" w:color="auto" w:fill="FFFFFF"/>
        </w:rPr>
        <w:t xml:space="preserve">he effect of health care users' consumer behavıors and ınternet health ınformatıon searches on patıent empowerment level. </w:t>
      </w:r>
      <w:r>
        <w:rPr>
          <w:rFonts w:cs="Times New Roman"/>
          <w:b w:val="0"/>
          <w:i/>
          <w:color w:val="auto"/>
          <w:shd w:val="clear" w:color="auto" w:fill="FFFFFF"/>
        </w:rPr>
        <w:t>Ercıyes Unıversıty Journal of Faculty o</w:t>
      </w:r>
      <w:r w:rsidRPr="008D3F7C">
        <w:rPr>
          <w:rFonts w:cs="Times New Roman"/>
          <w:b w:val="0"/>
          <w:i/>
          <w:color w:val="auto"/>
          <w:shd w:val="clear" w:color="auto" w:fill="FFFFFF"/>
        </w:rPr>
        <w:t>f Economıcs And Admınıstratıve Scıences</w:t>
      </w:r>
      <w:r w:rsidRPr="008D3F7C">
        <w:rPr>
          <w:rFonts w:cs="Times New Roman"/>
          <w:b w:val="0"/>
          <w:color w:val="auto"/>
          <w:shd w:val="clear" w:color="auto" w:fill="FFFFFF"/>
        </w:rPr>
        <w:t xml:space="preserve"> </w:t>
      </w:r>
      <w:r>
        <w:rPr>
          <w:rFonts w:cs="Times New Roman"/>
          <w:b w:val="0"/>
          <w:color w:val="auto"/>
          <w:shd w:val="clear" w:color="auto" w:fill="FFFFFF"/>
        </w:rPr>
        <w:t>,68</w:t>
      </w:r>
      <w:r w:rsidRPr="008D3F7C">
        <w:rPr>
          <w:rFonts w:cs="Times New Roman"/>
          <w:b w:val="0"/>
          <w:color w:val="auto"/>
          <w:shd w:val="clear" w:color="auto" w:fill="FFFFFF"/>
        </w:rPr>
        <w:t>, 29-35.</w:t>
      </w:r>
    </w:p>
    <w:p w14:paraId="1B7A1917" w14:textId="77777777" w:rsidR="008D3F7C" w:rsidRDefault="008D3F7C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lastRenderedPageBreak/>
        <w:t>Erat, M., &amp; Dalkılıç</w:t>
      </w:r>
      <w:r w:rsidRPr="008D3F7C">
        <w:rPr>
          <w:rFonts w:cs="Times New Roman"/>
          <w:b w:val="0"/>
          <w:color w:val="auto"/>
          <w:shd w:val="clear" w:color="auto" w:fill="FFFFFF"/>
        </w:rPr>
        <w:t xml:space="preserve">, S. (2024). Kadınların HPV testi yaptırma niyetleri ve ilişkili faktörler. </w:t>
      </w:r>
      <w:r w:rsidRPr="008D3F7C">
        <w:rPr>
          <w:rFonts w:cs="Times New Roman"/>
          <w:b w:val="0"/>
          <w:i/>
          <w:color w:val="auto"/>
          <w:shd w:val="clear" w:color="auto" w:fill="FFFFFF"/>
        </w:rPr>
        <w:t>Turkish Journal of Family Medicine and Primary Care</w:t>
      </w:r>
      <w:r w:rsidRPr="008D3F7C">
        <w:rPr>
          <w:rFonts w:cs="Times New Roman"/>
          <w:b w:val="0"/>
          <w:color w:val="auto"/>
          <w:shd w:val="clear" w:color="auto" w:fill="FFFFFF"/>
        </w:rPr>
        <w:t>, 18(1), 24–33.</w:t>
      </w:r>
    </w:p>
    <w:p w14:paraId="362147DF" w14:textId="77777777" w:rsidR="00782A65" w:rsidRDefault="00782A65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Gökkaya</w:t>
      </w:r>
      <w:r w:rsidRPr="00782A65">
        <w:rPr>
          <w:rFonts w:cs="Times New Roman"/>
          <w:b w:val="0"/>
          <w:color w:val="auto"/>
          <w:shd w:val="clear" w:color="auto" w:fill="FFFFFF"/>
        </w:rPr>
        <w:t>, D. (2024). Sağlıklı ve sür</w:t>
      </w:r>
      <w:r>
        <w:rPr>
          <w:rFonts w:cs="Times New Roman"/>
          <w:b w:val="0"/>
          <w:color w:val="auto"/>
          <w:shd w:val="clear" w:color="auto" w:fill="FFFFFF"/>
        </w:rPr>
        <w:t xml:space="preserve">dürülebilir yaşam tarzı ölçeği </w:t>
      </w:r>
      <w:r w:rsidRPr="00782A65">
        <w:rPr>
          <w:rFonts w:cs="Times New Roman"/>
          <w:b w:val="0"/>
          <w:color w:val="auto"/>
          <w:shd w:val="clear" w:color="auto" w:fill="FFFFFF"/>
        </w:rPr>
        <w:t xml:space="preserve">Türkçe geçerlilik ve güvenirlik çalışması. </w:t>
      </w:r>
      <w:r w:rsidRPr="00782A65">
        <w:rPr>
          <w:rFonts w:cs="Times New Roman"/>
          <w:b w:val="0"/>
          <w:i/>
          <w:color w:val="auto"/>
          <w:shd w:val="clear" w:color="auto" w:fill="FFFFFF"/>
        </w:rPr>
        <w:t>İnsan ve Toplum Bilimleri Araştırmaları Dergisi</w:t>
      </w:r>
      <w:r w:rsidRPr="00782A65">
        <w:rPr>
          <w:rFonts w:cs="Times New Roman"/>
          <w:b w:val="0"/>
          <w:color w:val="auto"/>
          <w:shd w:val="clear" w:color="auto" w:fill="FFFFFF"/>
        </w:rPr>
        <w:t>, 13(3), 1173–1191.</w:t>
      </w:r>
    </w:p>
    <w:p w14:paraId="35CEF88D" w14:textId="77777777" w:rsidR="00782A65" w:rsidRDefault="00782A65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Gökkaya</w:t>
      </w:r>
      <w:r w:rsidRPr="00782A65">
        <w:rPr>
          <w:rFonts w:cs="Times New Roman"/>
          <w:b w:val="0"/>
          <w:color w:val="auto"/>
          <w:shd w:val="clear" w:color="auto" w:fill="FFFFFF"/>
        </w:rPr>
        <w:t xml:space="preserve">, D. (2024). Madde bağımlığının benlik saygısı üzerindeki etkisinde sağlığa verilen önemin aracılık rolü. </w:t>
      </w:r>
      <w:r w:rsidRPr="00782A65">
        <w:rPr>
          <w:rFonts w:cs="Times New Roman"/>
          <w:b w:val="0"/>
          <w:i/>
          <w:color w:val="auto"/>
          <w:shd w:val="clear" w:color="auto" w:fill="FFFFFF"/>
        </w:rPr>
        <w:t>Gümüşhane Üniversitesi Sağlık Bilimleri Dergisi</w:t>
      </w:r>
      <w:r w:rsidRPr="00782A65">
        <w:rPr>
          <w:rFonts w:cs="Times New Roman"/>
          <w:b w:val="0"/>
          <w:color w:val="auto"/>
          <w:shd w:val="clear" w:color="auto" w:fill="FFFFFF"/>
        </w:rPr>
        <w:t>, 13(4), 1643–1653.</w:t>
      </w:r>
    </w:p>
    <w:p w14:paraId="6021F816" w14:textId="77777777" w:rsidR="00782A65" w:rsidRDefault="00782A65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Gökkaya</w:t>
      </w:r>
      <w:r w:rsidRPr="00782A65">
        <w:rPr>
          <w:rFonts w:cs="Times New Roman"/>
          <w:b w:val="0"/>
          <w:color w:val="auto"/>
          <w:shd w:val="clear" w:color="auto" w:fill="FFFFFF"/>
        </w:rPr>
        <w:t>, D. (2024). İşe bağlı duygusal tükenmişliğin sessiz istifa üzerine etkisinde çalışma yaşam kalitesinin aracılık rolü</w:t>
      </w:r>
      <w:r>
        <w:rPr>
          <w:rFonts w:cs="Times New Roman"/>
          <w:b w:val="0"/>
          <w:color w:val="auto"/>
          <w:shd w:val="clear" w:color="auto" w:fill="FFFFFF"/>
        </w:rPr>
        <w:t>:</w:t>
      </w:r>
      <w:r w:rsidRPr="00782A65">
        <w:rPr>
          <w:rFonts w:cs="Times New Roman"/>
          <w:b w:val="0"/>
          <w:color w:val="auto"/>
          <w:shd w:val="clear" w:color="auto" w:fill="FFFFFF"/>
        </w:rPr>
        <w:t xml:space="preserve">  Sağlık çalışanlarında bir araştırma. </w:t>
      </w:r>
      <w:r w:rsidRPr="00782A65">
        <w:rPr>
          <w:rFonts w:cs="Times New Roman"/>
          <w:b w:val="0"/>
          <w:i/>
          <w:color w:val="auto"/>
          <w:shd w:val="clear" w:color="auto" w:fill="FFFFFF"/>
        </w:rPr>
        <w:t>Business &amp;amp; Management Studies: An International Journal</w:t>
      </w:r>
      <w:r w:rsidRPr="00782A65">
        <w:rPr>
          <w:rFonts w:cs="Times New Roman"/>
          <w:b w:val="0"/>
          <w:color w:val="auto"/>
          <w:shd w:val="clear" w:color="auto" w:fill="FFFFFF"/>
        </w:rPr>
        <w:t>, 12(3), 644–662.</w:t>
      </w:r>
    </w:p>
    <w:p w14:paraId="12374D0B" w14:textId="77777777" w:rsidR="00782A65" w:rsidRDefault="00782A65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Çelik, M., &amp; Durmuş</w:t>
      </w:r>
      <w:r w:rsidRPr="00782A65">
        <w:rPr>
          <w:rFonts w:cs="Times New Roman"/>
          <w:b w:val="0"/>
          <w:color w:val="auto"/>
          <w:shd w:val="clear" w:color="auto" w:fill="FFFFFF"/>
        </w:rPr>
        <w:t>, A. (2024). İş perfo</w:t>
      </w:r>
      <w:r>
        <w:rPr>
          <w:rFonts w:cs="Times New Roman"/>
          <w:b w:val="0"/>
          <w:color w:val="auto"/>
          <w:shd w:val="clear" w:color="auto" w:fill="FFFFFF"/>
        </w:rPr>
        <w:t xml:space="preserve">rmansında presenteizmin etkisi </w:t>
      </w:r>
      <w:r w:rsidRPr="00782A65">
        <w:rPr>
          <w:rFonts w:cs="Times New Roman"/>
          <w:b w:val="0"/>
          <w:color w:val="auto"/>
          <w:shd w:val="clear" w:color="auto" w:fill="FFFFFF"/>
        </w:rPr>
        <w:t xml:space="preserve">iş yerinde mutluluğun aracılık rolü. </w:t>
      </w:r>
      <w:r w:rsidRPr="00782A65">
        <w:rPr>
          <w:rFonts w:cs="Times New Roman"/>
          <w:b w:val="0"/>
          <w:i/>
          <w:color w:val="auto"/>
          <w:shd w:val="clear" w:color="auto" w:fill="FFFFFF"/>
        </w:rPr>
        <w:t>Mevzu – Sosyal Bilimler Dergisi</w:t>
      </w:r>
      <w:r w:rsidRPr="00782A65">
        <w:rPr>
          <w:rFonts w:cs="Times New Roman"/>
          <w:b w:val="0"/>
          <w:color w:val="auto"/>
          <w:shd w:val="clear" w:color="auto" w:fill="FFFFFF"/>
        </w:rPr>
        <w:t>, 12, 1027–1064.</w:t>
      </w:r>
    </w:p>
    <w:p w14:paraId="6E936BCC" w14:textId="77777777" w:rsidR="00782A65" w:rsidRPr="00CB266A" w:rsidRDefault="00782A65" w:rsidP="00A7555E">
      <w:pPr>
        <w:spacing w:before="240" w:after="240"/>
        <w:ind w:left="709" w:hanging="709"/>
        <w:rPr>
          <w:rFonts w:cs="Times New Roman"/>
          <w:b w:val="0"/>
          <w:color w:val="auto"/>
        </w:rPr>
      </w:pPr>
      <w:r>
        <w:rPr>
          <w:rFonts w:cs="Times New Roman"/>
          <w:b w:val="0"/>
          <w:color w:val="auto"/>
          <w:shd w:val="clear" w:color="auto" w:fill="FFFFFF"/>
        </w:rPr>
        <w:t>Durmuş</w:t>
      </w:r>
      <w:r w:rsidRPr="00782A65">
        <w:rPr>
          <w:rFonts w:cs="Times New Roman"/>
          <w:b w:val="0"/>
          <w:color w:val="auto"/>
        </w:rPr>
        <w:t>, A. (2024). Yönetici desteği ile çalışmaya tutkunluk arasındaki ilişkinin belirle</w:t>
      </w:r>
      <w:r>
        <w:rPr>
          <w:rFonts w:cs="Times New Roman"/>
          <w:b w:val="0"/>
          <w:color w:val="auto"/>
        </w:rPr>
        <w:t>nmesi: H</w:t>
      </w:r>
      <w:r w:rsidRPr="00782A65">
        <w:rPr>
          <w:rFonts w:cs="Times New Roman"/>
          <w:b w:val="0"/>
          <w:color w:val="auto"/>
        </w:rPr>
        <w:t xml:space="preserve">emşireler üzerinde bir çalışma. </w:t>
      </w:r>
      <w:r w:rsidRPr="00782A65">
        <w:rPr>
          <w:rFonts w:cs="Times New Roman"/>
          <w:b w:val="0"/>
          <w:i/>
          <w:color w:val="auto"/>
        </w:rPr>
        <w:t>Gümüşhane Üniversitesi Sağlık Bilimleri Dergisi</w:t>
      </w:r>
      <w:r w:rsidRPr="00782A65">
        <w:rPr>
          <w:rFonts w:cs="Times New Roman"/>
          <w:b w:val="0"/>
          <w:color w:val="auto"/>
        </w:rPr>
        <w:t>, 13(4), 1620–1628.</w:t>
      </w:r>
    </w:p>
    <w:p w14:paraId="289B51EB" w14:textId="77777777" w:rsidR="00DF7BB6" w:rsidRPr="00CB266A" w:rsidRDefault="00DF7BB6" w:rsidP="00A7555E">
      <w:pPr>
        <w:spacing w:before="240" w:after="240"/>
        <w:ind w:left="709" w:hanging="709"/>
        <w:rPr>
          <w:rFonts w:cs="Times New Roman"/>
          <w:color w:val="auto"/>
        </w:rPr>
      </w:pPr>
      <w:r w:rsidRPr="00291D82">
        <w:rPr>
          <w:rFonts w:cs="Times New Roman"/>
          <w:color w:val="auto"/>
        </w:rPr>
        <w:t>Diğer Endeksler / Alan Endeksleri</w:t>
      </w:r>
    </w:p>
    <w:p w14:paraId="69A271EB" w14:textId="77777777" w:rsidR="00DF7BB6" w:rsidRDefault="00DF7BB6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 w:rsidRPr="00CB266A">
        <w:rPr>
          <w:rFonts w:cs="Times New Roman"/>
          <w:b w:val="0"/>
          <w:color w:val="auto"/>
          <w:shd w:val="clear" w:color="auto" w:fill="FFFFFF"/>
        </w:rPr>
        <w:t>U</w:t>
      </w:r>
      <w:r w:rsidR="00CB266A">
        <w:rPr>
          <w:rFonts w:cs="Times New Roman"/>
          <w:b w:val="0"/>
          <w:color w:val="auto"/>
          <w:shd w:val="clear" w:color="auto" w:fill="FFFFFF"/>
        </w:rPr>
        <w:t>ğurlu</w:t>
      </w:r>
      <w:r w:rsidRPr="00CB266A">
        <w:rPr>
          <w:rFonts w:cs="Times New Roman"/>
          <w:b w:val="0"/>
          <w:color w:val="auto"/>
          <w:shd w:val="clear" w:color="auto" w:fill="FFFFFF"/>
        </w:rPr>
        <w:t xml:space="preserve">, H., &amp; </w:t>
      </w:r>
      <w:r w:rsidR="00CB266A">
        <w:rPr>
          <w:rFonts w:cs="Times New Roman"/>
          <w:b w:val="0"/>
          <w:color w:val="auto"/>
          <w:shd w:val="clear" w:color="auto" w:fill="FFFFFF"/>
        </w:rPr>
        <w:t>Şantaş</w:t>
      </w:r>
      <w:r w:rsidRPr="00CB266A">
        <w:rPr>
          <w:rFonts w:cs="Times New Roman"/>
          <w:b w:val="0"/>
          <w:color w:val="auto"/>
          <w:shd w:val="clear" w:color="auto" w:fill="FFFFFF"/>
        </w:rPr>
        <w:t xml:space="preserve">, F. (2024). </w:t>
      </w:r>
      <w:r w:rsidR="00CB266A">
        <w:rPr>
          <w:rFonts w:cs="Times New Roman"/>
          <w:b w:val="0"/>
          <w:color w:val="auto"/>
          <w:shd w:val="clear" w:color="auto" w:fill="FFFFFF"/>
        </w:rPr>
        <w:t>S</w:t>
      </w:r>
      <w:r w:rsidR="00CB266A" w:rsidRPr="00CB266A">
        <w:rPr>
          <w:rFonts w:cs="Times New Roman"/>
          <w:b w:val="0"/>
          <w:color w:val="auto"/>
          <w:shd w:val="clear" w:color="auto" w:fill="FFFFFF"/>
        </w:rPr>
        <w:t>ağlıkta şiddet  paydaş görüşleri üzerinden nitel bir araştırm</w:t>
      </w:r>
      <w:r w:rsidR="008D3F7C">
        <w:rPr>
          <w:rFonts w:cs="Times New Roman"/>
          <w:b w:val="0"/>
          <w:color w:val="auto"/>
          <w:shd w:val="clear" w:color="auto" w:fill="FFFFFF"/>
        </w:rPr>
        <w:t>a</w:t>
      </w:r>
      <w:r w:rsidRPr="00CB266A">
        <w:rPr>
          <w:rFonts w:cs="Times New Roman"/>
          <w:b w:val="0"/>
          <w:color w:val="auto"/>
          <w:shd w:val="clear" w:color="auto" w:fill="FFFFFF"/>
        </w:rPr>
        <w:t>. </w:t>
      </w:r>
      <w:r w:rsidRPr="00CB266A">
        <w:rPr>
          <w:rFonts w:cs="Times New Roman"/>
          <w:b w:val="0"/>
          <w:i/>
          <w:iCs/>
          <w:color w:val="auto"/>
          <w:shd w:val="clear" w:color="auto" w:fill="FFFFFF"/>
        </w:rPr>
        <w:t>Samsun Sağlık Bilimleri Dergisi</w:t>
      </w:r>
      <w:r w:rsidRPr="00CB266A">
        <w:rPr>
          <w:rFonts w:cs="Times New Roman"/>
          <w:b w:val="0"/>
          <w:color w:val="auto"/>
          <w:shd w:val="clear" w:color="auto" w:fill="FFFFFF"/>
        </w:rPr>
        <w:t>, </w:t>
      </w:r>
      <w:r w:rsidRPr="00CB266A">
        <w:rPr>
          <w:rFonts w:cs="Times New Roman"/>
          <w:b w:val="0"/>
          <w:i/>
          <w:iCs/>
          <w:color w:val="auto"/>
          <w:shd w:val="clear" w:color="auto" w:fill="FFFFFF"/>
        </w:rPr>
        <w:t>9</w:t>
      </w:r>
      <w:r w:rsidRPr="00CB266A">
        <w:rPr>
          <w:rFonts w:cs="Times New Roman"/>
          <w:b w:val="0"/>
          <w:color w:val="auto"/>
          <w:shd w:val="clear" w:color="auto" w:fill="FFFFFF"/>
        </w:rPr>
        <w:t>(2), 249–268.</w:t>
      </w:r>
    </w:p>
    <w:p w14:paraId="17F94480" w14:textId="77777777" w:rsidR="00CB266A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Şantaş</w:t>
      </w:r>
      <w:r w:rsidRPr="00CB266A">
        <w:rPr>
          <w:rFonts w:cs="Times New Roman"/>
          <w:b w:val="0"/>
          <w:color w:val="auto"/>
          <w:shd w:val="clear" w:color="auto" w:fill="FFFFFF"/>
        </w:rPr>
        <w:t>, G. (2024). Kadınla</w:t>
      </w:r>
      <w:r>
        <w:rPr>
          <w:rFonts w:cs="Times New Roman"/>
          <w:b w:val="0"/>
          <w:color w:val="auto"/>
          <w:shd w:val="clear" w:color="auto" w:fill="FFFFFF"/>
        </w:rPr>
        <w:t>rda obezitenin belirleyicileri: Türkiye ö</w:t>
      </w:r>
      <w:r w:rsidRPr="00CB266A">
        <w:rPr>
          <w:rFonts w:cs="Times New Roman"/>
          <w:b w:val="0"/>
          <w:color w:val="auto"/>
          <w:shd w:val="clear" w:color="auto" w:fill="FFFFFF"/>
        </w:rPr>
        <w:t xml:space="preserve">rneği. </w:t>
      </w:r>
      <w:r w:rsidRPr="00CB266A">
        <w:rPr>
          <w:rFonts w:cs="Times New Roman"/>
          <w:b w:val="0"/>
          <w:i/>
          <w:color w:val="auto"/>
          <w:shd w:val="clear" w:color="auto" w:fill="FFFFFF"/>
        </w:rPr>
        <w:t>Uluslararası Sağlık Yönetimi ve Stratejileri Araştırma Dergisi</w:t>
      </w:r>
      <w:r w:rsidRPr="00CB266A">
        <w:rPr>
          <w:rFonts w:cs="Times New Roman"/>
          <w:b w:val="0"/>
          <w:color w:val="auto"/>
          <w:shd w:val="clear" w:color="auto" w:fill="FFFFFF"/>
        </w:rPr>
        <w:t>, 10(1), 73–81.</w:t>
      </w:r>
    </w:p>
    <w:p w14:paraId="50C5AD34" w14:textId="77777777" w:rsidR="00CB266A" w:rsidRDefault="008D3F7C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Dalkılıç</w:t>
      </w:r>
      <w:r w:rsidR="00CB266A" w:rsidRPr="00CB266A">
        <w:rPr>
          <w:rFonts w:cs="Times New Roman"/>
          <w:b w:val="0"/>
          <w:color w:val="auto"/>
          <w:shd w:val="clear" w:color="auto" w:fill="FFFFFF"/>
        </w:rPr>
        <w:t xml:space="preserve">, S. (2024). </w:t>
      </w:r>
      <w:r w:rsidR="00CB266A">
        <w:rPr>
          <w:rFonts w:cs="Times New Roman"/>
          <w:b w:val="0"/>
          <w:color w:val="auto"/>
          <w:shd w:val="clear" w:color="auto" w:fill="FFFFFF"/>
        </w:rPr>
        <w:t xml:space="preserve">Sağlık kontrol odağı </w:t>
      </w:r>
      <w:r w:rsidR="00CB266A" w:rsidRPr="00CB266A">
        <w:rPr>
          <w:rFonts w:cs="Times New Roman"/>
          <w:b w:val="0"/>
          <w:color w:val="auto"/>
          <w:shd w:val="clear" w:color="auto" w:fill="FFFFFF"/>
        </w:rPr>
        <w:t xml:space="preserve">ilişkili faktörler ve sağlıklı beslenmeye etkisi. </w:t>
      </w:r>
      <w:r w:rsidRPr="00CB266A">
        <w:rPr>
          <w:rFonts w:cs="Times New Roman"/>
          <w:b w:val="0"/>
          <w:i/>
          <w:color w:val="auto"/>
          <w:shd w:val="clear" w:color="auto" w:fill="FFFFFF"/>
        </w:rPr>
        <w:t>Uluslararası Sağlık Yönetimi ve Stratejileri Araştırma Dergisi</w:t>
      </w:r>
      <w:r w:rsidR="00CB266A" w:rsidRPr="00CB266A">
        <w:rPr>
          <w:rFonts w:cs="Times New Roman"/>
          <w:b w:val="0"/>
          <w:color w:val="auto"/>
          <w:shd w:val="clear" w:color="auto" w:fill="FFFFFF"/>
        </w:rPr>
        <w:t>, 10(3), 189–201.</w:t>
      </w:r>
    </w:p>
    <w:p w14:paraId="4A928167" w14:textId="77777777" w:rsidR="00BB62EE" w:rsidRDefault="00BB62EE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>
        <w:rPr>
          <w:rFonts w:cs="Times New Roman"/>
          <w:b w:val="0"/>
          <w:color w:val="auto"/>
          <w:shd w:val="clear" w:color="auto" w:fill="FFFFFF"/>
        </w:rPr>
        <w:t>Kanoğlu, M. F.</w:t>
      </w:r>
      <w:r w:rsidRPr="00BB62EE">
        <w:rPr>
          <w:rFonts w:cs="Times New Roman"/>
          <w:b w:val="0"/>
          <w:color w:val="auto"/>
          <w:shd w:val="clear" w:color="auto" w:fill="FFFFFF"/>
        </w:rPr>
        <w:t xml:space="preserve"> (2024). The ımportance of creating artificial ıntelligence supported future scenarios in decision making processes. </w:t>
      </w:r>
      <w:r w:rsidRPr="00BB62EE">
        <w:rPr>
          <w:rFonts w:cs="Times New Roman"/>
          <w:b w:val="0"/>
          <w:i/>
          <w:color w:val="auto"/>
          <w:shd w:val="clear" w:color="auto" w:fill="FFFFFF"/>
        </w:rPr>
        <w:t>International Journal of Current Science Research and Review</w:t>
      </w:r>
      <w:r>
        <w:rPr>
          <w:rFonts w:cs="Times New Roman"/>
          <w:b w:val="0"/>
          <w:i/>
          <w:color w:val="auto"/>
          <w:shd w:val="clear" w:color="auto" w:fill="FFFFFF"/>
        </w:rPr>
        <w:t>,</w:t>
      </w:r>
      <w:r w:rsidRPr="00BB62EE">
        <w:rPr>
          <w:rFonts w:cs="Times New Roman"/>
          <w:b w:val="0"/>
          <w:color w:val="auto"/>
          <w:shd w:val="clear" w:color="auto" w:fill="FFFFFF"/>
        </w:rPr>
        <w:t xml:space="preserve"> </w:t>
      </w:r>
      <w:r>
        <w:rPr>
          <w:rFonts w:cs="Times New Roman"/>
          <w:b w:val="0"/>
          <w:color w:val="auto"/>
          <w:shd w:val="clear" w:color="auto" w:fill="FFFFFF"/>
        </w:rPr>
        <w:t>7(12)</w:t>
      </w:r>
      <w:r w:rsidRPr="00BB62EE">
        <w:rPr>
          <w:rFonts w:cs="Times New Roman"/>
          <w:b w:val="0"/>
          <w:color w:val="auto"/>
          <w:shd w:val="clear" w:color="auto" w:fill="FFFFFF"/>
        </w:rPr>
        <w:t xml:space="preserve"> 8954-8962.</w:t>
      </w:r>
    </w:p>
    <w:p w14:paraId="717B1A44" w14:textId="77777777" w:rsidR="00782A65" w:rsidRPr="00CB266A" w:rsidRDefault="00782A65" w:rsidP="00A7555E">
      <w:pPr>
        <w:spacing w:before="240" w:after="240"/>
        <w:ind w:left="709" w:hanging="709"/>
        <w:rPr>
          <w:rFonts w:cs="Times New Roman"/>
          <w:b w:val="0"/>
          <w:color w:val="auto"/>
        </w:rPr>
      </w:pPr>
      <w:r>
        <w:rPr>
          <w:rFonts w:cs="Times New Roman"/>
          <w:b w:val="0"/>
          <w:color w:val="auto"/>
          <w:shd w:val="clear" w:color="auto" w:fill="FFFFFF"/>
        </w:rPr>
        <w:t>Durmuş, A., &amp; Dalgıç</w:t>
      </w:r>
      <w:r w:rsidRPr="00782A65">
        <w:rPr>
          <w:rFonts w:cs="Times New Roman"/>
          <w:b w:val="0"/>
          <w:color w:val="auto"/>
          <w:shd w:val="clear" w:color="auto" w:fill="FFFFFF"/>
        </w:rPr>
        <w:t xml:space="preserve">, P. N. (2024). Siberkondrinin diş hekimi korkusu üzerindeki etkisinin incelenmesi. </w:t>
      </w:r>
      <w:r w:rsidRPr="00782A65">
        <w:rPr>
          <w:rFonts w:cs="Times New Roman"/>
          <w:b w:val="0"/>
          <w:i/>
          <w:color w:val="auto"/>
          <w:shd w:val="clear" w:color="auto" w:fill="FFFFFF"/>
        </w:rPr>
        <w:t>Anatolian Journal of Mental Health</w:t>
      </w:r>
      <w:r w:rsidRPr="00782A65">
        <w:rPr>
          <w:rFonts w:cs="Times New Roman"/>
          <w:b w:val="0"/>
          <w:color w:val="auto"/>
          <w:shd w:val="clear" w:color="auto" w:fill="FFFFFF"/>
        </w:rPr>
        <w:t>, 1(2), 23–39.</w:t>
      </w:r>
    </w:p>
    <w:p w14:paraId="1AAB9858" w14:textId="77777777" w:rsidR="00DF7BB6" w:rsidRPr="00CB266A" w:rsidRDefault="00DF7BB6" w:rsidP="00A7555E">
      <w:pPr>
        <w:spacing w:before="240" w:after="240"/>
        <w:ind w:left="709" w:hanging="709"/>
        <w:rPr>
          <w:rFonts w:cs="Times New Roman"/>
          <w:color w:val="auto"/>
        </w:rPr>
      </w:pPr>
      <w:bookmarkStart w:id="0" w:name="_GoBack"/>
      <w:bookmarkEnd w:id="0"/>
      <w:r w:rsidRPr="00291D82">
        <w:rPr>
          <w:rFonts w:cs="Times New Roman"/>
          <w:color w:val="auto"/>
        </w:rPr>
        <w:t>Kitap / Kitapta Bölüm</w:t>
      </w:r>
    </w:p>
    <w:p w14:paraId="44002230" w14:textId="77777777" w:rsidR="00D25201" w:rsidRPr="00CB266A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 w:rsidRPr="00CB266A">
        <w:rPr>
          <w:rFonts w:cs="Times New Roman"/>
          <w:b w:val="0"/>
          <w:color w:val="auto"/>
          <w:shd w:val="clear" w:color="auto" w:fill="FFFFFF"/>
        </w:rPr>
        <w:t>Şantaş, G.</w:t>
      </w:r>
      <w:r>
        <w:rPr>
          <w:rFonts w:cs="Times New Roman"/>
          <w:b w:val="0"/>
          <w:color w:val="auto"/>
          <w:shd w:val="clear" w:color="auto" w:fill="FFFFFF"/>
        </w:rPr>
        <w:t>, &amp; Şantaş, F., (2024). Sağlık çalışanlarında prososyal örgütsel d</w:t>
      </w:r>
      <w:r w:rsidRPr="00CB266A">
        <w:rPr>
          <w:rFonts w:cs="Times New Roman"/>
          <w:b w:val="0"/>
          <w:color w:val="auto"/>
          <w:shd w:val="clear" w:color="auto" w:fill="FFFFFF"/>
        </w:rPr>
        <w:t>avranışlar. </w:t>
      </w:r>
      <w:r w:rsidRPr="00CB266A">
        <w:rPr>
          <w:rFonts w:cs="Times New Roman"/>
          <w:b w:val="0"/>
          <w:i/>
          <w:iCs/>
          <w:color w:val="auto"/>
          <w:shd w:val="clear" w:color="auto" w:fill="FFFFFF"/>
        </w:rPr>
        <w:t>Sosyal ve Beşerî Bilimlerde Akademik Çalışmalar II</w:t>
      </w:r>
      <w:r w:rsidRPr="00CB266A">
        <w:rPr>
          <w:rFonts w:cs="Times New Roman"/>
          <w:b w:val="0"/>
          <w:color w:val="auto"/>
          <w:shd w:val="clear" w:color="auto" w:fill="FFFFFF"/>
        </w:rPr>
        <w:t> (pp.301-316), Lyon: Livre De Lyon.</w:t>
      </w:r>
    </w:p>
    <w:p w14:paraId="542C6A72" w14:textId="77777777" w:rsidR="00CB266A" w:rsidRPr="00CB266A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 w:rsidRPr="00CB266A">
        <w:rPr>
          <w:rFonts w:cs="Times New Roman"/>
          <w:b w:val="0"/>
          <w:color w:val="auto"/>
          <w:shd w:val="clear" w:color="auto" w:fill="FFFFFF"/>
        </w:rPr>
        <w:t>Şantaş, F., Avan, M.,  &amp; Şantaş, G., (2024). Covid-19 pandemi sürecinde aile hekimliğinden memnuniyete ilişki</w:t>
      </w:r>
      <w:r>
        <w:rPr>
          <w:rFonts w:cs="Times New Roman"/>
          <w:b w:val="0"/>
          <w:color w:val="auto"/>
          <w:shd w:val="clear" w:color="auto" w:fill="FFFFFF"/>
        </w:rPr>
        <w:t>n bir araştırma: Kahramanmaraş ö</w:t>
      </w:r>
      <w:r w:rsidRPr="00CB266A">
        <w:rPr>
          <w:rFonts w:cs="Times New Roman"/>
          <w:b w:val="0"/>
          <w:color w:val="auto"/>
          <w:shd w:val="clear" w:color="auto" w:fill="FFFFFF"/>
        </w:rPr>
        <w:t xml:space="preserve">rneği.   </w:t>
      </w:r>
      <w:r w:rsidRPr="00CB266A">
        <w:rPr>
          <w:rFonts w:cs="Times New Roman"/>
          <w:b w:val="0"/>
          <w:i/>
          <w:color w:val="auto"/>
          <w:shd w:val="clear" w:color="auto" w:fill="FFFFFF"/>
        </w:rPr>
        <w:t xml:space="preserve">Sağlık Yönetimi Alanında Uluslararası Çalışma ve Değerlendirmeler </w:t>
      </w:r>
      <w:r w:rsidRPr="00CB266A">
        <w:rPr>
          <w:rFonts w:cs="Times New Roman"/>
          <w:b w:val="0"/>
          <w:color w:val="auto"/>
          <w:shd w:val="clear" w:color="auto" w:fill="FFFFFF"/>
        </w:rPr>
        <w:t xml:space="preserve">(pp.21-38), Ankara: Serüven Yayınevi.                </w:t>
      </w:r>
    </w:p>
    <w:p w14:paraId="46FC7D8B" w14:textId="77777777" w:rsidR="00BB62EE" w:rsidRDefault="00CB266A" w:rsidP="00A7555E">
      <w:pPr>
        <w:spacing w:before="240" w:after="240"/>
        <w:ind w:left="709" w:hanging="709"/>
        <w:rPr>
          <w:rFonts w:cs="Times New Roman"/>
          <w:b w:val="0"/>
          <w:color w:val="auto"/>
          <w:shd w:val="clear" w:color="auto" w:fill="FFFFFF"/>
        </w:rPr>
      </w:pPr>
      <w:r w:rsidRPr="00CB266A">
        <w:rPr>
          <w:rFonts w:cs="Times New Roman"/>
          <w:b w:val="0"/>
          <w:color w:val="auto"/>
          <w:shd w:val="clear" w:color="auto" w:fill="FFFFFF"/>
        </w:rPr>
        <w:t xml:space="preserve">Kaya, H.,  &amp; Şantaş, F., (2024). Malpraktis: Güncel mevzuat doğrultusunda bir inceleme.   </w:t>
      </w:r>
      <w:r w:rsidRPr="00CB266A">
        <w:rPr>
          <w:rFonts w:cs="Times New Roman"/>
          <w:b w:val="0"/>
          <w:i/>
          <w:color w:val="auto"/>
          <w:shd w:val="clear" w:color="auto" w:fill="FFFFFF"/>
        </w:rPr>
        <w:t>Sağlık Bilimlerinde Güncel Araştırmalar</w:t>
      </w:r>
      <w:r w:rsidRPr="00CB266A">
        <w:rPr>
          <w:rFonts w:cs="Times New Roman"/>
          <w:b w:val="0"/>
          <w:color w:val="auto"/>
          <w:shd w:val="clear" w:color="auto" w:fill="FFFFFF"/>
        </w:rPr>
        <w:t xml:space="preserve">-2024 (pp.147-158), Lyon: Livre De Lyon.   </w:t>
      </w:r>
    </w:p>
    <w:p w14:paraId="5F690713" w14:textId="77777777" w:rsidR="00782A65" w:rsidRDefault="00BB62EE" w:rsidP="00A7555E">
      <w:pPr>
        <w:spacing w:before="240" w:after="240"/>
        <w:ind w:left="709" w:hanging="709"/>
        <w:rPr>
          <w:rFonts w:cs="Times New Roman"/>
          <w:b w:val="0"/>
          <w:color w:val="auto"/>
        </w:rPr>
      </w:pPr>
      <w:r w:rsidRPr="00BB62EE">
        <w:rPr>
          <w:rFonts w:cs="Times New Roman"/>
          <w:b w:val="0"/>
          <w:color w:val="auto"/>
          <w:shd w:val="clear" w:color="auto" w:fill="FFFFFF"/>
        </w:rPr>
        <w:lastRenderedPageBreak/>
        <w:t xml:space="preserve">Dalkılıç, S., (2024). Türkiye’de kadın sağlığı politikaları. </w:t>
      </w:r>
      <w:r w:rsidRPr="00782A65">
        <w:rPr>
          <w:rFonts w:cs="Times New Roman"/>
          <w:b w:val="0"/>
          <w:i/>
          <w:color w:val="auto"/>
          <w:shd w:val="clear" w:color="auto" w:fill="FFFFFF"/>
        </w:rPr>
        <w:t>Sağlık Bilimlerinde Güncel Araştırmalar</w:t>
      </w:r>
      <w:r w:rsidRPr="00BB62EE">
        <w:rPr>
          <w:rFonts w:cs="Times New Roman"/>
          <w:b w:val="0"/>
          <w:color w:val="auto"/>
          <w:shd w:val="clear" w:color="auto" w:fill="FFFFFF"/>
        </w:rPr>
        <w:t>-2024</w:t>
      </w:r>
      <w:r>
        <w:rPr>
          <w:rFonts w:cs="Times New Roman"/>
          <w:b w:val="0"/>
          <w:color w:val="auto"/>
          <w:shd w:val="clear" w:color="auto" w:fill="FFFFFF"/>
        </w:rPr>
        <w:t xml:space="preserve"> (pp.257-272), Lyon: Livre De Lyon.</w:t>
      </w:r>
      <w:r w:rsidR="00CB266A" w:rsidRPr="00CB266A">
        <w:rPr>
          <w:rFonts w:cs="Times New Roman"/>
          <w:b w:val="0"/>
          <w:color w:val="auto"/>
          <w:shd w:val="clear" w:color="auto" w:fill="FFFFFF"/>
        </w:rPr>
        <w:t xml:space="preserve">            </w:t>
      </w:r>
    </w:p>
    <w:p w14:paraId="5B414BFA" w14:textId="77777777" w:rsidR="00CB266A" w:rsidRDefault="00782A65" w:rsidP="00A7555E">
      <w:pPr>
        <w:spacing w:before="240" w:after="240"/>
        <w:ind w:left="709" w:hanging="709"/>
        <w:rPr>
          <w:rFonts w:cs="Times New Roman"/>
          <w:b w:val="0"/>
        </w:rPr>
      </w:pPr>
      <w:r w:rsidRPr="00782A65">
        <w:rPr>
          <w:rFonts w:cs="Times New Roman"/>
          <w:b w:val="0"/>
        </w:rPr>
        <w:t xml:space="preserve">Turgut, M., &amp; Kutlu, G., (2024). Securing telemedicine and remote patient monitoring systems. </w:t>
      </w:r>
      <w:r w:rsidRPr="00782A65">
        <w:rPr>
          <w:rFonts w:cs="Times New Roman"/>
          <w:b w:val="0"/>
          <w:i/>
        </w:rPr>
        <w:t>Cybersecurity and Data Management Innovations for Revolutionizing Healthcare</w:t>
      </w:r>
      <w:r w:rsidRPr="00782A65">
        <w:rPr>
          <w:rFonts w:cs="Times New Roman"/>
          <w:b w:val="0"/>
        </w:rPr>
        <w:t xml:space="preserve"> (pp.175-196), Pennsylvania: IGI Global.</w:t>
      </w:r>
    </w:p>
    <w:p w14:paraId="730C9B1F" w14:textId="77777777" w:rsidR="00782A65" w:rsidRPr="00782A65" w:rsidRDefault="00782A65" w:rsidP="00A7555E">
      <w:pPr>
        <w:spacing w:before="240" w:after="240"/>
        <w:ind w:left="709" w:hanging="709"/>
        <w:rPr>
          <w:rFonts w:cs="Times New Roman"/>
          <w:b w:val="0"/>
        </w:rPr>
      </w:pPr>
      <w:r w:rsidRPr="00782A65">
        <w:rPr>
          <w:rFonts w:cs="Times New Roman"/>
          <w:b w:val="0"/>
        </w:rPr>
        <w:t xml:space="preserve">Dalgıç, P. N., &amp; Mansur, F., (2024). </w:t>
      </w:r>
      <w:r>
        <w:rPr>
          <w:rFonts w:cs="Times New Roman"/>
          <w:b w:val="0"/>
        </w:rPr>
        <w:t>D</w:t>
      </w:r>
      <w:r w:rsidRPr="00782A65">
        <w:rPr>
          <w:rFonts w:cs="Times New Roman"/>
          <w:b w:val="0"/>
        </w:rPr>
        <w:t xml:space="preserve">ijital okuryazarlık ve emeklilik dönemi. </w:t>
      </w:r>
      <w:r w:rsidRPr="00782A65">
        <w:rPr>
          <w:rFonts w:cs="Times New Roman"/>
          <w:b w:val="0"/>
          <w:i/>
        </w:rPr>
        <w:t>Sosyal ve Beşerî Bilimlerde Araştırma, Yöntem ve Analiz-2024</w:t>
      </w:r>
      <w:r>
        <w:rPr>
          <w:rFonts w:cs="Times New Roman"/>
          <w:b w:val="0"/>
        </w:rPr>
        <w:t xml:space="preserve"> (pp.129-152), Lyon: </w:t>
      </w:r>
      <w:r w:rsidRPr="00782A65">
        <w:rPr>
          <w:rFonts w:cs="Times New Roman"/>
          <w:b w:val="0"/>
        </w:rPr>
        <w:t>Livre de Lyon.</w:t>
      </w:r>
    </w:p>
    <w:sectPr w:rsidR="00782A65" w:rsidRPr="0078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D502A" w14:textId="77777777" w:rsidR="003F5A1E" w:rsidRDefault="003F5A1E" w:rsidP="008D3F7C">
      <w:pPr>
        <w:spacing w:before="0" w:after="0"/>
      </w:pPr>
      <w:r>
        <w:separator/>
      </w:r>
    </w:p>
  </w:endnote>
  <w:endnote w:type="continuationSeparator" w:id="0">
    <w:p w14:paraId="787B313C" w14:textId="77777777" w:rsidR="003F5A1E" w:rsidRDefault="003F5A1E" w:rsidP="008D3F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1C1EB" w14:textId="77777777" w:rsidR="003F5A1E" w:rsidRDefault="003F5A1E" w:rsidP="008D3F7C">
      <w:pPr>
        <w:spacing w:before="0" w:after="0"/>
      </w:pPr>
      <w:r>
        <w:separator/>
      </w:r>
    </w:p>
  </w:footnote>
  <w:footnote w:type="continuationSeparator" w:id="0">
    <w:p w14:paraId="4EE2DF7E" w14:textId="77777777" w:rsidR="003F5A1E" w:rsidRDefault="003F5A1E" w:rsidP="008D3F7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A5"/>
    <w:rsid w:val="00291D82"/>
    <w:rsid w:val="003855C7"/>
    <w:rsid w:val="003F5A1E"/>
    <w:rsid w:val="0044693A"/>
    <w:rsid w:val="00503791"/>
    <w:rsid w:val="005A6B53"/>
    <w:rsid w:val="00782A65"/>
    <w:rsid w:val="007F076D"/>
    <w:rsid w:val="00810EDB"/>
    <w:rsid w:val="008D3F7C"/>
    <w:rsid w:val="009157A5"/>
    <w:rsid w:val="0092613C"/>
    <w:rsid w:val="00A7555E"/>
    <w:rsid w:val="00B474A4"/>
    <w:rsid w:val="00BB62EE"/>
    <w:rsid w:val="00C00BFE"/>
    <w:rsid w:val="00C74366"/>
    <w:rsid w:val="00CA6F9D"/>
    <w:rsid w:val="00CB266A"/>
    <w:rsid w:val="00D25201"/>
    <w:rsid w:val="00DF7BB6"/>
    <w:rsid w:val="00F3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D900"/>
  <w15:chartTrackingRefBased/>
  <w15:docId w15:val="{9BCE4F08-C701-4744-BAAF-CC625FFA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B6"/>
    <w:pPr>
      <w:spacing w:before="120" w:after="120" w:line="240" w:lineRule="auto"/>
      <w:jc w:val="both"/>
    </w:pPr>
    <w:rPr>
      <w:rFonts w:ascii="Times New Roman" w:hAnsi="Times New Roman"/>
      <w:b/>
      <w:color w:val="000000" w:themeColor="text1"/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9157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57A5"/>
    <w:rPr>
      <w:rFonts w:asciiTheme="majorHAnsi" w:eastAsiaTheme="majorEastAsia" w:hAnsiTheme="majorHAnsi" w:cstheme="majorBidi"/>
      <w:b/>
      <w:color w:val="2E74B5" w:themeColor="accent1" w:themeShade="BF"/>
      <w:kern w:val="2"/>
      <w:sz w:val="32"/>
      <w:szCs w:val="32"/>
      <w14:ligatures w14:val="standardContextual"/>
    </w:rPr>
  </w:style>
  <w:style w:type="paragraph" w:styleId="stBilgi">
    <w:name w:val="header"/>
    <w:basedOn w:val="Normal"/>
    <w:link w:val="stBilgiChar"/>
    <w:uiPriority w:val="99"/>
    <w:unhideWhenUsed/>
    <w:rsid w:val="008D3F7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8D3F7C"/>
    <w:rPr>
      <w:rFonts w:ascii="Times New Roman" w:hAnsi="Times New Roman"/>
      <w:b/>
      <w:color w:val="000000" w:themeColor="text1"/>
      <w:kern w:val="2"/>
      <w:sz w:val="24"/>
      <w:szCs w:val="24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8D3F7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D3F7C"/>
    <w:rPr>
      <w:rFonts w:ascii="Times New Roman" w:hAnsi="Times New Roman"/>
      <w:b/>
      <w:color w:val="000000" w:themeColor="text1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2025-11-03T11:39:00Z</dcterms:created>
  <dcterms:modified xsi:type="dcterms:W3CDTF">2025-11-07T08:00:00Z</dcterms:modified>
</cp:coreProperties>
</file>