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877" w:type="dxa"/>
        <w:tblLook w:val="04A0" w:firstRow="1" w:lastRow="0" w:firstColumn="1" w:lastColumn="0" w:noHBand="0" w:noVBand="1"/>
      </w:tblPr>
      <w:tblGrid>
        <w:gridCol w:w="2296"/>
        <w:gridCol w:w="4929"/>
        <w:gridCol w:w="2652"/>
      </w:tblGrid>
      <w:tr w:rsidR="000C260D" w14:paraId="3A017C43" w14:textId="77777777" w:rsidTr="00AC1CF7">
        <w:trPr>
          <w:trHeight w:val="2682"/>
        </w:trPr>
        <w:tc>
          <w:tcPr>
            <w:tcW w:w="2296" w:type="dxa"/>
          </w:tcPr>
          <w:p w14:paraId="5F22868E" w14:textId="77777777" w:rsidR="000C260D" w:rsidRPr="00522D4E" w:rsidRDefault="000C260D" w:rsidP="00853F13"/>
          <w:p w14:paraId="4A90DF16" w14:textId="77777777" w:rsidR="000C260D" w:rsidRDefault="000C260D" w:rsidP="00853F13">
            <w:pPr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Containers/UBF8T346G9.ms/WebArchiveCopyPasteTempFiles/com.microsoft.Word/w8slhwM5zB3ZwAAAABJRU5ErkJggg=="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5801BCEB" wp14:editId="55B958A3">
                  <wp:extent cx="1318675" cy="1319374"/>
                  <wp:effectExtent l="0" t="0" r="2540" b="1905"/>
                  <wp:docPr id="1034486872" name="Resim 1" descr="YOB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AZPhZ-eSAYuLxc8PyfOW0Ag_4" descr="YOB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879" cy="135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2CB1F3E" w14:textId="77777777" w:rsidR="000C260D" w:rsidRPr="002A4EB5" w:rsidRDefault="000C260D" w:rsidP="00853F13"/>
        </w:tc>
        <w:tc>
          <w:tcPr>
            <w:tcW w:w="4929" w:type="dxa"/>
          </w:tcPr>
          <w:p w14:paraId="357A559B" w14:textId="77777777" w:rsidR="000C260D" w:rsidRDefault="000C260D" w:rsidP="00853F13">
            <w:pPr>
              <w:rPr>
                <w:sz w:val="22"/>
                <w:szCs w:val="22"/>
              </w:rPr>
            </w:pPr>
          </w:p>
          <w:p w14:paraId="3132EB1C" w14:textId="77777777" w:rsidR="000C260D" w:rsidRDefault="000C260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YOZGAT BOZOK ÜNİVERSİTESİ</w:t>
            </w:r>
          </w:p>
          <w:p w14:paraId="097255CF" w14:textId="77777777" w:rsidR="000C260D" w:rsidRPr="002A4EB5" w:rsidRDefault="000C260D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2A4EB5">
              <w:rPr>
                <w:sz w:val="22"/>
                <w:szCs w:val="22"/>
              </w:rPr>
              <w:t>İKTİSADİ VE İDARİ BİLİMLER FAKÜLTESİ</w:t>
            </w:r>
          </w:p>
          <w:p w14:paraId="0252A85D" w14:textId="2DD7EB8A" w:rsidR="000C260D" w:rsidRPr="002A4EB5" w:rsidRDefault="002562A1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İKTİSAT</w:t>
            </w:r>
            <w:r w:rsidR="000C260D" w:rsidRPr="002A4EB5">
              <w:rPr>
                <w:sz w:val="22"/>
                <w:szCs w:val="22"/>
              </w:rPr>
              <w:t xml:space="preserve"> BÖLÜMÜ</w:t>
            </w:r>
          </w:p>
          <w:p w14:paraId="3811BA2C" w14:textId="5174161D" w:rsidR="000C260D" w:rsidRDefault="00B3300F" w:rsidP="00853F1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ÖLÇME </w:t>
            </w:r>
            <w:r w:rsidR="00AC1CF7">
              <w:rPr>
                <w:sz w:val="22"/>
                <w:szCs w:val="22"/>
              </w:rPr>
              <w:t xml:space="preserve">VE </w:t>
            </w:r>
            <w:r>
              <w:rPr>
                <w:sz w:val="22"/>
                <w:szCs w:val="22"/>
              </w:rPr>
              <w:t>DEĞERLENDİRME KOMİSYONU</w:t>
            </w:r>
          </w:p>
          <w:p w14:paraId="1B200148" w14:textId="77777777" w:rsidR="000C260D" w:rsidRPr="002A4EB5" w:rsidRDefault="000C260D" w:rsidP="00853F13">
            <w:pPr>
              <w:spacing w:line="360" w:lineRule="auto"/>
              <w:jc w:val="center"/>
            </w:pPr>
            <w:r w:rsidRPr="002A4EB5">
              <w:rPr>
                <w:sz w:val="22"/>
                <w:szCs w:val="22"/>
              </w:rPr>
              <w:t>GÖREV TANIMI</w:t>
            </w:r>
          </w:p>
        </w:tc>
        <w:tc>
          <w:tcPr>
            <w:tcW w:w="2652" w:type="dxa"/>
          </w:tcPr>
          <w:p w14:paraId="35DDE2BA" w14:textId="77777777" w:rsidR="000C260D" w:rsidRDefault="000C260D" w:rsidP="00853F13">
            <w:pPr>
              <w:tabs>
                <w:tab w:val="center" w:pos="1491"/>
              </w:tabs>
              <w:spacing w:line="276" w:lineRule="auto"/>
            </w:pPr>
          </w:p>
          <w:p w14:paraId="1C4FBC8F" w14:textId="77777777" w:rsidR="000C260D" w:rsidRPr="00522D4E" w:rsidRDefault="000C260D" w:rsidP="00853F13">
            <w:pPr>
              <w:tabs>
                <w:tab w:val="center" w:pos="1491"/>
              </w:tabs>
              <w:spacing w:line="276" w:lineRule="auto"/>
              <w:jc w:val="center"/>
            </w:pPr>
            <w:r>
              <w:fldChar w:fldCharType="begin"/>
            </w:r>
            <w:r>
              <w:instrText xml:space="preserve"> INCLUDEPICTURE "/Users/pinarnurdalgic/Library/Group Containers/UBF8T346G9.ms/WebArchiveCopyPasteTempFiles/com.microsoft.Word/Z" \* MERGEFORMATINET </w:instrText>
            </w:r>
            <w:r>
              <w:fldChar w:fldCharType="separate"/>
            </w:r>
            <w:r>
              <w:rPr>
                <w:noProof/>
                <w:lang w:eastAsia="tr-TR"/>
              </w:rPr>
              <w:drawing>
                <wp:inline distT="0" distB="0" distL="0" distR="0" wp14:anchorId="428A5A2E" wp14:editId="50B25EF1">
                  <wp:extent cx="1468124" cy="1380226"/>
                  <wp:effectExtent l="0" t="0" r="5080" b="4445"/>
                  <wp:docPr id="403306110" name="Resim 6" descr="Profile for Bozok Üniversitesi İİ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5JThZ9rcNoKL7NYP76yr-As_7" descr="Profile for Bozok Üniversitesi İİB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50000"/>
                                    </a14:imgEffect>
                                    <a14:imgEffect>
                                      <a14:saturation sat="66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526" cy="13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sx="1000" sy="1000" algn="ctr" rotWithShape="0">
                              <a:srgbClr val="000000"/>
                            </a:outerShdw>
                            <a:reflection endPos="0" dist="50800" dir="5400000" sy="-100000" algn="bl" rotWithShape="0"/>
                            <a:softEdge rad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0C260D" w14:paraId="6F8E8EE0" w14:textId="77777777" w:rsidTr="00AC1CF7">
        <w:tc>
          <w:tcPr>
            <w:tcW w:w="2296" w:type="dxa"/>
          </w:tcPr>
          <w:p w14:paraId="6608E6A9" w14:textId="77777777" w:rsidR="000C260D" w:rsidRDefault="000C260D" w:rsidP="00853F13">
            <w:r>
              <w:t>Birim</w:t>
            </w:r>
          </w:p>
        </w:tc>
        <w:tc>
          <w:tcPr>
            <w:tcW w:w="7581" w:type="dxa"/>
            <w:gridSpan w:val="2"/>
          </w:tcPr>
          <w:p w14:paraId="7E85D6CE" w14:textId="6F64D91E" w:rsidR="000C260D" w:rsidRPr="004B4CC2" w:rsidRDefault="000C260D" w:rsidP="00853F13">
            <w:pPr>
              <w:rPr>
                <w:b w:val="0"/>
                <w:bCs/>
              </w:rPr>
            </w:pPr>
            <w:r w:rsidRPr="004B4CC2">
              <w:rPr>
                <w:b w:val="0"/>
                <w:bCs/>
              </w:rPr>
              <w:t xml:space="preserve">İktisadi ve İdari Bilimler Fakültesi / </w:t>
            </w:r>
            <w:r w:rsidR="002562A1">
              <w:rPr>
                <w:b w:val="0"/>
                <w:bCs/>
              </w:rPr>
              <w:t>İktisat</w:t>
            </w:r>
            <w:r w:rsidRPr="004B4CC2">
              <w:rPr>
                <w:b w:val="0"/>
                <w:bCs/>
              </w:rPr>
              <w:t xml:space="preserve"> Bölümü</w:t>
            </w:r>
          </w:p>
        </w:tc>
      </w:tr>
      <w:tr w:rsidR="000C260D" w14:paraId="431C9A20" w14:textId="77777777" w:rsidTr="00AC1CF7">
        <w:tc>
          <w:tcPr>
            <w:tcW w:w="2296" w:type="dxa"/>
          </w:tcPr>
          <w:p w14:paraId="4B0C12E6" w14:textId="77777777" w:rsidR="000C260D" w:rsidRDefault="000C260D" w:rsidP="00853F13">
            <w:r>
              <w:t>Görev Adı</w:t>
            </w:r>
          </w:p>
        </w:tc>
        <w:tc>
          <w:tcPr>
            <w:tcW w:w="7581" w:type="dxa"/>
            <w:gridSpan w:val="2"/>
          </w:tcPr>
          <w:p w14:paraId="293DCE35" w14:textId="392ECAB5" w:rsidR="000C260D" w:rsidRPr="004B4CC2" w:rsidRDefault="00B3300F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Ölçme</w:t>
            </w:r>
            <w:r w:rsidR="00AC1CF7">
              <w:rPr>
                <w:b w:val="0"/>
                <w:bCs/>
              </w:rPr>
              <w:t xml:space="preserve"> ve</w:t>
            </w:r>
            <w:r>
              <w:rPr>
                <w:b w:val="0"/>
                <w:bCs/>
              </w:rPr>
              <w:t xml:space="preserve"> Değerlendirme</w:t>
            </w:r>
          </w:p>
        </w:tc>
      </w:tr>
      <w:tr w:rsidR="000C260D" w14:paraId="37A5FE36" w14:textId="77777777" w:rsidTr="00AC1CF7">
        <w:tc>
          <w:tcPr>
            <w:tcW w:w="2296" w:type="dxa"/>
          </w:tcPr>
          <w:p w14:paraId="3B51936B" w14:textId="77777777" w:rsidR="000C260D" w:rsidRDefault="000C260D" w:rsidP="00853F13">
            <w:r>
              <w:t>Sorumluluk Alanı</w:t>
            </w:r>
          </w:p>
        </w:tc>
        <w:tc>
          <w:tcPr>
            <w:tcW w:w="7581" w:type="dxa"/>
            <w:gridSpan w:val="2"/>
          </w:tcPr>
          <w:p w14:paraId="439148E3" w14:textId="6D2395DC" w:rsidR="000C260D" w:rsidRPr="004B4CC2" w:rsidRDefault="00B3300F" w:rsidP="00853F13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İktisat Bölümü Ölçme </w:t>
            </w:r>
            <w:r w:rsidR="00AC1CF7">
              <w:rPr>
                <w:b w:val="0"/>
                <w:bCs/>
              </w:rPr>
              <w:t xml:space="preserve">ve </w:t>
            </w:r>
            <w:r>
              <w:rPr>
                <w:b w:val="0"/>
                <w:bCs/>
              </w:rPr>
              <w:t xml:space="preserve">Değerlendirme </w:t>
            </w:r>
            <w:r w:rsidR="007D4258">
              <w:rPr>
                <w:b w:val="0"/>
                <w:bCs/>
              </w:rPr>
              <w:t>Faaliyetleri</w:t>
            </w:r>
          </w:p>
        </w:tc>
      </w:tr>
      <w:tr w:rsidR="000C260D" w14:paraId="1770754D" w14:textId="77777777" w:rsidTr="00AC1CF7">
        <w:tc>
          <w:tcPr>
            <w:tcW w:w="2296" w:type="dxa"/>
          </w:tcPr>
          <w:p w14:paraId="76163DF9" w14:textId="77777777" w:rsidR="000C260D" w:rsidRDefault="000C260D" w:rsidP="00853F13">
            <w:r>
              <w:t>Görevin Amacı</w:t>
            </w:r>
          </w:p>
        </w:tc>
        <w:tc>
          <w:tcPr>
            <w:tcW w:w="7581" w:type="dxa"/>
            <w:gridSpan w:val="2"/>
          </w:tcPr>
          <w:p w14:paraId="4E5469ED" w14:textId="1E3575C0" w:rsidR="000C260D" w:rsidRPr="004B4CC2" w:rsidRDefault="007D4258" w:rsidP="003B04E2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İktisat Bölümü </w:t>
            </w:r>
            <w:r w:rsidR="00B3300F">
              <w:rPr>
                <w:b w:val="0"/>
                <w:bCs/>
              </w:rPr>
              <w:t xml:space="preserve">Ölçme </w:t>
            </w:r>
            <w:r w:rsidR="00AE0CC7">
              <w:rPr>
                <w:b w:val="0"/>
                <w:bCs/>
              </w:rPr>
              <w:t xml:space="preserve">ve </w:t>
            </w:r>
            <w:r w:rsidR="00B3300F">
              <w:rPr>
                <w:b w:val="0"/>
                <w:bCs/>
              </w:rPr>
              <w:t>Değerlendirme Komisyonu’nun</w:t>
            </w:r>
            <w:r w:rsidR="000C260D" w:rsidRPr="000C260D">
              <w:rPr>
                <w:b w:val="0"/>
                <w:bCs/>
              </w:rPr>
              <w:t xml:space="preserve"> amacı, </w:t>
            </w:r>
            <w:r w:rsidR="00B3300F">
              <w:rPr>
                <w:b w:val="0"/>
                <w:bCs/>
              </w:rPr>
              <w:t>İktisat Bölümü</w:t>
            </w:r>
            <w:r w:rsidR="008B4D26">
              <w:rPr>
                <w:b w:val="0"/>
                <w:bCs/>
              </w:rPr>
              <w:t>’nde</w:t>
            </w:r>
            <w:r w:rsidR="003B04E2">
              <w:rPr>
                <w:b w:val="0"/>
                <w:bCs/>
              </w:rPr>
              <w:t xml:space="preserve"> okutulan</w:t>
            </w:r>
            <w:r>
              <w:rPr>
                <w:b w:val="0"/>
                <w:bCs/>
              </w:rPr>
              <w:t xml:space="preserve"> derslerin</w:t>
            </w:r>
            <w:r w:rsidR="008B4D26">
              <w:rPr>
                <w:b w:val="0"/>
                <w:bCs/>
              </w:rPr>
              <w:t xml:space="preserve"> </w:t>
            </w:r>
            <w:r w:rsidR="002F26BB">
              <w:rPr>
                <w:b w:val="0"/>
                <w:bCs/>
              </w:rPr>
              <w:t xml:space="preserve">öğrenme çıktıları </w:t>
            </w:r>
            <w:r w:rsidR="00AE0CC7">
              <w:rPr>
                <w:b w:val="0"/>
                <w:bCs/>
              </w:rPr>
              <w:t xml:space="preserve">ve </w:t>
            </w:r>
            <w:r w:rsidR="00B3300F">
              <w:rPr>
                <w:b w:val="0"/>
                <w:bCs/>
              </w:rPr>
              <w:t xml:space="preserve">program </w:t>
            </w:r>
            <w:r w:rsidR="00AE0CC7">
              <w:rPr>
                <w:b w:val="0"/>
                <w:bCs/>
              </w:rPr>
              <w:t>çıktılarına erişim düzeylerini</w:t>
            </w:r>
            <w:r w:rsidR="008B4D26">
              <w:rPr>
                <w:b w:val="0"/>
                <w:bCs/>
              </w:rPr>
              <w:t>n</w:t>
            </w:r>
            <w:r w:rsidR="00AE0CC7">
              <w:rPr>
                <w:b w:val="0"/>
                <w:bCs/>
              </w:rPr>
              <w:t xml:space="preserve"> </w:t>
            </w:r>
            <w:r w:rsidR="002F26BB">
              <w:rPr>
                <w:b w:val="0"/>
                <w:bCs/>
              </w:rPr>
              <w:t>ölçülmesi ve değerlendirilmesi</w:t>
            </w:r>
            <w:r w:rsidR="00B3300F">
              <w:rPr>
                <w:b w:val="0"/>
                <w:bCs/>
              </w:rPr>
              <w:t xml:space="preserve">, </w:t>
            </w:r>
            <w:r>
              <w:rPr>
                <w:b w:val="0"/>
                <w:bCs/>
              </w:rPr>
              <w:t xml:space="preserve">ölçme ve değerlendirme süreçlerini iyileştirmeye yönelik öneriler geliştirilmesi, Bölümümüzün </w:t>
            </w:r>
            <w:r w:rsidR="00B3300F">
              <w:rPr>
                <w:b w:val="0"/>
                <w:bCs/>
              </w:rPr>
              <w:t xml:space="preserve">Fakülte Ölçme </w:t>
            </w:r>
            <w:r w:rsidR="00AC1CF7">
              <w:rPr>
                <w:b w:val="0"/>
                <w:bCs/>
              </w:rPr>
              <w:t xml:space="preserve">ve </w:t>
            </w:r>
            <w:r w:rsidR="00B3300F">
              <w:rPr>
                <w:b w:val="0"/>
                <w:bCs/>
              </w:rPr>
              <w:t>Değerlendirme Komisyonu</w:t>
            </w:r>
            <w:r w:rsidR="00F548B1">
              <w:rPr>
                <w:b w:val="0"/>
                <w:bCs/>
              </w:rPr>
              <w:t>’</w:t>
            </w:r>
            <w:r w:rsidR="00B3300F">
              <w:rPr>
                <w:b w:val="0"/>
                <w:bCs/>
              </w:rPr>
              <w:t>nda temsil e</w:t>
            </w:r>
            <w:r w:rsidR="00104569">
              <w:rPr>
                <w:b w:val="0"/>
                <w:bCs/>
              </w:rPr>
              <w:t>dilmesi</w:t>
            </w:r>
            <w:r w:rsidR="00B3300F">
              <w:rPr>
                <w:b w:val="0"/>
                <w:bCs/>
              </w:rPr>
              <w:t>.</w:t>
            </w:r>
            <w:r>
              <w:rPr>
                <w:b w:val="0"/>
                <w:bCs/>
              </w:rPr>
              <w:t xml:space="preserve"> </w:t>
            </w:r>
          </w:p>
        </w:tc>
      </w:tr>
      <w:tr w:rsidR="000C260D" w14:paraId="096E0B18" w14:textId="77777777" w:rsidTr="00AC1CF7">
        <w:tc>
          <w:tcPr>
            <w:tcW w:w="2296" w:type="dxa"/>
          </w:tcPr>
          <w:p w14:paraId="5050DA65" w14:textId="77777777" w:rsidR="000C260D" w:rsidRDefault="000C260D" w:rsidP="00853F13">
            <w:r>
              <w:t xml:space="preserve">Görev ve Sorumluluklar </w:t>
            </w:r>
          </w:p>
        </w:tc>
        <w:tc>
          <w:tcPr>
            <w:tcW w:w="7581" w:type="dxa"/>
            <w:gridSpan w:val="2"/>
          </w:tcPr>
          <w:p w14:paraId="0F9FBD5F" w14:textId="0CDE44BD" w:rsidR="002F26BB" w:rsidRDefault="002F26BB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İktisat </w:t>
            </w:r>
            <w:r w:rsidR="003B04E2">
              <w:rPr>
                <w:b w:val="0"/>
                <w:bCs/>
              </w:rPr>
              <w:t xml:space="preserve">Bölümü’nde okutulan </w:t>
            </w:r>
            <w:r>
              <w:rPr>
                <w:b w:val="0"/>
                <w:bCs/>
              </w:rPr>
              <w:t xml:space="preserve">derslerin </w:t>
            </w:r>
            <w:r w:rsidR="007D4258">
              <w:rPr>
                <w:b w:val="0"/>
                <w:bCs/>
              </w:rPr>
              <w:t xml:space="preserve">ders başarısı raporlarına </w:t>
            </w:r>
            <w:r>
              <w:rPr>
                <w:b w:val="0"/>
                <w:bCs/>
              </w:rPr>
              <w:t>bağlı olarak öğrenme çıktıları ve program çıktılarına erişim düzeylerini ölçmek ve değerlendirmek</w:t>
            </w:r>
            <w:r w:rsidR="00104569">
              <w:rPr>
                <w:b w:val="0"/>
                <w:bCs/>
              </w:rPr>
              <w:t xml:space="preserve">, </w:t>
            </w:r>
          </w:p>
          <w:p w14:paraId="1BF93D84" w14:textId="5A34DBD0" w:rsidR="001738A9" w:rsidRDefault="002F26BB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G</w:t>
            </w:r>
            <w:r w:rsidR="00104569">
              <w:rPr>
                <w:b w:val="0"/>
                <w:bCs/>
              </w:rPr>
              <w:t xml:space="preserve">erekli görüldüğü </w:t>
            </w:r>
            <w:r>
              <w:rPr>
                <w:b w:val="0"/>
                <w:bCs/>
              </w:rPr>
              <w:t xml:space="preserve">hallerde ölçme ve değerlendirme faaliyetleri hakkında </w:t>
            </w:r>
            <w:r w:rsidR="00104569">
              <w:rPr>
                <w:b w:val="0"/>
                <w:bCs/>
              </w:rPr>
              <w:t>iyileştirme çalışmaları önermek</w:t>
            </w:r>
            <w:r>
              <w:rPr>
                <w:b w:val="0"/>
                <w:bCs/>
              </w:rPr>
              <w:t xml:space="preserve">, </w:t>
            </w:r>
          </w:p>
          <w:p w14:paraId="1C890F08" w14:textId="14F12C92" w:rsidR="00FF5E10" w:rsidRDefault="00104569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İktisat Bölümü</w:t>
            </w:r>
            <w:r w:rsidR="00B32BD3">
              <w:rPr>
                <w:b w:val="0"/>
                <w:bCs/>
              </w:rPr>
              <w:t>’</w:t>
            </w:r>
            <w:r>
              <w:rPr>
                <w:b w:val="0"/>
                <w:bCs/>
              </w:rPr>
              <w:t xml:space="preserve">nü Fakülte Ölçme </w:t>
            </w:r>
            <w:r w:rsidR="00AC1CF7">
              <w:rPr>
                <w:b w:val="0"/>
                <w:bCs/>
              </w:rPr>
              <w:t xml:space="preserve">ve </w:t>
            </w:r>
            <w:r>
              <w:rPr>
                <w:b w:val="0"/>
                <w:bCs/>
              </w:rPr>
              <w:t>Değerlendirme Komisyonunda temsil etmek</w:t>
            </w:r>
            <w:r w:rsidR="002F26BB">
              <w:rPr>
                <w:b w:val="0"/>
                <w:bCs/>
              </w:rPr>
              <w:t xml:space="preserve">, </w:t>
            </w:r>
          </w:p>
          <w:p w14:paraId="26223593" w14:textId="3326D9E8" w:rsidR="00104569" w:rsidRPr="00850703" w:rsidRDefault="00104569" w:rsidP="00853F13">
            <w:pPr>
              <w:pStyle w:val="ListeParagraf"/>
              <w:numPr>
                <w:ilvl w:val="0"/>
                <w:numId w:val="1"/>
              </w:numPr>
              <w:ind w:left="36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Komisyon </w:t>
            </w:r>
            <w:r w:rsidR="00AC1CF7">
              <w:rPr>
                <w:b w:val="0"/>
                <w:bCs/>
              </w:rPr>
              <w:t xml:space="preserve">İktisat </w:t>
            </w:r>
            <w:r>
              <w:rPr>
                <w:b w:val="0"/>
                <w:bCs/>
              </w:rPr>
              <w:t>Bölüm Başkanlığı</w:t>
            </w:r>
            <w:r w:rsidR="004C749E">
              <w:rPr>
                <w:b w:val="0"/>
                <w:bCs/>
              </w:rPr>
              <w:t>’</w:t>
            </w:r>
            <w:r>
              <w:rPr>
                <w:b w:val="0"/>
                <w:bCs/>
              </w:rPr>
              <w:t>na karşı sorumludur.</w:t>
            </w:r>
          </w:p>
        </w:tc>
      </w:tr>
      <w:tr w:rsidR="000C260D" w14:paraId="36118828" w14:textId="77777777" w:rsidTr="00AC1CF7">
        <w:tc>
          <w:tcPr>
            <w:tcW w:w="2296" w:type="dxa"/>
          </w:tcPr>
          <w:p w14:paraId="5DAC3E28" w14:textId="77777777" w:rsidR="000C260D" w:rsidRDefault="000C260D" w:rsidP="00853F13">
            <w:r>
              <w:t>Yetkiler</w:t>
            </w:r>
          </w:p>
        </w:tc>
        <w:tc>
          <w:tcPr>
            <w:tcW w:w="7581" w:type="dxa"/>
            <w:gridSpan w:val="2"/>
          </w:tcPr>
          <w:p w14:paraId="33D96557" w14:textId="586C58E0" w:rsidR="000C260D" w:rsidRPr="00850703" w:rsidRDefault="002F26BB" w:rsidP="002F26BB">
            <w:p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Yukarıda belirtilen g</w:t>
            </w:r>
            <w:r w:rsidR="000C260D" w:rsidRPr="00850703">
              <w:rPr>
                <w:b w:val="0"/>
                <w:bCs/>
              </w:rPr>
              <w:t>örev ve sorumlulukları gerçekleştirme yetkisine sahip olmak.</w:t>
            </w:r>
          </w:p>
        </w:tc>
      </w:tr>
      <w:tr w:rsidR="000C260D" w14:paraId="5A160E0C" w14:textId="77777777" w:rsidTr="00AC1CF7">
        <w:tc>
          <w:tcPr>
            <w:tcW w:w="2296" w:type="dxa"/>
          </w:tcPr>
          <w:p w14:paraId="59A1404B" w14:textId="77777777" w:rsidR="000C260D" w:rsidRDefault="000C260D" w:rsidP="00853F13">
            <w:r>
              <w:t>Yasal Dayanak</w:t>
            </w:r>
          </w:p>
        </w:tc>
        <w:tc>
          <w:tcPr>
            <w:tcW w:w="7581" w:type="dxa"/>
            <w:gridSpan w:val="2"/>
          </w:tcPr>
          <w:p w14:paraId="4B29F1FF" w14:textId="03EA56ED" w:rsidR="002F26BB" w:rsidRPr="002F26BB" w:rsidRDefault="002F26BB" w:rsidP="002F26BB">
            <w:pPr>
              <w:pStyle w:val="ListeParagraf"/>
              <w:numPr>
                <w:ilvl w:val="0"/>
                <w:numId w:val="7"/>
              </w:numPr>
              <w:ind w:left="357" w:hanging="357"/>
              <w:jc w:val="both"/>
              <w:rPr>
                <w:rFonts w:cs="Times New Roman"/>
                <w:b w:val="0"/>
                <w:bCs/>
              </w:rPr>
            </w:pPr>
            <w:r w:rsidRPr="002F26BB">
              <w:rPr>
                <w:rFonts w:cs="Times New Roman"/>
                <w:b w:val="0"/>
                <w:bCs/>
              </w:rPr>
              <w:t>Yozga</w:t>
            </w:r>
            <w:r w:rsidR="007D4258">
              <w:rPr>
                <w:rFonts w:cs="Times New Roman"/>
                <w:b w:val="0"/>
                <w:bCs/>
              </w:rPr>
              <w:t>t Bozok Üniversitesi Ön Lisans v</w:t>
            </w:r>
            <w:r w:rsidRPr="002F26BB">
              <w:rPr>
                <w:rFonts w:cs="Times New Roman"/>
                <w:b w:val="0"/>
                <w:bCs/>
              </w:rPr>
              <w:t>e Lisans</w:t>
            </w:r>
            <w:r>
              <w:rPr>
                <w:rFonts w:cs="Times New Roman"/>
                <w:b w:val="0"/>
                <w:bCs/>
              </w:rPr>
              <w:t xml:space="preserve"> </w:t>
            </w:r>
            <w:r w:rsidRPr="002F26BB">
              <w:rPr>
                <w:rFonts w:cs="Times New Roman"/>
                <w:b w:val="0"/>
                <w:bCs/>
              </w:rPr>
              <w:t xml:space="preserve">Eğitim-Öğretim </w:t>
            </w:r>
            <w:r w:rsidR="007D4258">
              <w:rPr>
                <w:rFonts w:cs="Times New Roman"/>
                <w:b w:val="0"/>
                <w:bCs/>
              </w:rPr>
              <w:t>v</w:t>
            </w:r>
            <w:r w:rsidRPr="002F26BB">
              <w:rPr>
                <w:rFonts w:cs="Times New Roman"/>
                <w:b w:val="0"/>
                <w:bCs/>
              </w:rPr>
              <w:t>e Sınav Yönetmeliği</w:t>
            </w:r>
          </w:p>
          <w:p w14:paraId="50156264" w14:textId="6A662417" w:rsidR="007D4258" w:rsidRDefault="007D4258" w:rsidP="007D4258">
            <w:pPr>
              <w:pStyle w:val="ListeParagraf"/>
              <w:numPr>
                <w:ilvl w:val="0"/>
                <w:numId w:val="7"/>
              </w:numPr>
              <w:ind w:left="357" w:hanging="357"/>
              <w:jc w:val="both"/>
              <w:rPr>
                <w:rFonts w:cs="Times New Roman"/>
                <w:b w:val="0"/>
                <w:bCs/>
              </w:rPr>
            </w:pPr>
            <w:r w:rsidRPr="002F26BB">
              <w:rPr>
                <w:rFonts w:cs="Times New Roman"/>
                <w:b w:val="0"/>
                <w:bCs/>
              </w:rPr>
              <w:t>Yozga</w:t>
            </w:r>
            <w:r>
              <w:rPr>
                <w:rFonts w:cs="Times New Roman"/>
                <w:b w:val="0"/>
                <w:bCs/>
              </w:rPr>
              <w:t>t Bozok Üniversitesi İktisadi v</w:t>
            </w:r>
            <w:r w:rsidRPr="007D4258">
              <w:rPr>
                <w:rFonts w:cs="Times New Roman"/>
                <w:b w:val="0"/>
                <w:bCs/>
              </w:rPr>
              <w:t>e İdari Bilimler Fakültesi</w:t>
            </w:r>
            <w:r>
              <w:rPr>
                <w:rFonts w:cs="Times New Roman"/>
                <w:b w:val="0"/>
                <w:bCs/>
              </w:rPr>
              <w:t xml:space="preserve"> </w:t>
            </w:r>
            <w:r w:rsidRPr="007D4258">
              <w:rPr>
                <w:rFonts w:cs="Times New Roman"/>
                <w:b w:val="0"/>
                <w:bCs/>
              </w:rPr>
              <w:t xml:space="preserve">Ölçme </w:t>
            </w:r>
            <w:r w:rsidR="002527DA">
              <w:rPr>
                <w:rFonts w:cs="Times New Roman"/>
                <w:b w:val="0"/>
                <w:bCs/>
              </w:rPr>
              <w:t>v</w:t>
            </w:r>
            <w:r w:rsidRPr="007D4258">
              <w:rPr>
                <w:rFonts w:cs="Times New Roman"/>
                <w:b w:val="0"/>
                <w:bCs/>
              </w:rPr>
              <w:t>e Değerl</w:t>
            </w:r>
            <w:r>
              <w:rPr>
                <w:rFonts w:cs="Times New Roman"/>
                <w:b w:val="0"/>
                <w:bCs/>
              </w:rPr>
              <w:t>endirme Komisyonu Çalışma Usul v</w:t>
            </w:r>
            <w:r w:rsidRPr="007D4258">
              <w:rPr>
                <w:rFonts w:cs="Times New Roman"/>
                <w:b w:val="0"/>
                <w:bCs/>
              </w:rPr>
              <w:t>e Esasları</w:t>
            </w:r>
          </w:p>
          <w:p w14:paraId="673D90EF" w14:textId="27EE4396" w:rsidR="007D4258" w:rsidRPr="007D4258" w:rsidRDefault="007D4258" w:rsidP="007D4258">
            <w:pPr>
              <w:pStyle w:val="ListeParagraf"/>
              <w:numPr>
                <w:ilvl w:val="0"/>
                <w:numId w:val="7"/>
              </w:numPr>
              <w:ind w:left="357" w:hanging="357"/>
              <w:jc w:val="both"/>
              <w:rPr>
                <w:rFonts w:cs="Times New Roman"/>
                <w:b w:val="0"/>
                <w:bCs/>
              </w:rPr>
            </w:pPr>
            <w:r w:rsidRPr="007D4258">
              <w:rPr>
                <w:rFonts w:cs="Times New Roman"/>
                <w:b w:val="0"/>
                <w:bCs/>
              </w:rPr>
              <w:t xml:space="preserve">Yozgat Bozok Üniversitesi İktisadi </w:t>
            </w:r>
            <w:r>
              <w:rPr>
                <w:rFonts w:cs="Times New Roman"/>
                <w:b w:val="0"/>
                <w:bCs/>
              </w:rPr>
              <w:t>v</w:t>
            </w:r>
            <w:r w:rsidRPr="007D4258">
              <w:rPr>
                <w:rFonts w:cs="Times New Roman"/>
                <w:b w:val="0"/>
                <w:bCs/>
              </w:rPr>
              <w:t>e İdari Bilimler Fakültesi</w:t>
            </w:r>
            <w:r>
              <w:rPr>
                <w:rFonts w:cs="Times New Roman"/>
                <w:b w:val="0"/>
                <w:bCs/>
              </w:rPr>
              <w:t xml:space="preserve"> </w:t>
            </w:r>
            <w:r w:rsidRPr="007D4258">
              <w:rPr>
                <w:rFonts w:cs="Times New Roman"/>
                <w:b w:val="0"/>
                <w:bCs/>
              </w:rPr>
              <w:t xml:space="preserve">Sınav Uygulama Usul </w:t>
            </w:r>
            <w:r>
              <w:rPr>
                <w:rFonts w:cs="Times New Roman"/>
                <w:b w:val="0"/>
                <w:bCs/>
              </w:rPr>
              <w:t>v</w:t>
            </w:r>
            <w:r w:rsidRPr="007D4258">
              <w:rPr>
                <w:rFonts w:cs="Times New Roman"/>
                <w:b w:val="0"/>
                <w:bCs/>
              </w:rPr>
              <w:t>e Esasları</w:t>
            </w:r>
          </w:p>
          <w:p w14:paraId="4A9F3DE3" w14:textId="4730123F" w:rsidR="001738A9" w:rsidRPr="00FF5E10" w:rsidRDefault="007D4258" w:rsidP="007D4258">
            <w:pPr>
              <w:pStyle w:val="ListeParagraf"/>
              <w:numPr>
                <w:ilvl w:val="0"/>
                <w:numId w:val="7"/>
              </w:numPr>
              <w:ind w:left="357" w:hanging="357"/>
              <w:jc w:val="both"/>
              <w:rPr>
                <w:rFonts w:cs="Times New Roman"/>
                <w:b w:val="0"/>
                <w:bCs/>
              </w:rPr>
            </w:pPr>
            <w:r>
              <w:rPr>
                <w:rFonts w:cs="Times New Roman"/>
                <w:b w:val="0"/>
                <w:bCs/>
              </w:rPr>
              <w:t xml:space="preserve">İlgili Fakülte Kurulu, Fakülte Yönetim Kurulu ve </w:t>
            </w:r>
            <w:r w:rsidR="00FF5E10">
              <w:rPr>
                <w:rFonts w:cs="Times New Roman"/>
                <w:b w:val="0"/>
                <w:bCs/>
              </w:rPr>
              <w:t>Bölüm Kurulu Kararları</w:t>
            </w:r>
          </w:p>
        </w:tc>
      </w:tr>
    </w:tbl>
    <w:p w14:paraId="66D6C2F2" w14:textId="77777777" w:rsidR="00FE100E" w:rsidRPr="00104569" w:rsidRDefault="00FE100E"/>
    <w:sectPr w:rsidR="00FE100E" w:rsidRPr="0010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2A0"/>
    <w:multiLevelType w:val="hybridMultilevel"/>
    <w:tmpl w:val="4922F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4184"/>
    <w:multiLevelType w:val="hybridMultilevel"/>
    <w:tmpl w:val="587299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82947"/>
    <w:multiLevelType w:val="multilevel"/>
    <w:tmpl w:val="6256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AA33D9"/>
    <w:multiLevelType w:val="hybridMultilevel"/>
    <w:tmpl w:val="B140886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F5BE4"/>
    <w:multiLevelType w:val="hybridMultilevel"/>
    <w:tmpl w:val="0D1A0E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72183"/>
    <w:multiLevelType w:val="hybridMultilevel"/>
    <w:tmpl w:val="8D6E483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6E38BB"/>
    <w:multiLevelType w:val="multilevel"/>
    <w:tmpl w:val="1C5E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6832179">
    <w:abstractNumId w:val="4"/>
  </w:num>
  <w:num w:numId="2" w16cid:durableId="1015690347">
    <w:abstractNumId w:val="3"/>
  </w:num>
  <w:num w:numId="3" w16cid:durableId="1650481051">
    <w:abstractNumId w:val="6"/>
  </w:num>
  <w:num w:numId="4" w16cid:durableId="1742948920">
    <w:abstractNumId w:val="2"/>
  </w:num>
  <w:num w:numId="5" w16cid:durableId="2131169473">
    <w:abstractNumId w:val="0"/>
  </w:num>
  <w:num w:numId="6" w16cid:durableId="915940508">
    <w:abstractNumId w:val="1"/>
  </w:num>
  <w:num w:numId="7" w16cid:durableId="14683537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0D"/>
    <w:rsid w:val="000B0221"/>
    <w:rsid w:val="000C260D"/>
    <w:rsid w:val="00104569"/>
    <w:rsid w:val="00104DB4"/>
    <w:rsid w:val="00147473"/>
    <w:rsid w:val="001738A9"/>
    <w:rsid w:val="00212825"/>
    <w:rsid w:val="002527DA"/>
    <w:rsid w:val="002562A1"/>
    <w:rsid w:val="002F26BB"/>
    <w:rsid w:val="00312514"/>
    <w:rsid w:val="003224AA"/>
    <w:rsid w:val="00373157"/>
    <w:rsid w:val="003764F1"/>
    <w:rsid w:val="003A09E9"/>
    <w:rsid w:val="003B04E2"/>
    <w:rsid w:val="004C749E"/>
    <w:rsid w:val="004F7F4D"/>
    <w:rsid w:val="0059777D"/>
    <w:rsid w:val="006E2910"/>
    <w:rsid w:val="007D0C46"/>
    <w:rsid w:val="007D3C93"/>
    <w:rsid w:val="007D4258"/>
    <w:rsid w:val="00812BEF"/>
    <w:rsid w:val="008B4D26"/>
    <w:rsid w:val="00A9422B"/>
    <w:rsid w:val="00AA452B"/>
    <w:rsid w:val="00AC1CF7"/>
    <w:rsid w:val="00AE0CC7"/>
    <w:rsid w:val="00AF4EA1"/>
    <w:rsid w:val="00B32BD3"/>
    <w:rsid w:val="00B3300F"/>
    <w:rsid w:val="00B6626B"/>
    <w:rsid w:val="00CC0101"/>
    <w:rsid w:val="00CE3DD3"/>
    <w:rsid w:val="00D50744"/>
    <w:rsid w:val="00D5677F"/>
    <w:rsid w:val="00E3654A"/>
    <w:rsid w:val="00E44AE2"/>
    <w:rsid w:val="00EE1096"/>
    <w:rsid w:val="00F22BEB"/>
    <w:rsid w:val="00F548B1"/>
    <w:rsid w:val="00FE100E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392C"/>
  <w15:chartTrackingRefBased/>
  <w15:docId w15:val="{1A5F6AF7-36D7-AD48-8A7F-E23D3187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alk1"/>
    <w:qFormat/>
    <w:rsid w:val="000C260D"/>
    <w:rPr>
      <w:rFonts w:ascii="Times New Roman" w:hAnsi="Times New Roman"/>
      <w:b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9"/>
    <w:qFormat/>
    <w:rsid w:val="000B0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0B0221"/>
    <w:pPr>
      <w:keepNext/>
      <w:keepLines/>
      <w:spacing w:before="40"/>
      <w:jc w:val="both"/>
      <w:outlineLvl w:val="1"/>
    </w:pPr>
    <w:rPr>
      <w:rFonts w:eastAsiaTheme="majorEastAsia" w:cstheme="majorBidi"/>
      <w:color w:val="2F5496" w:themeColor="accent1" w:themeShade="BF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B0221"/>
    <w:pPr>
      <w:keepNext/>
      <w:keepLines/>
      <w:spacing w:before="40"/>
      <w:jc w:val="both"/>
      <w:outlineLvl w:val="2"/>
    </w:pPr>
    <w:rPr>
      <w:rFonts w:eastAsiaTheme="majorEastAsia" w:cstheme="majorBidi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26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26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26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26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26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26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022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B0221"/>
    <w:rPr>
      <w:rFonts w:ascii="Times New Roman" w:eastAsiaTheme="majorEastAsia" w:hAnsi="Times New Roman" w:cstheme="majorBidi"/>
      <w:b/>
      <w:color w:val="2F5496" w:themeColor="accent1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0B022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260D"/>
    <w:rPr>
      <w:rFonts w:eastAsiaTheme="majorEastAsia" w:cstheme="majorBidi"/>
      <w:b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260D"/>
    <w:rPr>
      <w:rFonts w:eastAsiaTheme="majorEastAsia" w:cstheme="majorBidi"/>
      <w:b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260D"/>
    <w:rPr>
      <w:rFonts w:eastAsiaTheme="majorEastAsia" w:cstheme="majorBidi"/>
      <w:b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260D"/>
    <w:rPr>
      <w:rFonts w:eastAsiaTheme="majorEastAsia" w:cstheme="majorBidi"/>
      <w:b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260D"/>
    <w:rPr>
      <w:rFonts w:eastAsiaTheme="majorEastAsia" w:cstheme="majorBidi"/>
      <w:b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260D"/>
    <w:rPr>
      <w:rFonts w:eastAsiaTheme="majorEastAsia" w:cstheme="majorBidi"/>
      <w:b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260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260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26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260D"/>
    <w:rPr>
      <w:rFonts w:eastAsiaTheme="majorEastAsia" w:cstheme="majorBidi"/>
      <w:b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26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260D"/>
    <w:rPr>
      <w:rFonts w:ascii="Times New Roman" w:hAnsi="Times New Roman"/>
      <w:b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26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26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2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260D"/>
    <w:rPr>
      <w:rFonts w:ascii="Times New Roman" w:hAnsi="Times New Roman"/>
      <w:b/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260D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38A9"/>
    <w:pPr>
      <w:spacing w:before="100" w:beforeAutospacing="1" w:after="100" w:afterAutospacing="1"/>
    </w:pPr>
    <w:rPr>
      <w:rFonts w:eastAsia="Times New Roman" w:cs="Times New Roman"/>
      <w:b w:val="0"/>
      <w:color w:val="auto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F5E10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F5E10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10456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0C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CC7"/>
    <w:rPr>
      <w:rFonts w:ascii="Segoe UI" w:hAnsi="Segoe UI" w:cs="Segoe UI"/>
      <w:b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6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8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Nur Dalgıç</dc:creator>
  <cp:keywords/>
  <dc:description/>
  <cp:lastModifiedBy>Mihriban SARIBULAK</cp:lastModifiedBy>
  <cp:revision>32</cp:revision>
  <dcterms:created xsi:type="dcterms:W3CDTF">2025-03-24T20:17:00Z</dcterms:created>
  <dcterms:modified xsi:type="dcterms:W3CDTF">2025-10-17T16:50:00Z</dcterms:modified>
</cp:coreProperties>
</file>