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431D" w:rsidRPr="0036431D" w:rsidRDefault="0036431D" w:rsidP="0036431D">
      <w:pPr>
        <w:spacing w:line="276" w:lineRule="auto"/>
        <w:jc w:val="both"/>
        <w:rPr>
          <w:rFonts w:ascii="Times New Roman" w:hAnsi="Times New Roman"/>
          <w:szCs w:val="24"/>
        </w:rPr>
      </w:pPr>
    </w:p>
    <w:p w:rsidR="0036431D" w:rsidRPr="0036431D" w:rsidRDefault="0036431D" w:rsidP="0036431D">
      <w:pPr>
        <w:autoSpaceDE w:val="0"/>
        <w:autoSpaceDN w:val="0"/>
        <w:adjustRightInd w:val="0"/>
        <w:jc w:val="both"/>
        <w:rPr>
          <w:rFonts w:ascii="Times New Roman" w:hAnsi="Times New Roman"/>
          <w:color w:val="000000"/>
          <w:szCs w:val="24"/>
          <w:lang w:eastAsia="tr-TR"/>
        </w:rPr>
      </w:pPr>
    </w:p>
    <w:p w:rsidR="00765AAB" w:rsidRPr="00765AAB" w:rsidRDefault="00765AAB" w:rsidP="00765AAB">
      <w:pPr>
        <w:spacing w:line="276" w:lineRule="auto"/>
        <w:jc w:val="both"/>
        <w:rPr>
          <w:rFonts w:ascii="Times New Roman" w:hAnsi="Times New Roman"/>
          <w:color w:val="000000"/>
          <w:szCs w:val="24"/>
          <w:lang w:eastAsia="tr-TR"/>
        </w:rPr>
      </w:pPr>
      <w:r w:rsidRPr="00765AAB">
        <w:rPr>
          <w:rFonts w:ascii="Times New Roman" w:hAnsi="Times New Roman"/>
          <w:color w:val="000000"/>
          <w:szCs w:val="24"/>
          <w:lang w:eastAsia="tr-TR"/>
        </w:rPr>
        <w:t>1. The Personal Protective Equipment (PPE) to be used shall be determined by the OHS Department based on the risk assessment and the conditions existing on site, and submitted to the Site Manager for approval.</w:t>
      </w:r>
    </w:p>
    <w:p w:rsidR="00765AAB" w:rsidRPr="00765AAB" w:rsidRDefault="00765AAB" w:rsidP="00765AAB">
      <w:pPr>
        <w:spacing w:line="276" w:lineRule="auto"/>
        <w:jc w:val="both"/>
        <w:rPr>
          <w:rFonts w:ascii="Times New Roman" w:hAnsi="Times New Roman"/>
          <w:color w:val="000000"/>
          <w:szCs w:val="24"/>
          <w:lang w:eastAsia="tr-TR"/>
        </w:rPr>
      </w:pPr>
      <w:r w:rsidRPr="00765AAB">
        <w:rPr>
          <w:rFonts w:ascii="Times New Roman" w:hAnsi="Times New Roman"/>
          <w:color w:val="000000"/>
          <w:szCs w:val="24"/>
          <w:lang w:eastAsia="tr-TR"/>
        </w:rPr>
        <w:t>2. Equipment issued for use shall be recorded in the Personal Protective Equipment List.</w:t>
      </w:r>
    </w:p>
    <w:p w:rsidR="00765AAB" w:rsidRPr="00765AAB" w:rsidRDefault="00765AAB" w:rsidP="00765AAB">
      <w:pPr>
        <w:spacing w:line="276" w:lineRule="auto"/>
        <w:jc w:val="both"/>
        <w:rPr>
          <w:rFonts w:ascii="Times New Roman" w:hAnsi="Times New Roman"/>
          <w:color w:val="000000"/>
          <w:szCs w:val="24"/>
          <w:lang w:eastAsia="tr-TR"/>
        </w:rPr>
      </w:pPr>
      <w:r w:rsidRPr="00765AAB">
        <w:rPr>
          <w:rFonts w:ascii="Times New Roman" w:hAnsi="Times New Roman"/>
          <w:color w:val="000000"/>
          <w:szCs w:val="24"/>
          <w:lang w:eastAsia="tr-TR"/>
        </w:rPr>
        <w:t>3. If PPE not included in the list is required, the Site OHS Officer shall be informed. The equipment shall be purchased after it has been added to the list.</w:t>
      </w:r>
    </w:p>
    <w:p w:rsidR="00765AAB" w:rsidRPr="00765AAB" w:rsidRDefault="00765AAB" w:rsidP="00765AAB">
      <w:pPr>
        <w:spacing w:line="276" w:lineRule="auto"/>
        <w:jc w:val="both"/>
        <w:rPr>
          <w:rFonts w:ascii="Times New Roman" w:hAnsi="Times New Roman"/>
          <w:color w:val="000000"/>
          <w:szCs w:val="24"/>
          <w:lang w:eastAsia="tr-TR"/>
        </w:rPr>
      </w:pPr>
      <w:r w:rsidRPr="00765AAB">
        <w:rPr>
          <w:rFonts w:ascii="Times New Roman" w:hAnsi="Times New Roman"/>
          <w:color w:val="000000"/>
          <w:szCs w:val="24"/>
          <w:lang w:eastAsia="tr-TR"/>
        </w:rPr>
        <w:t>4. The selected PPE shall be tried on by the person or team who will use it, and their opinions shall be obtained. The decision to purchase the PPE shall be made based on the feedback received.</w:t>
      </w:r>
    </w:p>
    <w:p w:rsidR="00765AAB" w:rsidRPr="00765AAB" w:rsidRDefault="00765AAB" w:rsidP="00765AAB">
      <w:pPr>
        <w:spacing w:line="276" w:lineRule="auto"/>
        <w:jc w:val="both"/>
        <w:rPr>
          <w:rFonts w:ascii="Times New Roman" w:hAnsi="Times New Roman"/>
          <w:color w:val="000000"/>
          <w:szCs w:val="24"/>
          <w:lang w:eastAsia="tr-TR"/>
        </w:rPr>
      </w:pPr>
      <w:r w:rsidRPr="00765AAB">
        <w:rPr>
          <w:rFonts w:ascii="Times New Roman" w:hAnsi="Times New Roman"/>
          <w:color w:val="000000"/>
          <w:szCs w:val="24"/>
          <w:lang w:eastAsia="tr-TR"/>
        </w:rPr>
        <w:t>5. Practical training on the use of PPE shall be provided by the Site OHS Officers to the personnel who will use the equipment. Equipment-use training shall be repeated whenever the equipment, raw material, or user changes.</w:t>
      </w:r>
    </w:p>
    <w:p w:rsidR="00765AAB" w:rsidRPr="00765AAB" w:rsidRDefault="00765AAB" w:rsidP="00765AAB">
      <w:pPr>
        <w:spacing w:line="276" w:lineRule="auto"/>
        <w:jc w:val="both"/>
        <w:rPr>
          <w:rFonts w:ascii="Times New Roman" w:hAnsi="Times New Roman"/>
          <w:color w:val="000000"/>
          <w:szCs w:val="24"/>
          <w:lang w:eastAsia="tr-TR"/>
        </w:rPr>
      </w:pPr>
      <w:r w:rsidRPr="00765AAB">
        <w:rPr>
          <w:rFonts w:ascii="Times New Roman" w:hAnsi="Times New Roman"/>
          <w:color w:val="000000"/>
          <w:szCs w:val="24"/>
          <w:lang w:eastAsia="tr-TR"/>
        </w:rPr>
        <w:t>6. All PPE shall be suitable for preventing the relevant risk without itself creating an additional risk.</w:t>
      </w:r>
    </w:p>
    <w:p w:rsidR="00765AAB" w:rsidRPr="00765AAB" w:rsidRDefault="00765AAB" w:rsidP="00765AAB">
      <w:pPr>
        <w:spacing w:line="276" w:lineRule="auto"/>
        <w:jc w:val="both"/>
        <w:rPr>
          <w:rFonts w:ascii="Times New Roman" w:hAnsi="Times New Roman"/>
          <w:color w:val="000000"/>
          <w:szCs w:val="24"/>
          <w:lang w:eastAsia="tr-TR"/>
        </w:rPr>
      </w:pPr>
      <w:r w:rsidRPr="00765AAB">
        <w:rPr>
          <w:rFonts w:ascii="Times New Roman" w:hAnsi="Times New Roman"/>
          <w:color w:val="000000"/>
          <w:szCs w:val="24"/>
          <w:lang w:eastAsia="tr-TR"/>
        </w:rPr>
        <w:t>7. Where multiple risks exist and more than one item of PPE must be used simultaneously, the PPE shall be compatible for use together.</w:t>
      </w:r>
    </w:p>
    <w:p w:rsidR="00765AAB" w:rsidRPr="00765AAB" w:rsidRDefault="00765AAB" w:rsidP="00765AAB">
      <w:pPr>
        <w:spacing w:line="276" w:lineRule="auto"/>
        <w:jc w:val="both"/>
        <w:rPr>
          <w:rFonts w:ascii="Times New Roman" w:hAnsi="Times New Roman"/>
          <w:color w:val="000000"/>
          <w:szCs w:val="24"/>
          <w:lang w:eastAsia="tr-TR"/>
        </w:rPr>
      </w:pPr>
      <w:r w:rsidRPr="00765AAB">
        <w:rPr>
          <w:rFonts w:ascii="Times New Roman" w:hAnsi="Times New Roman"/>
          <w:color w:val="000000"/>
          <w:szCs w:val="24"/>
          <w:lang w:eastAsia="tr-TR"/>
        </w:rPr>
        <w:t>8. The duration of PPE use shall be determined by the Site OHS Officer based on the degree of risk, frequency of exposure, nature of the work, and type of PPE.</w:t>
      </w:r>
    </w:p>
    <w:p w:rsidR="00765AAB" w:rsidRPr="00765AAB" w:rsidRDefault="00765AAB" w:rsidP="00765AAB">
      <w:pPr>
        <w:spacing w:line="276" w:lineRule="auto"/>
        <w:jc w:val="both"/>
        <w:rPr>
          <w:rFonts w:ascii="Times New Roman" w:hAnsi="Times New Roman"/>
          <w:color w:val="000000"/>
          <w:szCs w:val="24"/>
          <w:lang w:eastAsia="tr-TR"/>
        </w:rPr>
      </w:pPr>
      <w:r w:rsidRPr="00765AAB">
        <w:rPr>
          <w:rFonts w:ascii="Times New Roman" w:hAnsi="Times New Roman"/>
          <w:color w:val="000000"/>
          <w:szCs w:val="24"/>
          <w:lang w:eastAsia="tr-TR"/>
        </w:rPr>
        <w:t>9. Ergonomics: All PPE shall be provided in accordance with the existing workplace risk conditions and the health status and ergonomic requirements of the worker.</w:t>
      </w:r>
    </w:p>
    <w:p w:rsidR="00765AAB" w:rsidRPr="00765AAB" w:rsidRDefault="00765AAB" w:rsidP="00765AAB">
      <w:pPr>
        <w:spacing w:line="276" w:lineRule="auto"/>
        <w:jc w:val="both"/>
        <w:rPr>
          <w:rFonts w:ascii="Times New Roman" w:hAnsi="Times New Roman"/>
          <w:color w:val="000000"/>
          <w:szCs w:val="24"/>
          <w:lang w:eastAsia="tr-TR"/>
        </w:rPr>
      </w:pPr>
    </w:p>
    <w:p w:rsidR="00765AAB" w:rsidRPr="00765AAB" w:rsidRDefault="00765AAB" w:rsidP="00765AAB">
      <w:pPr>
        <w:spacing w:line="276" w:lineRule="auto"/>
        <w:jc w:val="both"/>
        <w:rPr>
          <w:rFonts w:ascii="Times New Roman" w:hAnsi="Times New Roman"/>
          <w:color w:val="000000"/>
          <w:szCs w:val="24"/>
          <w:lang w:eastAsia="tr-TR"/>
        </w:rPr>
      </w:pPr>
      <w:r w:rsidRPr="00765AAB">
        <w:rPr>
          <w:rFonts w:ascii="Times New Roman" w:hAnsi="Times New Roman"/>
          <w:color w:val="000000"/>
          <w:szCs w:val="24"/>
          <w:lang w:eastAsia="tr-TR"/>
        </w:rPr>
        <w:t>B) TRAINING AND INFORMATION</w:t>
      </w:r>
    </w:p>
    <w:p w:rsidR="00765AAB" w:rsidRPr="00765AAB" w:rsidRDefault="00765AAB" w:rsidP="00765AAB">
      <w:pPr>
        <w:spacing w:line="276" w:lineRule="auto"/>
        <w:jc w:val="both"/>
        <w:rPr>
          <w:rFonts w:ascii="Times New Roman" w:hAnsi="Times New Roman"/>
          <w:color w:val="000000"/>
          <w:szCs w:val="24"/>
          <w:lang w:eastAsia="tr-TR"/>
        </w:rPr>
      </w:pPr>
    </w:p>
    <w:p w:rsidR="00765AAB" w:rsidRPr="00765AAB" w:rsidRDefault="00765AAB" w:rsidP="00765AAB">
      <w:pPr>
        <w:spacing w:line="276" w:lineRule="auto"/>
        <w:jc w:val="both"/>
        <w:rPr>
          <w:rFonts w:ascii="Times New Roman" w:hAnsi="Times New Roman"/>
          <w:color w:val="000000"/>
          <w:szCs w:val="24"/>
          <w:lang w:eastAsia="tr-TR"/>
        </w:rPr>
      </w:pPr>
      <w:r w:rsidRPr="00765AAB">
        <w:rPr>
          <w:rFonts w:ascii="Times New Roman" w:hAnsi="Times New Roman"/>
          <w:color w:val="000000"/>
          <w:szCs w:val="24"/>
          <w:lang w:eastAsia="tr-TR"/>
        </w:rPr>
        <w:t>1. Each employer and subcontractor shall inform their workers about the risks against which the PPE is to be used.</w:t>
      </w:r>
    </w:p>
    <w:p w:rsidR="00765AAB" w:rsidRPr="00765AAB" w:rsidRDefault="00765AAB" w:rsidP="00765AAB">
      <w:pPr>
        <w:spacing w:line="276" w:lineRule="auto"/>
        <w:jc w:val="both"/>
        <w:rPr>
          <w:rFonts w:ascii="Times New Roman" w:hAnsi="Times New Roman"/>
          <w:color w:val="000000"/>
          <w:szCs w:val="24"/>
          <w:lang w:eastAsia="tr-TR"/>
        </w:rPr>
      </w:pPr>
      <w:r w:rsidRPr="00765AAB">
        <w:rPr>
          <w:rFonts w:ascii="Times New Roman" w:hAnsi="Times New Roman"/>
          <w:color w:val="000000"/>
          <w:szCs w:val="24"/>
          <w:lang w:eastAsia="tr-TR"/>
        </w:rPr>
        <w:t>2. The instructions describing the work for which PPE is required shall specify the PPE that must be used.</w:t>
      </w:r>
    </w:p>
    <w:p w:rsidR="00765AAB" w:rsidRPr="00765AAB" w:rsidRDefault="00765AAB" w:rsidP="00765AAB">
      <w:pPr>
        <w:spacing w:line="276" w:lineRule="auto"/>
        <w:jc w:val="both"/>
        <w:rPr>
          <w:rFonts w:ascii="Times New Roman" w:hAnsi="Times New Roman"/>
          <w:color w:val="000000"/>
          <w:szCs w:val="24"/>
          <w:lang w:eastAsia="tr-TR"/>
        </w:rPr>
      </w:pPr>
    </w:p>
    <w:p w:rsidR="00765AAB" w:rsidRPr="00765AAB" w:rsidRDefault="00765AAB" w:rsidP="00765AAB">
      <w:pPr>
        <w:spacing w:line="276" w:lineRule="auto"/>
        <w:jc w:val="both"/>
        <w:rPr>
          <w:rFonts w:ascii="Times New Roman" w:hAnsi="Times New Roman"/>
          <w:color w:val="000000"/>
          <w:szCs w:val="24"/>
          <w:lang w:eastAsia="tr-TR"/>
        </w:rPr>
      </w:pPr>
      <w:r w:rsidRPr="00765AAB">
        <w:rPr>
          <w:rFonts w:ascii="Times New Roman" w:hAnsi="Times New Roman"/>
          <w:color w:val="000000"/>
          <w:szCs w:val="24"/>
          <w:lang w:eastAsia="tr-TR"/>
        </w:rPr>
        <w:t>C) HYGIENE</w:t>
      </w:r>
    </w:p>
    <w:p w:rsidR="00765AAB" w:rsidRPr="00765AAB" w:rsidRDefault="00765AAB" w:rsidP="00765AAB">
      <w:pPr>
        <w:spacing w:line="276" w:lineRule="auto"/>
        <w:jc w:val="both"/>
        <w:rPr>
          <w:rFonts w:ascii="Times New Roman" w:hAnsi="Times New Roman"/>
          <w:color w:val="000000"/>
          <w:szCs w:val="24"/>
          <w:lang w:eastAsia="tr-TR"/>
        </w:rPr>
      </w:pPr>
    </w:p>
    <w:p w:rsidR="00765AAB" w:rsidRPr="00765AAB" w:rsidRDefault="00765AAB" w:rsidP="00765AAB">
      <w:pPr>
        <w:spacing w:line="276" w:lineRule="auto"/>
        <w:jc w:val="both"/>
        <w:rPr>
          <w:rFonts w:ascii="Times New Roman" w:hAnsi="Times New Roman"/>
          <w:color w:val="000000"/>
          <w:szCs w:val="24"/>
          <w:lang w:eastAsia="tr-TR"/>
        </w:rPr>
      </w:pPr>
      <w:r w:rsidRPr="00765AAB">
        <w:rPr>
          <w:rFonts w:ascii="Times New Roman" w:hAnsi="Times New Roman"/>
          <w:color w:val="000000"/>
          <w:szCs w:val="24"/>
          <w:lang w:eastAsia="tr-TR"/>
        </w:rPr>
        <w:t>1. Where PPE intended for use by a single person must, in exceptional circumstances, be used by several people, all necessary measures shall be taken to prevent any health or hygiene problems arising from such use.</w:t>
      </w:r>
    </w:p>
    <w:p w:rsidR="00765AAB" w:rsidRPr="00765AAB" w:rsidRDefault="00765AAB" w:rsidP="00765AAB">
      <w:pPr>
        <w:spacing w:line="276" w:lineRule="auto"/>
        <w:jc w:val="both"/>
        <w:rPr>
          <w:rFonts w:ascii="Times New Roman" w:hAnsi="Times New Roman"/>
          <w:color w:val="000000"/>
          <w:szCs w:val="24"/>
          <w:lang w:eastAsia="tr-TR"/>
        </w:rPr>
      </w:pPr>
      <w:r w:rsidRPr="00765AAB">
        <w:rPr>
          <w:rFonts w:ascii="Times New Roman" w:hAnsi="Times New Roman"/>
          <w:color w:val="000000"/>
          <w:szCs w:val="24"/>
          <w:lang w:eastAsia="tr-TR"/>
        </w:rPr>
        <w:t>2. Once PPE has been issued to an employee for use, that employee shall be responsible for its hygiene.</w:t>
      </w:r>
    </w:p>
    <w:p w:rsidR="00765AAB" w:rsidRPr="00765AAB" w:rsidRDefault="00765AAB" w:rsidP="00765AAB">
      <w:pPr>
        <w:spacing w:line="276" w:lineRule="auto"/>
        <w:jc w:val="both"/>
        <w:rPr>
          <w:rFonts w:ascii="Times New Roman" w:hAnsi="Times New Roman"/>
          <w:color w:val="000000"/>
          <w:szCs w:val="24"/>
          <w:lang w:eastAsia="tr-TR"/>
        </w:rPr>
      </w:pPr>
      <w:r w:rsidRPr="00765AAB">
        <w:rPr>
          <w:rFonts w:ascii="Times New Roman" w:hAnsi="Times New Roman"/>
          <w:color w:val="000000"/>
          <w:szCs w:val="24"/>
          <w:lang w:eastAsia="tr-TR"/>
        </w:rPr>
        <w:lastRenderedPageBreak/>
        <w:t>3. PPE shall be kept in a specially designated area within the site warehouse. When required, the warehouse supervisor shall be contacted. The warehouse supervisor shall be responsible for the cleaning and maintenance of PPE stored in the site warehouse.</w:t>
      </w:r>
    </w:p>
    <w:p w:rsidR="00765AAB" w:rsidRPr="00765AAB" w:rsidRDefault="00765AAB" w:rsidP="00765AAB">
      <w:pPr>
        <w:spacing w:line="276" w:lineRule="auto"/>
        <w:jc w:val="both"/>
        <w:rPr>
          <w:rFonts w:ascii="Times New Roman" w:hAnsi="Times New Roman"/>
          <w:color w:val="000000"/>
          <w:szCs w:val="24"/>
          <w:lang w:eastAsia="tr-TR"/>
        </w:rPr>
      </w:pPr>
      <w:r w:rsidRPr="00765AAB">
        <w:rPr>
          <w:rFonts w:ascii="Times New Roman" w:hAnsi="Times New Roman"/>
          <w:color w:val="000000"/>
          <w:szCs w:val="24"/>
          <w:lang w:eastAsia="tr-TR"/>
        </w:rPr>
        <w:t xml:space="preserve">   D) SITE PPE USE INSTRUCTIONS, CE MARKING AND CERTIFICATION</w:t>
      </w:r>
    </w:p>
    <w:p w:rsidR="00765AAB" w:rsidRPr="00765AAB" w:rsidRDefault="00765AAB" w:rsidP="00765AAB">
      <w:pPr>
        <w:spacing w:line="276" w:lineRule="auto"/>
        <w:jc w:val="both"/>
        <w:rPr>
          <w:rFonts w:ascii="Times New Roman" w:hAnsi="Times New Roman"/>
          <w:color w:val="000000"/>
          <w:szCs w:val="24"/>
          <w:lang w:eastAsia="tr-TR"/>
        </w:rPr>
      </w:pPr>
      <w:r w:rsidRPr="00765AAB">
        <w:rPr>
          <w:rFonts w:ascii="Times New Roman" w:hAnsi="Times New Roman"/>
          <w:color w:val="000000"/>
          <w:szCs w:val="24"/>
          <w:lang w:eastAsia="tr-TR"/>
        </w:rPr>
        <w:t>4. PPE shall have CE certification, and the CE marking shall also be visibly displayed on the product.</w:t>
      </w:r>
    </w:p>
    <w:p w:rsidR="00765AAB" w:rsidRPr="00765AAB" w:rsidRDefault="00765AAB" w:rsidP="00765AAB">
      <w:pPr>
        <w:spacing w:line="276" w:lineRule="auto"/>
        <w:jc w:val="both"/>
        <w:rPr>
          <w:rFonts w:ascii="Times New Roman" w:hAnsi="Times New Roman"/>
          <w:color w:val="000000"/>
          <w:szCs w:val="24"/>
          <w:lang w:eastAsia="tr-TR"/>
        </w:rPr>
      </w:pPr>
      <w:r w:rsidRPr="00765AAB">
        <w:rPr>
          <w:rFonts w:ascii="Times New Roman" w:hAnsi="Times New Roman"/>
          <w:color w:val="000000"/>
          <w:szCs w:val="24"/>
          <w:lang w:eastAsia="tr-TR"/>
        </w:rPr>
        <w:t>5. Equipment that does not meet the required technical specifications shall under no circumstances be used.</w:t>
      </w:r>
    </w:p>
    <w:p w:rsidR="00765AAB" w:rsidRPr="00765AAB" w:rsidRDefault="00765AAB" w:rsidP="00765AAB">
      <w:pPr>
        <w:spacing w:line="276" w:lineRule="auto"/>
        <w:jc w:val="both"/>
        <w:rPr>
          <w:rFonts w:ascii="Times New Roman" w:hAnsi="Times New Roman"/>
          <w:color w:val="000000"/>
          <w:szCs w:val="24"/>
          <w:lang w:eastAsia="tr-TR"/>
        </w:rPr>
      </w:pPr>
    </w:p>
    <w:p w:rsidR="00765AAB" w:rsidRPr="00765AAB" w:rsidRDefault="00765AAB" w:rsidP="00765AAB">
      <w:pPr>
        <w:spacing w:line="276" w:lineRule="auto"/>
        <w:jc w:val="both"/>
        <w:rPr>
          <w:rFonts w:ascii="Times New Roman" w:hAnsi="Times New Roman"/>
          <w:color w:val="000000"/>
          <w:szCs w:val="24"/>
          <w:lang w:eastAsia="tr-TR"/>
        </w:rPr>
      </w:pPr>
      <w:r w:rsidRPr="00765AAB">
        <w:rPr>
          <w:rFonts w:ascii="Times New Roman" w:hAnsi="Times New Roman"/>
          <w:color w:val="000000"/>
          <w:szCs w:val="24"/>
          <w:lang w:eastAsia="tr-TR"/>
        </w:rPr>
        <w:t>E. PROVISION AND DISTRIBUTION OF PERSONAL PROTECTIVE EQUIPMENT</w:t>
      </w:r>
    </w:p>
    <w:p w:rsidR="00765AAB" w:rsidRPr="00765AAB" w:rsidRDefault="00765AAB" w:rsidP="00765AAB">
      <w:pPr>
        <w:spacing w:line="276" w:lineRule="auto"/>
        <w:jc w:val="both"/>
        <w:rPr>
          <w:rFonts w:ascii="Times New Roman" w:hAnsi="Times New Roman"/>
          <w:color w:val="000000"/>
          <w:szCs w:val="24"/>
          <w:lang w:eastAsia="tr-TR"/>
        </w:rPr>
      </w:pPr>
    </w:p>
    <w:p w:rsidR="00765AAB" w:rsidRPr="00765AAB" w:rsidRDefault="00765AAB" w:rsidP="00765AAB">
      <w:pPr>
        <w:spacing w:line="276" w:lineRule="auto"/>
        <w:jc w:val="both"/>
        <w:rPr>
          <w:rFonts w:ascii="Times New Roman" w:hAnsi="Times New Roman"/>
          <w:color w:val="000000"/>
          <w:szCs w:val="24"/>
          <w:lang w:eastAsia="tr-TR"/>
        </w:rPr>
      </w:pPr>
      <w:r w:rsidRPr="00765AAB">
        <w:rPr>
          <w:rFonts w:ascii="Times New Roman" w:hAnsi="Times New Roman"/>
          <w:color w:val="000000"/>
          <w:szCs w:val="24"/>
          <w:lang w:eastAsia="tr-TR"/>
        </w:rPr>
        <w:t>1. For equipment required for the first time, the Site OHS Officer shall contact the Site Manager and submit a material request. The Site Manager shall implement the Purchasing Procedure in accordance with the request received.</w:t>
      </w:r>
    </w:p>
    <w:p w:rsidR="00765AAB" w:rsidRPr="00765AAB" w:rsidRDefault="00765AAB" w:rsidP="00765AAB">
      <w:pPr>
        <w:spacing w:line="276" w:lineRule="auto"/>
        <w:jc w:val="both"/>
        <w:rPr>
          <w:rFonts w:ascii="Times New Roman" w:hAnsi="Times New Roman"/>
          <w:color w:val="000000"/>
          <w:szCs w:val="24"/>
          <w:lang w:eastAsia="tr-TR"/>
        </w:rPr>
      </w:pPr>
      <w:r w:rsidRPr="00765AAB">
        <w:rPr>
          <w:rFonts w:ascii="Times New Roman" w:hAnsi="Times New Roman"/>
          <w:color w:val="000000"/>
          <w:szCs w:val="24"/>
          <w:lang w:eastAsia="tr-TR"/>
        </w:rPr>
        <w:t>2. PPE shall be provided to employees free of charge by the employer. After maintenance and repair and replacement of any required parts, PPE shall be stored under hygienic conditions in the warehouse and kept ready for use.</w:t>
      </w:r>
    </w:p>
    <w:p w:rsidR="00765AAB" w:rsidRPr="00765AAB" w:rsidRDefault="00765AAB" w:rsidP="00765AAB">
      <w:pPr>
        <w:spacing w:line="276" w:lineRule="auto"/>
        <w:jc w:val="both"/>
        <w:rPr>
          <w:rFonts w:ascii="Times New Roman" w:hAnsi="Times New Roman"/>
          <w:color w:val="000000"/>
          <w:szCs w:val="24"/>
          <w:lang w:eastAsia="tr-TR"/>
        </w:rPr>
      </w:pPr>
      <w:r w:rsidRPr="00765AAB">
        <w:rPr>
          <w:rFonts w:ascii="Times New Roman" w:hAnsi="Times New Roman"/>
          <w:color w:val="000000"/>
          <w:szCs w:val="24"/>
          <w:lang w:eastAsia="tr-TR"/>
        </w:rPr>
        <w:t>3. The Site OHS Officer shall check whether PPE has been delivered to the areas where it is required under site conditions.</w:t>
      </w:r>
    </w:p>
    <w:p w:rsidR="00765AAB" w:rsidRPr="00765AAB" w:rsidRDefault="00765AAB" w:rsidP="00765AAB">
      <w:pPr>
        <w:spacing w:line="276" w:lineRule="auto"/>
        <w:jc w:val="both"/>
        <w:rPr>
          <w:rFonts w:ascii="Times New Roman" w:hAnsi="Times New Roman"/>
          <w:color w:val="000000"/>
          <w:szCs w:val="24"/>
          <w:lang w:eastAsia="tr-TR"/>
        </w:rPr>
      </w:pPr>
      <w:r w:rsidRPr="00765AAB">
        <w:rPr>
          <w:rFonts w:ascii="Times New Roman" w:hAnsi="Times New Roman"/>
          <w:color w:val="000000"/>
          <w:szCs w:val="24"/>
          <w:lang w:eastAsia="tr-TR"/>
        </w:rPr>
        <w:t>4. The Personal Protective Equipment Assignment and Undertaking Form prepared by the OHS Officer at the construction site shall be delivered to the relevant employee receiving the PPE against signature. At the time of delivery, the employee shall be provided with the necessary information regarding the proper use of the PPE and applicable rules.</w:t>
      </w:r>
    </w:p>
    <w:p w:rsidR="00765AAB" w:rsidRPr="00765AAB" w:rsidRDefault="00765AAB" w:rsidP="00765AAB">
      <w:pPr>
        <w:spacing w:line="276" w:lineRule="auto"/>
        <w:jc w:val="both"/>
        <w:rPr>
          <w:rFonts w:ascii="Times New Roman" w:hAnsi="Times New Roman"/>
          <w:color w:val="000000"/>
          <w:szCs w:val="24"/>
          <w:lang w:eastAsia="tr-TR"/>
        </w:rPr>
      </w:pPr>
    </w:p>
    <w:p w:rsidR="00765AAB" w:rsidRPr="00765AAB" w:rsidRDefault="00765AAB" w:rsidP="00765AAB">
      <w:pPr>
        <w:spacing w:line="276" w:lineRule="auto"/>
        <w:jc w:val="both"/>
        <w:rPr>
          <w:rFonts w:ascii="Times New Roman" w:hAnsi="Times New Roman"/>
          <w:color w:val="000000"/>
          <w:szCs w:val="24"/>
          <w:lang w:eastAsia="tr-TR"/>
        </w:rPr>
      </w:pPr>
      <w:r w:rsidRPr="00765AAB">
        <w:rPr>
          <w:rFonts w:ascii="Times New Roman" w:hAnsi="Times New Roman"/>
          <w:color w:val="000000"/>
          <w:szCs w:val="24"/>
          <w:lang w:eastAsia="tr-TR"/>
        </w:rPr>
        <w:t>F) MANDATORY PERSONAL PROTECTIVE EQUIPMENT TO BE USED AT CONSTRUCTION SITES</w:t>
      </w:r>
    </w:p>
    <w:p w:rsidR="00765AAB" w:rsidRPr="00765AAB" w:rsidRDefault="00765AAB" w:rsidP="00765AAB">
      <w:pPr>
        <w:spacing w:line="276" w:lineRule="auto"/>
        <w:jc w:val="both"/>
        <w:rPr>
          <w:rFonts w:ascii="Times New Roman" w:hAnsi="Times New Roman"/>
          <w:color w:val="000000"/>
          <w:szCs w:val="24"/>
          <w:lang w:eastAsia="tr-TR"/>
        </w:rPr>
      </w:pPr>
    </w:p>
    <w:p w:rsidR="00765AAB" w:rsidRPr="00765AAB" w:rsidRDefault="00765AAB" w:rsidP="00765AAB">
      <w:pPr>
        <w:spacing w:line="276" w:lineRule="auto"/>
        <w:jc w:val="both"/>
        <w:rPr>
          <w:rFonts w:ascii="Times New Roman" w:hAnsi="Times New Roman"/>
          <w:color w:val="000000"/>
          <w:szCs w:val="24"/>
          <w:lang w:eastAsia="tr-TR"/>
        </w:rPr>
      </w:pPr>
      <w:r w:rsidRPr="00765AAB">
        <w:rPr>
          <w:rFonts w:ascii="Times New Roman" w:hAnsi="Times New Roman"/>
          <w:color w:val="000000"/>
          <w:szCs w:val="24"/>
          <w:lang w:eastAsia="tr-TR"/>
        </w:rPr>
        <w:t>1. Safety helmets shall be provided to personnel working in areas where objects such as tools, parts, or materials may fall, and the use of safety helmets shall be continuously monitored.</w:t>
      </w:r>
    </w:p>
    <w:p w:rsidR="00765AAB" w:rsidRPr="00765AAB" w:rsidRDefault="00765AAB" w:rsidP="00765AAB">
      <w:pPr>
        <w:spacing w:line="276" w:lineRule="auto"/>
        <w:jc w:val="both"/>
        <w:rPr>
          <w:rFonts w:ascii="Times New Roman" w:hAnsi="Times New Roman"/>
          <w:color w:val="000000"/>
          <w:szCs w:val="24"/>
          <w:lang w:eastAsia="tr-TR"/>
        </w:rPr>
      </w:pPr>
      <w:r w:rsidRPr="00765AAB">
        <w:rPr>
          <w:rFonts w:ascii="Times New Roman" w:hAnsi="Times New Roman"/>
          <w:color w:val="000000"/>
          <w:szCs w:val="24"/>
          <w:lang w:eastAsia="tr-TR"/>
        </w:rPr>
        <w:t>2. Safety harnesses shall be provided to personnel working at heights exceeding 3 meters above the floor where there is a risk of falling or slipping, as well as to roof tile installers, personnel performing gutter and all types of exterior painting work, and operators of winches.</w:t>
      </w:r>
    </w:p>
    <w:p w:rsidR="00765AAB" w:rsidRPr="00765AAB" w:rsidRDefault="00765AAB" w:rsidP="00765AAB">
      <w:pPr>
        <w:spacing w:line="276" w:lineRule="auto"/>
        <w:jc w:val="both"/>
        <w:rPr>
          <w:rFonts w:ascii="Times New Roman" w:hAnsi="Times New Roman"/>
          <w:color w:val="000000"/>
          <w:szCs w:val="24"/>
          <w:lang w:eastAsia="tr-TR"/>
        </w:rPr>
      </w:pPr>
      <w:r w:rsidRPr="00765AAB">
        <w:rPr>
          <w:rFonts w:ascii="Times New Roman" w:hAnsi="Times New Roman"/>
          <w:color w:val="000000"/>
          <w:szCs w:val="24"/>
          <w:lang w:eastAsia="tr-TR"/>
        </w:rPr>
        <w:t>3. Where work requires working in water or concrete, workers shall be provided with suitable rubber boots.</w:t>
      </w:r>
    </w:p>
    <w:p w:rsidR="00765AAB" w:rsidRPr="00765AAB" w:rsidRDefault="00765AAB" w:rsidP="00765AAB">
      <w:pPr>
        <w:spacing w:line="276" w:lineRule="auto"/>
        <w:jc w:val="both"/>
        <w:rPr>
          <w:rFonts w:ascii="Times New Roman" w:hAnsi="Times New Roman"/>
          <w:color w:val="000000"/>
          <w:szCs w:val="24"/>
          <w:lang w:eastAsia="tr-TR"/>
        </w:rPr>
      </w:pPr>
      <w:r w:rsidRPr="00765AAB">
        <w:rPr>
          <w:rFonts w:ascii="Times New Roman" w:hAnsi="Times New Roman"/>
          <w:color w:val="000000"/>
          <w:szCs w:val="24"/>
          <w:lang w:eastAsia="tr-TR"/>
        </w:rPr>
        <w:lastRenderedPageBreak/>
        <w:t>4. Gloves used to protect the hands and arms shall be selected according to the worker's hands and the work to be performed.</w:t>
      </w:r>
    </w:p>
    <w:p w:rsidR="00765AAB" w:rsidRPr="00765AAB" w:rsidRDefault="00765AAB" w:rsidP="00765AAB">
      <w:pPr>
        <w:spacing w:line="276" w:lineRule="auto"/>
        <w:jc w:val="both"/>
        <w:rPr>
          <w:rFonts w:ascii="Times New Roman" w:hAnsi="Times New Roman"/>
          <w:color w:val="000000"/>
          <w:szCs w:val="24"/>
          <w:lang w:eastAsia="tr-TR"/>
        </w:rPr>
      </w:pPr>
      <w:r w:rsidRPr="00765AAB">
        <w:rPr>
          <w:rFonts w:ascii="Times New Roman" w:hAnsi="Times New Roman"/>
          <w:color w:val="000000"/>
          <w:szCs w:val="24"/>
          <w:lang w:eastAsia="tr-TR"/>
        </w:rPr>
        <w:t>5. All personnel working at the construction site, including engineers, architects, technicians, foremen, workers, etc., shall wear steel-toe safety footwear, high-visibility vests, and safety helmets while working on site.</w:t>
      </w:r>
    </w:p>
    <w:p w:rsidR="0036431D" w:rsidRPr="0036431D" w:rsidRDefault="00765AAB" w:rsidP="00765AAB">
      <w:pPr>
        <w:spacing w:line="276" w:lineRule="auto"/>
        <w:jc w:val="both"/>
        <w:rPr>
          <w:rFonts w:ascii="Times New Roman" w:hAnsi="Times New Roman"/>
          <w:b/>
          <w:bCs/>
          <w:szCs w:val="24"/>
        </w:rPr>
      </w:pPr>
      <w:r w:rsidRPr="00765AAB">
        <w:rPr>
          <w:rFonts w:ascii="Times New Roman" w:hAnsi="Times New Roman"/>
          <w:color w:val="000000"/>
          <w:szCs w:val="24"/>
          <w:lang w:eastAsia="tr-TR"/>
        </w:rPr>
        <w:t>6. PPE provided to electrical workers shall have insulation suitable for the work being performed and the voltage levels to which they may be exposed.</w:t>
      </w:r>
    </w:p>
    <w:p w:rsidR="0036431D" w:rsidRPr="0036431D" w:rsidRDefault="0036431D" w:rsidP="0036431D">
      <w:pPr>
        <w:spacing w:line="276" w:lineRule="auto"/>
        <w:jc w:val="both"/>
        <w:rPr>
          <w:rFonts w:ascii="Times New Roman" w:hAnsi="Times New Roman"/>
          <w:b/>
          <w:bCs/>
          <w:szCs w:val="24"/>
        </w:rPr>
      </w:pPr>
    </w:p>
    <w:p w:rsidR="0036431D" w:rsidRPr="0036431D" w:rsidRDefault="0036431D" w:rsidP="0036431D">
      <w:pPr>
        <w:spacing w:line="276" w:lineRule="auto"/>
        <w:jc w:val="both"/>
        <w:rPr>
          <w:rFonts w:ascii="Times New Roman" w:hAnsi="Times New Roman"/>
          <w:b/>
          <w:bCs/>
          <w:szCs w:val="24"/>
        </w:rPr>
      </w:pPr>
    </w:p>
    <w:p w:rsidR="0036431D" w:rsidRPr="0036431D" w:rsidRDefault="0036431D" w:rsidP="0036431D">
      <w:pPr>
        <w:spacing w:line="276" w:lineRule="auto"/>
        <w:jc w:val="both"/>
        <w:rPr>
          <w:rFonts w:ascii="Times New Roman" w:hAnsi="Times New Roman"/>
          <w:b/>
          <w:bCs/>
          <w:szCs w:val="24"/>
        </w:rPr>
      </w:pPr>
    </w:p>
    <w:p w:rsidR="0036431D" w:rsidRPr="0036431D" w:rsidRDefault="0036431D" w:rsidP="0036431D">
      <w:pPr>
        <w:spacing w:line="276" w:lineRule="auto"/>
        <w:jc w:val="both"/>
        <w:rPr>
          <w:rFonts w:ascii="Times New Roman" w:hAnsi="Times New Roman"/>
          <w:b/>
          <w:bCs/>
          <w:szCs w:val="24"/>
        </w:rPr>
      </w:pPr>
    </w:p>
    <w:p w:rsidR="00765AAB" w:rsidRPr="00765AAB" w:rsidRDefault="00765AAB" w:rsidP="00765AAB">
      <w:pPr>
        <w:spacing w:after="200" w:line="276" w:lineRule="auto"/>
        <w:rPr>
          <w:rFonts w:asciiTheme="minorHAnsi" w:eastAsiaTheme="minorHAnsi" w:hAnsiTheme="minorHAnsi" w:cstheme="minorBidi"/>
          <w:b/>
          <w:sz w:val="22"/>
          <w:szCs w:val="22"/>
        </w:rPr>
      </w:pPr>
      <w:r w:rsidRPr="00765AAB">
        <w:rPr>
          <w:rFonts w:asciiTheme="minorHAnsi" w:eastAsiaTheme="minorHAnsi" w:hAnsiTheme="minorHAnsi" w:cstheme="minorBidi"/>
          <w:b/>
          <w:sz w:val="22"/>
          <w:szCs w:val="22"/>
        </w:rPr>
        <w:t xml:space="preserve">ACKNOWLEDGED BY </w:t>
      </w:r>
      <w:r w:rsidRPr="00765AAB">
        <w:rPr>
          <w:rFonts w:asciiTheme="minorHAnsi" w:eastAsiaTheme="minorHAnsi" w:hAnsiTheme="minorHAnsi" w:cstheme="minorBidi"/>
          <w:b/>
          <w:sz w:val="22"/>
          <w:szCs w:val="22"/>
        </w:rPr>
        <w:tab/>
      </w:r>
      <w:r w:rsidRPr="00765AAB">
        <w:rPr>
          <w:rFonts w:asciiTheme="minorHAnsi" w:eastAsiaTheme="minorHAnsi" w:hAnsiTheme="minorHAnsi" w:cstheme="minorBidi"/>
          <w:b/>
          <w:sz w:val="22"/>
          <w:szCs w:val="22"/>
        </w:rPr>
        <w:tab/>
      </w:r>
      <w:r w:rsidRPr="00765AAB">
        <w:rPr>
          <w:rFonts w:asciiTheme="minorHAnsi" w:eastAsiaTheme="minorHAnsi" w:hAnsiTheme="minorHAnsi" w:cstheme="minorBidi"/>
          <w:b/>
          <w:sz w:val="22"/>
          <w:szCs w:val="22"/>
        </w:rPr>
        <w:tab/>
      </w:r>
      <w:r w:rsidRPr="00765AAB">
        <w:rPr>
          <w:rFonts w:asciiTheme="minorHAnsi" w:eastAsiaTheme="minorHAnsi" w:hAnsiTheme="minorHAnsi" w:cstheme="minorBidi"/>
          <w:b/>
          <w:sz w:val="22"/>
          <w:szCs w:val="22"/>
        </w:rPr>
        <w:tab/>
      </w:r>
      <w:r w:rsidRPr="00765AAB">
        <w:rPr>
          <w:rFonts w:asciiTheme="minorHAnsi" w:eastAsiaTheme="minorHAnsi" w:hAnsiTheme="minorHAnsi" w:cstheme="minorBidi"/>
          <w:b/>
          <w:sz w:val="22"/>
          <w:szCs w:val="22"/>
        </w:rPr>
        <w:tab/>
      </w:r>
      <w:r w:rsidRPr="00765AAB">
        <w:rPr>
          <w:rFonts w:asciiTheme="minorHAnsi" w:eastAsiaTheme="minorHAnsi" w:hAnsiTheme="minorHAnsi" w:cstheme="minorBidi"/>
          <w:b/>
          <w:sz w:val="22"/>
          <w:szCs w:val="22"/>
        </w:rPr>
        <w:tab/>
      </w:r>
      <w:r w:rsidRPr="00765AAB">
        <w:rPr>
          <w:rFonts w:asciiTheme="minorHAnsi" w:eastAsiaTheme="minorHAnsi" w:hAnsiTheme="minorHAnsi" w:cstheme="minorBidi"/>
          <w:b/>
          <w:sz w:val="22"/>
          <w:szCs w:val="22"/>
        </w:rPr>
        <w:tab/>
        <w:t xml:space="preserve">NOTIFIED BY </w:t>
      </w:r>
    </w:p>
    <w:p w:rsidR="00765AAB" w:rsidRPr="00765AAB" w:rsidRDefault="00765AAB" w:rsidP="00765AAB">
      <w:pPr>
        <w:spacing w:after="200" w:line="276" w:lineRule="auto"/>
        <w:rPr>
          <w:rFonts w:asciiTheme="minorHAnsi" w:eastAsiaTheme="minorHAnsi" w:hAnsiTheme="minorHAnsi" w:cstheme="minorBidi"/>
          <w:sz w:val="22"/>
          <w:szCs w:val="22"/>
        </w:rPr>
      </w:pPr>
      <w:r w:rsidRPr="00765AAB">
        <w:rPr>
          <w:rFonts w:asciiTheme="minorHAnsi" w:eastAsiaTheme="minorHAnsi" w:hAnsiTheme="minorHAnsi" w:cstheme="minorBidi"/>
          <w:sz w:val="22"/>
          <w:szCs w:val="22"/>
        </w:rPr>
        <w:t xml:space="preserve">Full Name: </w:t>
      </w:r>
      <w:r w:rsidRPr="00765AAB">
        <w:rPr>
          <w:rFonts w:asciiTheme="minorHAnsi" w:eastAsiaTheme="minorHAnsi" w:hAnsiTheme="minorHAnsi" w:cstheme="minorBidi"/>
          <w:sz w:val="22"/>
          <w:szCs w:val="22"/>
        </w:rPr>
        <w:tab/>
      </w:r>
      <w:r w:rsidRPr="00765AAB">
        <w:rPr>
          <w:rFonts w:asciiTheme="minorHAnsi" w:eastAsiaTheme="minorHAnsi" w:hAnsiTheme="minorHAnsi" w:cstheme="minorBidi"/>
          <w:sz w:val="22"/>
          <w:szCs w:val="22"/>
        </w:rPr>
        <w:tab/>
      </w:r>
      <w:r w:rsidRPr="00765AAB">
        <w:rPr>
          <w:rFonts w:asciiTheme="minorHAnsi" w:eastAsiaTheme="minorHAnsi" w:hAnsiTheme="minorHAnsi" w:cstheme="minorBidi"/>
          <w:sz w:val="22"/>
          <w:szCs w:val="22"/>
        </w:rPr>
        <w:tab/>
      </w:r>
      <w:r w:rsidRPr="00765AAB">
        <w:rPr>
          <w:rFonts w:asciiTheme="minorHAnsi" w:eastAsiaTheme="minorHAnsi" w:hAnsiTheme="minorHAnsi" w:cstheme="minorBidi"/>
          <w:sz w:val="22"/>
          <w:szCs w:val="22"/>
        </w:rPr>
        <w:tab/>
      </w:r>
      <w:r w:rsidRPr="00765AAB">
        <w:rPr>
          <w:rFonts w:asciiTheme="minorHAnsi" w:eastAsiaTheme="minorHAnsi" w:hAnsiTheme="minorHAnsi" w:cstheme="minorBidi"/>
          <w:sz w:val="22"/>
          <w:szCs w:val="22"/>
        </w:rPr>
        <w:tab/>
      </w:r>
      <w:r w:rsidRPr="00765AAB">
        <w:rPr>
          <w:rFonts w:asciiTheme="minorHAnsi" w:eastAsiaTheme="minorHAnsi" w:hAnsiTheme="minorHAnsi" w:cstheme="minorBidi"/>
          <w:sz w:val="22"/>
          <w:szCs w:val="22"/>
        </w:rPr>
        <w:tab/>
      </w:r>
      <w:r w:rsidRPr="00765AAB">
        <w:rPr>
          <w:rFonts w:asciiTheme="minorHAnsi" w:eastAsiaTheme="minorHAnsi" w:hAnsiTheme="minorHAnsi" w:cstheme="minorBidi"/>
          <w:sz w:val="22"/>
          <w:szCs w:val="22"/>
        </w:rPr>
        <w:tab/>
      </w:r>
      <w:r w:rsidRPr="00765AAB">
        <w:rPr>
          <w:rFonts w:asciiTheme="minorHAnsi" w:eastAsiaTheme="minorHAnsi" w:hAnsiTheme="minorHAnsi" w:cstheme="minorBidi"/>
          <w:sz w:val="22"/>
          <w:szCs w:val="22"/>
        </w:rPr>
        <w:tab/>
        <w:t xml:space="preserve">Full Name: </w:t>
      </w:r>
    </w:p>
    <w:p w:rsidR="00765AAB" w:rsidRPr="00765AAB" w:rsidRDefault="00765AAB" w:rsidP="00765AAB">
      <w:pPr>
        <w:spacing w:after="200" w:line="276" w:lineRule="auto"/>
        <w:rPr>
          <w:rFonts w:asciiTheme="minorHAnsi" w:eastAsiaTheme="minorHAnsi" w:hAnsiTheme="minorHAnsi" w:cstheme="minorBidi"/>
          <w:sz w:val="22"/>
          <w:szCs w:val="22"/>
        </w:rPr>
      </w:pPr>
      <w:r w:rsidRPr="00765AAB">
        <w:rPr>
          <w:rFonts w:asciiTheme="minorHAnsi" w:eastAsiaTheme="minorHAnsi" w:hAnsiTheme="minorHAnsi" w:cstheme="minorBidi"/>
          <w:sz w:val="22"/>
          <w:szCs w:val="22"/>
        </w:rPr>
        <w:t xml:space="preserve">Signature: </w:t>
      </w:r>
      <w:r w:rsidRPr="00765AAB">
        <w:rPr>
          <w:rFonts w:asciiTheme="minorHAnsi" w:eastAsiaTheme="minorHAnsi" w:hAnsiTheme="minorHAnsi" w:cstheme="minorBidi"/>
          <w:sz w:val="22"/>
          <w:szCs w:val="22"/>
        </w:rPr>
        <w:tab/>
      </w:r>
      <w:r w:rsidRPr="00765AAB">
        <w:rPr>
          <w:rFonts w:asciiTheme="minorHAnsi" w:eastAsiaTheme="minorHAnsi" w:hAnsiTheme="minorHAnsi" w:cstheme="minorBidi"/>
          <w:sz w:val="22"/>
          <w:szCs w:val="22"/>
        </w:rPr>
        <w:tab/>
      </w:r>
      <w:r w:rsidRPr="00765AAB">
        <w:rPr>
          <w:rFonts w:asciiTheme="minorHAnsi" w:eastAsiaTheme="minorHAnsi" w:hAnsiTheme="minorHAnsi" w:cstheme="minorBidi"/>
          <w:sz w:val="22"/>
          <w:szCs w:val="22"/>
        </w:rPr>
        <w:tab/>
      </w:r>
      <w:r w:rsidRPr="00765AAB">
        <w:rPr>
          <w:rFonts w:asciiTheme="minorHAnsi" w:eastAsiaTheme="minorHAnsi" w:hAnsiTheme="minorHAnsi" w:cstheme="minorBidi"/>
          <w:sz w:val="22"/>
          <w:szCs w:val="22"/>
        </w:rPr>
        <w:tab/>
      </w:r>
      <w:r w:rsidRPr="00765AAB">
        <w:rPr>
          <w:rFonts w:asciiTheme="minorHAnsi" w:eastAsiaTheme="minorHAnsi" w:hAnsiTheme="minorHAnsi" w:cstheme="minorBidi"/>
          <w:sz w:val="22"/>
          <w:szCs w:val="22"/>
        </w:rPr>
        <w:tab/>
      </w:r>
      <w:r w:rsidRPr="00765AAB">
        <w:rPr>
          <w:rFonts w:asciiTheme="minorHAnsi" w:eastAsiaTheme="minorHAnsi" w:hAnsiTheme="minorHAnsi" w:cstheme="minorBidi"/>
          <w:sz w:val="22"/>
          <w:szCs w:val="22"/>
        </w:rPr>
        <w:tab/>
      </w:r>
      <w:r w:rsidRPr="00765AAB">
        <w:rPr>
          <w:rFonts w:asciiTheme="minorHAnsi" w:eastAsiaTheme="minorHAnsi" w:hAnsiTheme="minorHAnsi" w:cstheme="minorBidi"/>
          <w:sz w:val="22"/>
          <w:szCs w:val="22"/>
        </w:rPr>
        <w:tab/>
        <w:t xml:space="preserve">           </w:t>
      </w:r>
      <w:r w:rsidRPr="00765AAB">
        <w:rPr>
          <w:rFonts w:asciiTheme="minorHAnsi" w:eastAsiaTheme="minorHAnsi" w:hAnsiTheme="minorHAnsi" w:cstheme="minorBidi"/>
          <w:sz w:val="22"/>
          <w:szCs w:val="22"/>
        </w:rPr>
        <w:tab/>
        <w:t>Signature:</w:t>
      </w:r>
    </w:p>
    <w:p w:rsidR="00765AAB" w:rsidRPr="00765AAB" w:rsidRDefault="00765AAB" w:rsidP="00765AAB">
      <w:pPr>
        <w:spacing w:after="200" w:line="276" w:lineRule="auto"/>
        <w:rPr>
          <w:rFonts w:asciiTheme="minorHAnsi" w:eastAsiaTheme="minorHAnsi" w:hAnsiTheme="minorHAnsi" w:cstheme="minorBidi"/>
          <w:sz w:val="22"/>
          <w:szCs w:val="22"/>
        </w:rPr>
      </w:pPr>
      <w:r w:rsidRPr="00765AAB">
        <w:rPr>
          <w:rFonts w:asciiTheme="minorHAnsi" w:eastAsiaTheme="minorHAnsi" w:hAnsiTheme="minorHAnsi" w:cstheme="minorBidi"/>
          <w:sz w:val="22"/>
          <w:szCs w:val="22"/>
        </w:rPr>
        <w:t xml:space="preserve">Date: </w:t>
      </w:r>
      <w:r w:rsidRPr="00765AAB">
        <w:rPr>
          <w:rFonts w:asciiTheme="minorHAnsi" w:eastAsiaTheme="minorHAnsi" w:hAnsiTheme="minorHAnsi" w:cstheme="minorBidi"/>
          <w:sz w:val="22"/>
          <w:szCs w:val="22"/>
        </w:rPr>
        <w:tab/>
      </w:r>
      <w:r w:rsidRPr="00765AAB">
        <w:rPr>
          <w:rFonts w:asciiTheme="minorHAnsi" w:eastAsiaTheme="minorHAnsi" w:hAnsiTheme="minorHAnsi" w:cstheme="minorBidi"/>
          <w:sz w:val="22"/>
          <w:szCs w:val="22"/>
        </w:rPr>
        <w:tab/>
      </w:r>
      <w:r w:rsidRPr="00765AAB">
        <w:rPr>
          <w:rFonts w:asciiTheme="minorHAnsi" w:eastAsiaTheme="minorHAnsi" w:hAnsiTheme="minorHAnsi" w:cstheme="minorBidi"/>
          <w:sz w:val="22"/>
          <w:szCs w:val="22"/>
        </w:rPr>
        <w:tab/>
      </w:r>
      <w:r w:rsidRPr="00765AAB">
        <w:rPr>
          <w:rFonts w:asciiTheme="minorHAnsi" w:eastAsiaTheme="minorHAnsi" w:hAnsiTheme="minorHAnsi" w:cstheme="minorBidi"/>
          <w:sz w:val="22"/>
          <w:szCs w:val="22"/>
        </w:rPr>
        <w:tab/>
      </w:r>
      <w:r w:rsidRPr="00765AAB">
        <w:rPr>
          <w:rFonts w:asciiTheme="minorHAnsi" w:eastAsiaTheme="minorHAnsi" w:hAnsiTheme="minorHAnsi" w:cstheme="minorBidi"/>
          <w:sz w:val="22"/>
          <w:szCs w:val="22"/>
        </w:rPr>
        <w:tab/>
      </w:r>
      <w:r w:rsidRPr="00765AAB">
        <w:rPr>
          <w:rFonts w:asciiTheme="minorHAnsi" w:eastAsiaTheme="minorHAnsi" w:hAnsiTheme="minorHAnsi" w:cstheme="minorBidi"/>
          <w:sz w:val="22"/>
          <w:szCs w:val="22"/>
        </w:rPr>
        <w:tab/>
      </w:r>
      <w:r w:rsidRPr="00765AAB">
        <w:rPr>
          <w:rFonts w:asciiTheme="minorHAnsi" w:eastAsiaTheme="minorHAnsi" w:hAnsiTheme="minorHAnsi" w:cstheme="minorBidi"/>
          <w:sz w:val="22"/>
          <w:szCs w:val="22"/>
        </w:rPr>
        <w:tab/>
      </w:r>
      <w:r w:rsidRPr="00765AAB">
        <w:rPr>
          <w:rFonts w:asciiTheme="minorHAnsi" w:eastAsiaTheme="minorHAnsi" w:hAnsiTheme="minorHAnsi" w:cstheme="minorBidi"/>
          <w:sz w:val="22"/>
          <w:szCs w:val="22"/>
        </w:rPr>
        <w:tab/>
      </w:r>
      <w:r w:rsidRPr="00765AAB">
        <w:rPr>
          <w:rFonts w:asciiTheme="minorHAnsi" w:eastAsiaTheme="minorHAnsi" w:hAnsiTheme="minorHAnsi" w:cstheme="minorBidi"/>
          <w:sz w:val="22"/>
          <w:szCs w:val="22"/>
        </w:rPr>
        <w:tab/>
        <w:t>Date:</w:t>
      </w:r>
    </w:p>
    <w:p w:rsidR="0036431D" w:rsidRPr="0036431D" w:rsidRDefault="0036431D" w:rsidP="0036431D">
      <w:pPr>
        <w:tabs>
          <w:tab w:val="left" w:pos="426"/>
          <w:tab w:val="left" w:pos="4536"/>
          <w:tab w:val="left" w:pos="7938"/>
        </w:tabs>
        <w:autoSpaceDE w:val="0"/>
        <w:autoSpaceDN w:val="0"/>
        <w:adjustRightInd w:val="0"/>
        <w:ind w:left="142" w:right="-2"/>
        <w:jc w:val="both"/>
        <w:rPr>
          <w:rFonts w:ascii="Times New Roman" w:eastAsiaTheme="minorEastAsia" w:hAnsi="Times New Roman"/>
          <w:szCs w:val="24"/>
          <w:lang w:eastAsia="tr-TR"/>
        </w:rPr>
      </w:pPr>
    </w:p>
    <w:p w:rsidR="0046190D" w:rsidRPr="0036431D" w:rsidRDefault="0046190D" w:rsidP="0036431D">
      <w:bookmarkStart w:id="0" w:name="_GoBack"/>
      <w:bookmarkEnd w:id="0"/>
    </w:p>
    <w:sectPr w:rsidR="0046190D" w:rsidRPr="0036431D" w:rsidSect="00625423">
      <w:headerReference w:type="default" r:id="rId8"/>
      <w:footerReference w:type="default" r:id="rId9"/>
      <w:pgSz w:w="11906" w:h="16838"/>
      <w:pgMar w:top="851" w:right="851" w:bottom="851" w:left="851"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2A91" w:rsidRDefault="00FC2A91" w:rsidP="00625423">
      <w:r>
        <w:separator/>
      </w:r>
    </w:p>
  </w:endnote>
  <w:endnote w:type="continuationSeparator" w:id="0">
    <w:p w:rsidR="00FC2A91" w:rsidRDefault="00FC2A91" w:rsidP="00625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T)">
    <w:altName w:val="Arial Narrow"/>
    <w:panose1 w:val="00000000000000000000"/>
    <w:charset w:val="00"/>
    <w:family w:val="swiss"/>
    <w:notTrueType/>
    <w:pitch w:val="variable"/>
    <w:sig w:usb0="00000003" w:usb1="00000000" w:usb2="00000000" w:usb3="00000000" w:csb0="00000001" w:csb1="00000000"/>
  </w:font>
  <w:font w:name="Arial Black">
    <w:panose1 w:val="020B0A04020102020204"/>
    <w:charset w:val="A2"/>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oKlavuzu"/>
      <w:tblW w:w="0" w:type="auto"/>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ook w:val="04A0" w:firstRow="1" w:lastRow="0" w:firstColumn="1" w:lastColumn="0" w:noHBand="0" w:noVBand="1"/>
    </w:tblPr>
    <w:tblGrid>
      <w:gridCol w:w="3448"/>
      <w:gridCol w:w="3448"/>
      <w:gridCol w:w="3448"/>
    </w:tblGrid>
    <w:tr w:rsidR="00765AAB" w:rsidRPr="003A14EE" w:rsidTr="00011100">
      <w:tc>
        <w:tcPr>
          <w:tcW w:w="3448" w:type="dxa"/>
        </w:tcPr>
        <w:p w:rsidR="00765AAB" w:rsidRPr="003A14EE" w:rsidRDefault="00765AAB" w:rsidP="00765AAB">
          <w:pPr>
            <w:pStyle w:val="Altbilgi"/>
            <w:jc w:val="center"/>
            <w:rPr>
              <w:rFonts w:ascii="Arial Black" w:hAnsi="Arial Black"/>
              <w:sz w:val="18"/>
            </w:rPr>
          </w:pPr>
          <w:r w:rsidRPr="00957666">
            <w:rPr>
              <w:rFonts w:ascii="Arial Black" w:hAnsi="Arial Black"/>
              <w:sz w:val="18"/>
            </w:rPr>
            <w:t>Prepared by</w:t>
          </w:r>
        </w:p>
      </w:tc>
      <w:tc>
        <w:tcPr>
          <w:tcW w:w="3448" w:type="dxa"/>
        </w:tcPr>
        <w:p w:rsidR="00765AAB" w:rsidRPr="003A14EE" w:rsidRDefault="00765AAB" w:rsidP="00765AAB">
          <w:pPr>
            <w:pStyle w:val="Altbilgi"/>
            <w:jc w:val="center"/>
            <w:rPr>
              <w:rFonts w:ascii="Arial Black" w:hAnsi="Arial Black"/>
              <w:sz w:val="18"/>
            </w:rPr>
          </w:pPr>
          <w:r w:rsidRPr="00957666">
            <w:rPr>
              <w:rFonts w:ascii="Arial Black" w:hAnsi="Arial Black"/>
              <w:sz w:val="18"/>
            </w:rPr>
            <w:t>Checked by</w:t>
          </w:r>
        </w:p>
      </w:tc>
      <w:tc>
        <w:tcPr>
          <w:tcW w:w="3448" w:type="dxa"/>
        </w:tcPr>
        <w:p w:rsidR="00765AAB" w:rsidRPr="003A14EE" w:rsidRDefault="00765AAB" w:rsidP="00765AAB">
          <w:pPr>
            <w:pStyle w:val="Altbilgi"/>
            <w:jc w:val="center"/>
            <w:rPr>
              <w:rFonts w:ascii="Arial Black" w:hAnsi="Arial Black"/>
              <w:sz w:val="18"/>
            </w:rPr>
          </w:pPr>
          <w:r w:rsidRPr="00957666">
            <w:rPr>
              <w:rFonts w:ascii="Arial Black" w:hAnsi="Arial Black"/>
              <w:sz w:val="18"/>
            </w:rPr>
            <w:t>Approved by</w:t>
          </w:r>
        </w:p>
      </w:tc>
    </w:tr>
    <w:tr w:rsidR="003A14EE" w:rsidRPr="003A14EE" w:rsidTr="00011100">
      <w:tc>
        <w:tcPr>
          <w:tcW w:w="3448" w:type="dxa"/>
        </w:tcPr>
        <w:p w:rsidR="003A14EE" w:rsidRPr="003A14EE" w:rsidRDefault="003A14EE" w:rsidP="003A14EE">
          <w:pPr>
            <w:pStyle w:val="Altbilgi"/>
            <w:jc w:val="center"/>
            <w:rPr>
              <w:rFonts w:ascii="Arial Black" w:hAnsi="Arial Black"/>
              <w:sz w:val="18"/>
            </w:rPr>
          </w:pPr>
        </w:p>
      </w:tc>
      <w:tc>
        <w:tcPr>
          <w:tcW w:w="3448" w:type="dxa"/>
        </w:tcPr>
        <w:p w:rsidR="003A14EE" w:rsidRPr="003A14EE" w:rsidRDefault="003A14EE" w:rsidP="003A14EE">
          <w:pPr>
            <w:pStyle w:val="Altbilgi"/>
            <w:jc w:val="center"/>
            <w:rPr>
              <w:rFonts w:ascii="Arial Black" w:hAnsi="Arial Black"/>
              <w:sz w:val="18"/>
            </w:rPr>
          </w:pPr>
        </w:p>
      </w:tc>
      <w:tc>
        <w:tcPr>
          <w:tcW w:w="3448" w:type="dxa"/>
        </w:tcPr>
        <w:p w:rsidR="003A14EE" w:rsidRPr="003A14EE" w:rsidRDefault="003A14EE" w:rsidP="003A14EE">
          <w:pPr>
            <w:pStyle w:val="Altbilgi"/>
            <w:jc w:val="center"/>
            <w:rPr>
              <w:rFonts w:ascii="Arial Black" w:hAnsi="Arial Black"/>
              <w:sz w:val="18"/>
            </w:rPr>
          </w:pPr>
        </w:p>
      </w:tc>
    </w:tr>
  </w:tbl>
  <w:p w:rsidR="003A14EE" w:rsidRDefault="00A728C9" w:rsidP="003A14EE">
    <w:pPr>
      <w:pStyle w:val="Altbilgi"/>
    </w:pPr>
    <w:r>
      <w:rPr>
        <w:rFonts w:ascii="Arial Black" w:hAnsi="Arial Black"/>
        <w:b/>
        <w:sz w:val="16"/>
        <w:szCs w:val="16"/>
      </w:rPr>
      <w:t>KYT-TLM-056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2A91" w:rsidRDefault="00FC2A91" w:rsidP="00625423">
      <w:r>
        <w:separator/>
      </w:r>
    </w:p>
  </w:footnote>
  <w:footnote w:type="continuationSeparator" w:id="0">
    <w:p w:rsidR="00FC2A91" w:rsidRDefault="00FC2A91" w:rsidP="006254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oKlavuzu"/>
      <w:tblW w:w="10740" w:type="dxa"/>
      <w:tblBorders>
        <w:top w:val="none" w:sz="0" w:space="0" w:color="auto"/>
        <w:left w:val="none" w:sz="0" w:space="0" w:color="auto"/>
        <w:bottom w:val="single" w:sz="12" w:space="0" w:color="1F497D" w:themeColor="text2"/>
        <w:right w:val="none" w:sz="0" w:space="0" w:color="auto"/>
        <w:insideH w:val="none" w:sz="0" w:space="0" w:color="auto"/>
        <w:insideV w:val="none" w:sz="0" w:space="0" w:color="auto"/>
      </w:tblBorders>
      <w:tblLook w:val="04A0" w:firstRow="1" w:lastRow="0" w:firstColumn="1" w:lastColumn="0" w:noHBand="0" w:noVBand="1"/>
    </w:tblPr>
    <w:tblGrid>
      <w:gridCol w:w="2660"/>
      <w:gridCol w:w="2126"/>
      <w:gridCol w:w="5245"/>
      <w:gridCol w:w="709"/>
    </w:tblGrid>
    <w:tr w:rsidR="00625423" w:rsidTr="00AD3F21">
      <w:trPr>
        <w:trHeight w:val="705"/>
      </w:trPr>
      <w:tc>
        <w:tcPr>
          <w:tcW w:w="2660" w:type="dxa"/>
          <w:vMerge w:val="restart"/>
          <w:vAlign w:val="center"/>
        </w:tcPr>
        <w:p w:rsidR="00625423" w:rsidRDefault="00625423" w:rsidP="00625423">
          <w:pPr>
            <w:pStyle w:val="stbilgi"/>
          </w:pPr>
          <w:r>
            <w:rPr>
              <w:noProof/>
              <w:lang w:eastAsia="tr-TR"/>
            </w:rPr>
            <w:drawing>
              <wp:inline distT="0" distB="0" distL="0" distR="0" wp14:anchorId="49F2C131" wp14:editId="00EA523E">
                <wp:extent cx="720000" cy="720000"/>
                <wp:effectExtent l="0" t="0" r="4445" b="4445"/>
                <wp:docPr id="1" name="Resim 1" descr="C:\Users\Fujitsu\Desktop\zw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ujitsu\Desktop\zwew (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2126" w:type="dxa"/>
          <w:vMerge w:val="restart"/>
          <w:vAlign w:val="center"/>
        </w:tcPr>
        <w:p w:rsidR="00625423" w:rsidRDefault="00625423" w:rsidP="00625423">
          <w:pPr>
            <w:pStyle w:val="stbilgi"/>
            <w:jc w:val="center"/>
          </w:pPr>
          <w:r>
            <w:rPr>
              <w:noProof/>
              <w:lang w:eastAsia="tr-TR"/>
            </w:rPr>
            <w:drawing>
              <wp:inline distT="0" distB="0" distL="0" distR="0" wp14:anchorId="3861B50B" wp14:editId="176B3A65">
                <wp:extent cx="932211" cy="540000"/>
                <wp:effectExtent l="0" t="0" r="1270" b="0"/>
                <wp:docPr id="2" name="Resim 2" descr="C:\Users\Fujitsu\Desktop\9001-Kalite-Yonetim-Sistemi-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ujitsu\Desktop\9001-Kalite-Yonetim-Sistemi-Logosu.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2211" cy="540000"/>
                        </a:xfrm>
                        <a:prstGeom prst="rect">
                          <a:avLst/>
                        </a:prstGeom>
                        <a:noFill/>
                        <a:ln>
                          <a:noFill/>
                        </a:ln>
                      </pic:spPr>
                    </pic:pic>
                  </a:graphicData>
                </a:graphic>
              </wp:inline>
            </w:drawing>
          </w:r>
        </w:p>
      </w:tc>
      <w:tc>
        <w:tcPr>
          <w:tcW w:w="5245" w:type="dxa"/>
          <w:tcBorders>
            <w:bottom w:val="nil"/>
            <w:right w:val="single" w:sz="18" w:space="0" w:color="1F497D" w:themeColor="text2"/>
          </w:tcBorders>
          <w:vAlign w:val="bottom"/>
        </w:tcPr>
        <w:p w:rsidR="00765AAB" w:rsidRPr="00765AAB" w:rsidRDefault="00765AAB" w:rsidP="00765AAB">
          <w:pPr>
            <w:pStyle w:val="stbilgi"/>
            <w:jc w:val="right"/>
            <w:rPr>
              <w:rFonts w:ascii="Arial Black" w:hAnsi="Arial Black"/>
              <w:b/>
              <w:color w:val="1F497D" w:themeColor="text2"/>
            </w:rPr>
          </w:pPr>
          <w:r w:rsidRPr="00765AAB">
            <w:rPr>
              <w:rFonts w:ascii="Arial Black" w:hAnsi="Arial Black"/>
              <w:b/>
              <w:color w:val="1F497D" w:themeColor="text2"/>
            </w:rPr>
            <w:t>YOZGAT</w:t>
          </w:r>
        </w:p>
        <w:p w:rsidR="00625423" w:rsidRPr="00625423" w:rsidRDefault="00765AAB" w:rsidP="00765AAB">
          <w:pPr>
            <w:pStyle w:val="stbilgi"/>
            <w:jc w:val="right"/>
            <w:rPr>
              <w:rFonts w:ascii="Arial Black" w:hAnsi="Arial Black"/>
              <w:b/>
              <w:color w:val="1F497D" w:themeColor="text2"/>
              <w:sz w:val="20"/>
            </w:rPr>
          </w:pPr>
          <w:r w:rsidRPr="00765AAB">
            <w:rPr>
              <w:rFonts w:ascii="Arial Black" w:hAnsi="Arial Black"/>
              <w:b/>
              <w:color w:val="1F497D" w:themeColor="text2"/>
            </w:rPr>
            <w:t>BOZOK UNIVERSITY</w:t>
          </w:r>
        </w:p>
      </w:tc>
      <w:tc>
        <w:tcPr>
          <w:tcW w:w="709" w:type="dxa"/>
          <w:vMerge w:val="restart"/>
          <w:tcBorders>
            <w:left w:val="single" w:sz="18" w:space="0" w:color="1F497D" w:themeColor="text2"/>
            <w:bottom w:val="nil"/>
          </w:tcBorders>
          <w:textDirection w:val="btLr"/>
          <w:vAlign w:val="center"/>
        </w:tcPr>
        <w:p w:rsidR="00625423" w:rsidRPr="00625423" w:rsidRDefault="00625423" w:rsidP="00625423">
          <w:pPr>
            <w:pStyle w:val="stbilgi"/>
            <w:ind w:left="113" w:right="113"/>
            <w:rPr>
              <w:b/>
            </w:rPr>
          </w:pPr>
        </w:p>
      </w:tc>
    </w:tr>
    <w:tr w:rsidR="00625423" w:rsidTr="00AD3F21">
      <w:trPr>
        <w:trHeight w:val="576"/>
      </w:trPr>
      <w:tc>
        <w:tcPr>
          <w:tcW w:w="2660" w:type="dxa"/>
          <w:vMerge/>
          <w:tcBorders>
            <w:bottom w:val="single" w:sz="18" w:space="0" w:color="1F497D" w:themeColor="text2"/>
          </w:tcBorders>
        </w:tcPr>
        <w:p w:rsidR="00625423" w:rsidRDefault="00625423" w:rsidP="00625423">
          <w:pPr>
            <w:pStyle w:val="stbilgi"/>
            <w:rPr>
              <w:noProof/>
              <w:lang w:eastAsia="tr-TR"/>
            </w:rPr>
          </w:pPr>
        </w:p>
      </w:tc>
      <w:tc>
        <w:tcPr>
          <w:tcW w:w="2126" w:type="dxa"/>
          <w:vMerge/>
          <w:tcBorders>
            <w:bottom w:val="single" w:sz="18" w:space="0" w:color="1F497D" w:themeColor="text2"/>
          </w:tcBorders>
        </w:tcPr>
        <w:p w:rsidR="00625423" w:rsidRDefault="00625423" w:rsidP="00625423">
          <w:pPr>
            <w:pStyle w:val="stbilgi"/>
            <w:jc w:val="center"/>
            <w:rPr>
              <w:noProof/>
              <w:lang w:eastAsia="tr-TR"/>
            </w:rPr>
          </w:pPr>
        </w:p>
      </w:tc>
      <w:tc>
        <w:tcPr>
          <w:tcW w:w="5245" w:type="dxa"/>
          <w:tcBorders>
            <w:bottom w:val="single" w:sz="18" w:space="0" w:color="1F497D" w:themeColor="text2"/>
            <w:right w:val="single" w:sz="18" w:space="0" w:color="1F497D" w:themeColor="text2"/>
          </w:tcBorders>
          <w:vAlign w:val="center"/>
        </w:tcPr>
        <w:p w:rsidR="00625423" w:rsidRPr="00625423" w:rsidRDefault="00765AAB" w:rsidP="00AD3F21">
          <w:pPr>
            <w:pStyle w:val="stbilgi"/>
            <w:jc w:val="right"/>
            <w:rPr>
              <w:rFonts w:ascii="Arial Black" w:hAnsi="Arial Black"/>
              <w:b/>
              <w:color w:val="8DB3E2" w:themeColor="text2" w:themeTint="66"/>
              <w:sz w:val="20"/>
            </w:rPr>
          </w:pPr>
          <w:r w:rsidRPr="00765AAB">
            <w:rPr>
              <w:rFonts w:ascii="Arial Black" w:hAnsi="Arial Black"/>
              <w:color w:val="8DB3E2" w:themeColor="text2" w:themeTint="66"/>
              <w:sz w:val="20"/>
            </w:rPr>
            <w:t>Occupational Health and Safety and Occupational Diseases Application and Research Center</w:t>
          </w:r>
        </w:p>
      </w:tc>
      <w:tc>
        <w:tcPr>
          <w:tcW w:w="709" w:type="dxa"/>
          <w:vMerge/>
          <w:tcBorders>
            <w:left w:val="single" w:sz="18" w:space="0" w:color="1F497D" w:themeColor="text2"/>
            <w:bottom w:val="nil"/>
          </w:tcBorders>
        </w:tcPr>
        <w:p w:rsidR="00625423" w:rsidRDefault="00625423" w:rsidP="00625423">
          <w:pPr>
            <w:pStyle w:val="stbilgi"/>
          </w:pPr>
        </w:p>
      </w:tc>
    </w:tr>
  </w:tbl>
  <w:p w:rsidR="00625423" w:rsidRDefault="00625423" w:rsidP="00625423">
    <w:pPr>
      <w:pStyle w:val="stbilgi"/>
      <w:rPr>
        <w:sz w:val="10"/>
      </w:rPr>
    </w:pPr>
  </w:p>
  <w:tbl>
    <w:tblPr>
      <w:tblStyle w:val="TabloKlavuzu"/>
      <w:tblW w:w="0" w:type="auto"/>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1544"/>
      <w:gridCol w:w="3827"/>
      <w:gridCol w:w="2127"/>
      <w:gridCol w:w="1426"/>
      <w:gridCol w:w="700"/>
    </w:tblGrid>
    <w:tr w:rsidR="00765AAB" w:rsidRPr="003A14EE" w:rsidTr="00011100">
      <w:trPr>
        <w:trHeight w:val="20"/>
        <w:jc w:val="center"/>
      </w:trPr>
      <w:tc>
        <w:tcPr>
          <w:tcW w:w="1544" w:type="dxa"/>
          <w:vMerge w:val="restart"/>
          <w:vAlign w:val="center"/>
        </w:tcPr>
        <w:p w:rsidR="00765AAB" w:rsidRPr="003A14EE" w:rsidRDefault="00765AAB" w:rsidP="00765AAB">
          <w:pPr>
            <w:pStyle w:val="stbilgi"/>
            <w:jc w:val="center"/>
            <w:rPr>
              <w:rFonts w:ascii="Arial Black" w:hAnsi="Arial Black"/>
              <w:b/>
              <w:sz w:val="18"/>
              <w:szCs w:val="24"/>
            </w:rPr>
          </w:pPr>
          <w:r>
            <w:rPr>
              <w:rFonts w:ascii="Arial Black" w:hAnsi="Arial Black"/>
              <w:b/>
              <w:sz w:val="18"/>
              <w:szCs w:val="24"/>
            </w:rPr>
            <w:t>QR CODE</w:t>
          </w:r>
        </w:p>
      </w:tc>
      <w:tc>
        <w:tcPr>
          <w:tcW w:w="3827" w:type="dxa"/>
          <w:vMerge w:val="restart"/>
          <w:vAlign w:val="center"/>
        </w:tcPr>
        <w:p w:rsidR="00765AAB" w:rsidRPr="003A14EE" w:rsidRDefault="00765AAB" w:rsidP="00765AAB">
          <w:pPr>
            <w:pStyle w:val="stbilgi"/>
            <w:jc w:val="center"/>
            <w:rPr>
              <w:rFonts w:ascii="Arial Black" w:hAnsi="Arial Black"/>
              <w:b/>
              <w:sz w:val="18"/>
              <w:szCs w:val="24"/>
            </w:rPr>
          </w:pPr>
          <w:r w:rsidRPr="00EE5E4C">
            <w:rPr>
              <w:rFonts w:ascii="Arial Black" w:hAnsi="Arial Black"/>
              <w:b/>
              <w:sz w:val="18"/>
              <w:szCs w:val="24"/>
            </w:rPr>
            <w:t>BİSAMER INSTRUCTIONS</w:t>
          </w:r>
        </w:p>
      </w:tc>
      <w:tc>
        <w:tcPr>
          <w:tcW w:w="2127" w:type="dxa"/>
          <w:vAlign w:val="center"/>
        </w:tcPr>
        <w:p w:rsidR="00765AAB" w:rsidRPr="003A14EE" w:rsidRDefault="00765AAB" w:rsidP="00765AAB">
          <w:pPr>
            <w:pStyle w:val="stbilgi"/>
            <w:jc w:val="right"/>
            <w:rPr>
              <w:rFonts w:ascii="Arial Black" w:hAnsi="Arial Black"/>
              <w:b/>
              <w:sz w:val="18"/>
              <w:szCs w:val="24"/>
            </w:rPr>
          </w:pPr>
          <w:r w:rsidRPr="00957666">
            <w:rPr>
              <w:rFonts w:ascii="Arial Black" w:hAnsi="Arial Black"/>
              <w:b/>
              <w:sz w:val="18"/>
              <w:szCs w:val="24"/>
            </w:rPr>
            <w:t>Documan Number</w:t>
          </w:r>
        </w:p>
      </w:tc>
      <w:tc>
        <w:tcPr>
          <w:tcW w:w="2126" w:type="dxa"/>
          <w:gridSpan w:val="2"/>
          <w:vAlign w:val="center"/>
        </w:tcPr>
        <w:p w:rsidR="00765AAB" w:rsidRPr="00CC5C93" w:rsidRDefault="00765AAB" w:rsidP="00765AAB">
          <w:pPr>
            <w:pStyle w:val="stbilgi"/>
            <w:jc w:val="center"/>
            <w:rPr>
              <w:rFonts w:ascii="Arial Black" w:hAnsi="Arial Black"/>
              <w:b/>
              <w:sz w:val="18"/>
              <w:szCs w:val="18"/>
            </w:rPr>
          </w:pPr>
          <w:r>
            <w:rPr>
              <w:rFonts w:ascii="Arial Black" w:hAnsi="Arial Black"/>
              <w:b/>
              <w:sz w:val="18"/>
              <w:szCs w:val="18"/>
            </w:rPr>
            <w:t>KYT-TLM-056</w:t>
          </w:r>
        </w:p>
      </w:tc>
    </w:tr>
    <w:tr w:rsidR="00765AAB" w:rsidRPr="003A14EE" w:rsidTr="00011100">
      <w:trPr>
        <w:trHeight w:val="397"/>
        <w:jc w:val="center"/>
      </w:trPr>
      <w:tc>
        <w:tcPr>
          <w:tcW w:w="1544" w:type="dxa"/>
          <w:vMerge/>
        </w:tcPr>
        <w:p w:rsidR="00765AAB" w:rsidRPr="003A14EE" w:rsidRDefault="00765AAB" w:rsidP="00765AAB">
          <w:pPr>
            <w:pStyle w:val="stbilgi"/>
            <w:rPr>
              <w:rFonts w:ascii="Arial Black" w:hAnsi="Arial Black"/>
              <w:b/>
              <w:sz w:val="18"/>
              <w:szCs w:val="24"/>
            </w:rPr>
          </w:pPr>
        </w:p>
      </w:tc>
      <w:tc>
        <w:tcPr>
          <w:tcW w:w="3827" w:type="dxa"/>
          <w:vMerge/>
          <w:vAlign w:val="center"/>
        </w:tcPr>
        <w:p w:rsidR="00765AAB" w:rsidRPr="003A14EE" w:rsidRDefault="00765AAB" w:rsidP="00765AAB">
          <w:pPr>
            <w:pStyle w:val="stbilgi"/>
            <w:jc w:val="center"/>
            <w:rPr>
              <w:rFonts w:ascii="Arial Black" w:hAnsi="Arial Black"/>
              <w:b/>
              <w:sz w:val="18"/>
              <w:szCs w:val="24"/>
            </w:rPr>
          </w:pPr>
        </w:p>
      </w:tc>
      <w:tc>
        <w:tcPr>
          <w:tcW w:w="2127" w:type="dxa"/>
          <w:vAlign w:val="center"/>
        </w:tcPr>
        <w:p w:rsidR="00765AAB" w:rsidRPr="003A14EE" w:rsidRDefault="00765AAB" w:rsidP="00765AAB">
          <w:pPr>
            <w:pStyle w:val="stbilgi"/>
            <w:jc w:val="right"/>
            <w:rPr>
              <w:rFonts w:ascii="Arial Black" w:hAnsi="Arial Black"/>
              <w:b/>
              <w:sz w:val="18"/>
              <w:szCs w:val="24"/>
            </w:rPr>
          </w:pPr>
          <w:r w:rsidRPr="00957666">
            <w:rPr>
              <w:rFonts w:ascii="Arial Black" w:hAnsi="Arial Black"/>
              <w:b/>
              <w:sz w:val="18"/>
              <w:szCs w:val="24"/>
            </w:rPr>
            <w:t>Initial Publication Date</w:t>
          </w:r>
        </w:p>
      </w:tc>
      <w:tc>
        <w:tcPr>
          <w:tcW w:w="2126" w:type="dxa"/>
          <w:gridSpan w:val="2"/>
          <w:vAlign w:val="center"/>
        </w:tcPr>
        <w:p w:rsidR="00765AAB" w:rsidRPr="003A14EE" w:rsidRDefault="00765AAB" w:rsidP="00765AAB">
          <w:pPr>
            <w:pStyle w:val="stbilgi"/>
            <w:jc w:val="center"/>
            <w:rPr>
              <w:rFonts w:ascii="Arial Black" w:hAnsi="Arial Black"/>
              <w:b/>
              <w:sz w:val="18"/>
              <w:szCs w:val="24"/>
            </w:rPr>
          </w:pPr>
          <w:r>
            <w:rPr>
              <w:rFonts w:ascii="Arial Black" w:hAnsi="Arial Black"/>
              <w:b/>
              <w:sz w:val="18"/>
              <w:szCs w:val="24"/>
            </w:rPr>
            <w:t>26.06.2025</w:t>
          </w:r>
        </w:p>
      </w:tc>
    </w:tr>
    <w:tr w:rsidR="00765AAB" w:rsidRPr="003A14EE" w:rsidTr="00011100">
      <w:trPr>
        <w:trHeight w:val="20"/>
        <w:jc w:val="center"/>
      </w:trPr>
      <w:tc>
        <w:tcPr>
          <w:tcW w:w="1544" w:type="dxa"/>
          <w:vMerge/>
        </w:tcPr>
        <w:p w:rsidR="00765AAB" w:rsidRPr="003A14EE" w:rsidRDefault="00765AAB" w:rsidP="00765AAB">
          <w:pPr>
            <w:pStyle w:val="stbilgi"/>
            <w:rPr>
              <w:rFonts w:ascii="Arial Black" w:hAnsi="Arial Black"/>
              <w:b/>
              <w:sz w:val="18"/>
              <w:szCs w:val="24"/>
            </w:rPr>
          </w:pPr>
        </w:p>
      </w:tc>
      <w:tc>
        <w:tcPr>
          <w:tcW w:w="3827" w:type="dxa"/>
          <w:vMerge w:val="restart"/>
          <w:vAlign w:val="center"/>
        </w:tcPr>
        <w:p w:rsidR="00765AAB" w:rsidRPr="003A14EE" w:rsidRDefault="00765AAB" w:rsidP="00765AAB">
          <w:pPr>
            <w:pStyle w:val="stbilgi"/>
            <w:jc w:val="center"/>
            <w:rPr>
              <w:rFonts w:ascii="Arial Black" w:hAnsi="Arial Black"/>
              <w:b/>
              <w:sz w:val="18"/>
              <w:szCs w:val="24"/>
            </w:rPr>
          </w:pPr>
          <w:r w:rsidRPr="00765AAB">
            <w:rPr>
              <w:rFonts w:ascii="Arial Black" w:hAnsi="Arial Black"/>
              <w:b/>
              <w:sz w:val="18"/>
              <w:szCs w:val="24"/>
            </w:rPr>
            <w:t>OCCUPATIONAL HEALTH AND SAFETY INSTRUCTIONS FOR THE USE OF PERSONAL PROTECTIVE EQUIPMENT</w:t>
          </w:r>
        </w:p>
      </w:tc>
      <w:tc>
        <w:tcPr>
          <w:tcW w:w="2127" w:type="dxa"/>
          <w:vAlign w:val="center"/>
        </w:tcPr>
        <w:p w:rsidR="00765AAB" w:rsidRPr="003A14EE" w:rsidRDefault="00765AAB" w:rsidP="00765AAB">
          <w:pPr>
            <w:pStyle w:val="stbilgi"/>
            <w:jc w:val="right"/>
            <w:rPr>
              <w:rFonts w:ascii="Arial Black" w:hAnsi="Arial Black"/>
              <w:b/>
              <w:sz w:val="18"/>
              <w:szCs w:val="24"/>
            </w:rPr>
          </w:pPr>
          <w:r w:rsidRPr="00957666">
            <w:rPr>
              <w:rFonts w:ascii="Arial Black" w:hAnsi="Arial Black"/>
              <w:b/>
              <w:sz w:val="18"/>
              <w:szCs w:val="24"/>
            </w:rPr>
            <w:t>Revision Date / No.</w:t>
          </w:r>
        </w:p>
      </w:tc>
      <w:tc>
        <w:tcPr>
          <w:tcW w:w="1426" w:type="dxa"/>
          <w:vAlign w:val="center"/>
        </w:tcPr>
        <w:p w:rsidR="00765AAB" w:rsidRPr="003A14EE" w:rsidRDefault="00765AAB" w:rsidP="00765AAB">
          <w:pPr>
            <w:pStyle w:val="stbilgi"/>
            <w:jc w:val="center"/>
            <w:rPr>
              <w:rFonts w:ascii="Arial Black" w:hAnsi="Arial Black"/>
              <w:b/>
              <w:sz w:val="18"/>
              <w:szCs w:val="24"/>
            </w:rPr>
          </w:pPr>
          <w:r>
            <w:rPr>
              <w:rFonts w:ascii="Arial Black" w:hAnsi="Arial Black"/>
              <w:b/>
              <w:sz w:val="18"/>
              <w:szCs w:val="24"/>
            </w:rPr>
            <w:t>26.06.2025</w:t>
          </w:r>
        </w:p>
      </w:tc>
      <w:tc>
        <w:tcPr>
          <w:tcW w:w="700" w:type="dxa"/>
          <w:vAlign w:val="center"/>
        </w:tcPr>
        <w:p w:rsidR="00765AAB" w:rsidRPr="003A14EE" w:rsidRDefault="00765AAB" w:rsidP="00765AAB">
          <w:pPr>
            <w:pStyle w:val="stbilgi"/>
            <w:jc w:val="right"/>
            <w:rPr>
              <w:rFonts w:ascii="Arial Black" w:hAnsi="Arial Black"/>
              <w:b/>
              <w:sz w:val="18"/>
              <w:szCs w:val="24"/>
            </w:rPr>
          </w:pPr>
          <w:r w:rsidRPr="00957666">
            <w:rPr>
              <w:rFonts w:ascii="Arial Black" w:hAnsi="Arial Black"/>
              <w:b/>
              <w:sz w:val="18"/>
              <w:szCs w:val="24"/>
            </w:rPr>
            <w:t>Revision Date / No.</w:t>
          </w:r>
        </w:p>
      </w:tc>
    </w:tr>
    <w:tr w:rsidR="00765AAB" w:rsidRPr="003A14EE" w:rsidTr="00011100">
      <w:trPr>
        <w:trHeight w:val="435"/>
        <w:jc w:val="center"/>
      </w:trPr>
      <w:tc>
        <w:tcPr>
          <w:tcW w:w="1544" w:type="dxa"/>
          <w:vMerge/>
        </w:tcPr>
        <w:p w:rsidR="00765AAB" w:rsidRPr="003A14EE" w:rsidRDefault="00765AAB" w:rsidP="00765AAB">
          <w:pPr>
            <w:pStyle w:val="stbilgi"/>
            <w:rPr>
              <w:rFonts w:ascii="Arial Black" w:hAnsi="Arial Black"/>
              <w:b/>
              <w:sz w:val="18"/>
              <w:szCs w:val="24"/>
            </w:rPr>
          </w:pPr>
        </w:p>
      </w:tc>
      <w:tc>
        <w:tcPr>
          <w:tcW w:w="3827" w:type="dxa"/>
          <w:vMerge/>
        </w:tcPr>
        <w:p w:rsidR="00765AAB" w:rsidRPr="003A14EE" w:rsidRDefault="00765AAB" w:rsidP="00765AAB">
          <w:pPr>
            <w:pStyle w:val="stbilgi"/>
            <w:rPr>
              <w:rFonts w:ascii="Arial Black" w:hAnsi="Arial Black"/>
              <w:b/>
              <w:sz w:val="18"/>
              <w:szCs w:val="24"/>
            </w:rPr>
          </w:pPr>
        </w:p>
      </w:tc>
      <w:tc>
        <w:tcPr>
          <w:tcW w:w="2127" w:type="dxa"/>
          <w:vAlign w:val="center"/>
        </w:tcPr>
        <w:p w:rsidR="00765AAB" w:rsidRPr="003A14EE" w:rsidRDefault="00765AAB" w:rsidP="00765AAB">
          <w:pPr>
            <w:pStyle w:val="stbilgi"/>
            <w:jc w:val="right"/>
            <w:rPr>
              <w:rFonts w:ascii="Arial Black" w:hAnsi="Arial Black"/>
              <w:b/>
              <w:sz w:val="18"/>
              <w:szCs w:val="24"/>
            </w:rPr>
          </w:pPr>
          <w:r>
            <w:rPr>
              <w:rFonts w:ascii="Arial Black" w:hAnsi="Arial Black"/>
              <w:b/>
              <w:sz w:val="18"/>
              <w:szCs w:val="24"/>
            </w:rPr>
            <w:t>Page</w:t>
          </w:r>
        </w:p>
      </w:tc>
      <w:tc>
        <w:tcPr>
          <w:tcW w:w="2126" w:type="dxa"/>
          <w:gridSpan w:val="2"/>
          <w:vAlign w:val="center"/>
        </w:tcPr>
        <w:p w:rsidR="00765AAB" w:rsidRPr="003A14EE" w:rsidRDefault="00765AAB" w:rsidP="00765AAB">
          <w:pPr>
            <w:pStyle w:val="stbilgi"/>
            <w:jc w:val="center"/>
            <w:rPr>
              <w:rFonts w:ascii="Arial Black" w:hAnsi="Arial Black"/>
              <w:b/>
              <w:sz w:val="18"/>
              <w:szCs w:val="24"/>
            </w:rPr>
          </w:pPr>
          <w:r w:rsidRPr="006401F2">
            <w:rPr>
              <w:rFonts w:ascii="Arial Black" w:hAnsi="Arial Black"/>
              <w:b/>
              <w:sz w:val="18"/>
              <w:szCs w:val="24"/>
            </w:rPr>
            <w:fldChar w:fldCharType="begin"/>
          </w:r>
          <w:r w:rsidRPr="006401F2">
            <w:rPr>
              <w:rFonts w:ascii="Arial Black" w:hAnsi="Arial Black"/>
              <w:b/>
              <w:sz w:val="18"/>
              <w:szCs w:val="24"/>
            </w:rPr>
            <w:instrText>PAGE  \* Arabic  \* MERGEFORMAT</w:instrText>
          </w:r>
          <w:r w:rsidRPr="006401F2">
            <w:rPr>
              <w:rFonts w:ascii="Arial Black" w:hAnsi="Arial Black"/>
              <w:b/>
              <w:sz w:val="18"/>
              <w:szCs w:val="24"/>
            </w:rPr>
            <w:fldChar w:fldCharType="separate"/>
          </w:r>
          <w:r>
            <w:rPr>
              <w:rFonts w:ascii="Arial Black" w:hAnsi="Arial Black"/>
              <w:b/>
              <w:noProof/>
              <w:sz w:val="18"/>
              <w:szCs w:val="24"/>
            </w:rPr>
            <w:t>1</w:t>
          </w:r>
          <w:r w:rsidRPr="006401F2">
            <w:rPr>
              <w:rFonts w:ascii="Arial Black" w:hAnsi="Arial Black"/>
              <w:b/>
              <w:sz w:val="18"/>
              <w:szCs w:val="24"/>
            </w:rPr>
            <w:fldChar w:fldCharType="end"/>
          </w:r>
          <w:r w:rsidRPr="006401F2">
            <w:rPr>
              <w:rFonts w:ascii="Arial Black" w:hAnsi="Arial Black"/>
              <w:b/>
              <w:sz w:val="18"/>
              <w:szCs w:val="24"/>
            </w:rPr>
            <w:t xml:space="preserve"> / </w:t>
          </w:r>
          <w:r w:rsidRPr="006401F2">
            <w:rPr>
              <w:rFonts w:ascii="Arial Black" w:hAnsi="Arial Black"/>
              <w:b/>
              <w:sz w:val="18"/>
              <w:szCs w:val="24"/>
            </w:rPr>
            <w:fldChar w:fldCharType="begin"/>
          </w:r>
          <w:r w:rsidRPr="006401F2">
            <w:rPr>
              <w:rFonts w:ascii="Arial Black" w:hAnsi="Arial Black"/>
              <w:b/>
              <w:sz w:val="18"/>
              <w:szCs w:val="24"/>
            </w:rPr>
            <w:instrText>NUMPAGES  \* Arabic  \* MERGEFORMAT</w:instrText>
          </w:r>
          <w:r w:rsidRPr="006401F2">
            <w:rPr>
              <w:rFonts w:ascii="Arial Black" w:hAnsi="Arial Black"/>
              <w:b/>
              <w:sz w:val="18"/>
              <w:szCs w:val="24"/>
            </w:rPr>
            <w:fldChar w:fldCharType="separate"/>
          </w:r>
          <w:r>
            <w:rPr>
              <w:rFonts w:ascii="Arial Black" w:hAnsi="Arial Black"/>
              <w:b/>
              <w:noProof/>
              <w:sz w:val="18"/>
              <w:szCs w:val="24"/>
            </w:rPr>
            <w:t>3</w:t>
          </w:r>
          <w:r w:rsidRPr="006401F2">
            <w:rPr>
              <w:rFonts w:ascii="Arial Black" w:hAnsi="Arial Black"/>
              <w:b/>
              <w:sz w:val="18"/>
              <w:szCs w:val="24"/>
            </w:rPr>
            <w:fldChar w:fldCharType="end"/>
          </w:r>
        </w:p>
      </w:tc>
    </w:tr>
  </w:tbl>
  <w:p w:rsidR="00625423" w:rsidRPr="003A14EE" w:rsidRDefault="003A14EE" w:rsidP="00625423">
    <w:pPr>
      <w:pStyle w:val="stbilgi"/>
      <w:rPr>
        <w:szCs w:val="24"/>
      </w:rPr>
    </w:pPr>
    <w:r>
      <w:rPr>
        <w:noProof/>
        <w:lang w:eastAsia="tr-TR"/>
      </w:rPr>
      <mc:AlternateContent>
        <mc:Choice Requires="wps">
          <w:drawing>
            <wp:anchor distT="0" distB="0" distL="114300" distR="114300" simplePos="0" relativeHeight="251660288" behindDoc="0" locked="0" layoutInCell="1" allowOverlap="1" wp14:anchorId="6B2D9968" wp14:editId="4F631900">
              <wp:simplePos x="0" y="0"/>
              <wp:positionH relativeFrom="column">
                <wp:posOffset>-41910</wp:posOffset>
              </wp:positionH>
              <wp:positionV relativeFrom="paragraph">
                <wp:posOffset>93345</wp:posOffset>
              </wp:positionV>
              <wp:extent cx="6343650" cy="0"/>
              <wp:effectExtent l="0" t="19050" r="0" b="19050"/>
              <wp:wrapNone/>
              <wp:docPr id="5" name="Düz Bağlayıcı 5"/>
              <wp:cNvGraphicFramePr/>
              <a:graphic xmlns:a="http://schemas.openxmlformats.org/drawingml/2006/main">
                <a:graphicData uri="http://schemas.microsoft.com/office/word/2010/wordprocessingShape">
                  <wps:wsp>
                    <wps:cNvCnPr/>
                    <wps:spPr>
                      <a:xfrm>
                        <a:off x="0" y="0"/>
                        <a:ext cx="6343650" cy="0"/>
                      </a:xfrm>
                      <a:prstGeom prst="line">
                        <a:avLst/>
                      </a:prstGeom>
                      <a:ln w="28575">
                        <a:solidFill>
                          <a:schemeClr val="tx2"/>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42785" id="Düz Bağlayıcı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pt,7.35pt" to="496.2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" strokecolor="#1f497d [3215]" strokeweight="2.25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7615F3"/>
    <w:multiLevelType w:val="hybridMultilevel"/>
    <w:tmpl w:val="0C3EFA6A"/>
    <w:lvl w:ilvl="0" w:tplc="75E4245A">
      <w:start w:val="1"/>
      <w:numFmt w:val="decimal"/>
      <w:lvlText w:val="%1."/>
      <w:lvlJc w:val="left"/>
      <w:pPr>
        <w:ind w:left="928" w:hanging="360"/>
      </w:pPr>
      <w:rPr>
        <w:rFonts w:hint="default"/>
        <w:b/>
      </w:rPr>
    </w:lvl>
    <w:lvl w:ilvl="1" w:tplc="041F0019" w:tentative="1">
      <w:start w:val="1"/>
      <w:numFmt w:val="lowerLetter"/>
      <w:lvlText w:val="%2."/>
      <w:lvlJc w:val="left"/>
      <w:pPr>
        <w:ind w:left="1648" w:hanging="360"/>
      </w:pPr>
    </w:lvl>
    <w:lvl w:ilvl="2" w:tplc="041F001B" w:tentative="1">
      <w:start w:val="1"/>
      <w:numFmt w:val="lowerRoman"/>
      <w:lvlText w:val="%3."/>
      <w:lvlJc w:val="right"/>
      <w:pPr>
        <w:ind w:left="2368" w:hanging="180"/>
      </w:pPr>
    </w:lvl>
    <w:lvl w:ilvl="3" w:tplc="041F000F" w:tentative="1">
      <w:start w:val="1"/>
      <w:numFmt w:val="decimal"/>
      <w:lvlText w:val="%4."/>
      <w:lvlJc w:val="left"/>
      <w:pPr>
        <w:ind w:left="3088" w:hanging="360"/>
      </w:pPr>
    </w:lvl>
    <w:lvl w:ilvl="4" w:tplc="041F0019" w:tentative="1">
      <w:start w:val="1"/>
      <w:numFmt w:val="lowerLetter"/>
      <w:lvlText w:val="%5."/>
      <w:lvlJc w:val="left"/>
      <w:pPr>
        <w:ind w:left="3808" w:hanging="360"/>
      </w:pPr>
    </w:lvl>
    <w:lvl w:ilvl="5" w:tplc="041F001B" w:tentative="1">
      <w:start w:val="1"/>
      <w:numFmt w:val="lowerRoman"/>
      <w:lvlText w:val="%6."/>
      <w:lvlJc w:val="right"/>
      <w:pPr>
        <w:ind w:left="4528" w:hanging="180"/>
      </w:pPr>
    </w:lvl>
    <w:lvl w:ilvl="6" w:tplc="041F000F" w:tentative="1">
      <w:start w:val="1"/>
      <w:numFmt w:val="decimal"/>
      <w:lvlText w:val="%7."/>
      <w:lvlJc w:val="left"/>
      <w:pPr>
        <w:ind w:left="5248" w:hanging="360"/>
      </w:pPr>
    </w:lvl>
    <w:lvl w:ilvl="7" w:tplc="041F0019" w:tentative="1">
      <w:start w:val="1"/>
      <w:numFmt w:val="lowerLetter"/>
      <w:lvlText w:val="%8."/>
      <w:lvlJc w:val="left"/>
      <w:pPr>
        <w:ind w:left="5968" w:hanging="360"/>
      </w:pPr>
    </w:lvl>
    <w:lvl w:ilvl="8" w:tplc="041F001B" w:tentative="1">
      <w:start w:val="1"/>
      <w:numFmt w:val="lowerRoman"/>
      <w:lvlText w:val="%9."/>
      <w:lvlJc w:val="right"/>
      <w:pPr>
        <w:ind w:left="6688" w:hanging="180"/>
      </w:pPr>
    </w:lvl>
  </w:abstractNum>
  <w:abstractNum w:abstractNumId="1">
    <w:nsid w:val="17501F2F"/>
    <w:multiLevelType w:val="hybridMultilevel"/>
    <w:tmpl w:val="23E08D80"/>
    <w:lvl w:ilvl="0" w:tplc="2160B4F2">
      <w:start w:val="1"/>
      <w:numFmt w:val="decimal"/>
      <w:lvlText w:val="%1."/>
      <w:lvlJc w:val="left"/>
      <w:pPr>
        <w:ind w:left="928" w:hanging="360"/>
      </w:pPr>
      <w:rPr>
        <w:rFonts w:hint="default"/>
        <w:b/>
      </w:rPr>
    </w:lvl>
    <w:lvl w:ilvl="1" w:tplc="041F0019" w:tentative="1">
      <w:start w:val="1"/>
      <w:numFmt w:val="lowerLetter"/>
      <w:lvlText w:val="%2."/>
      <w:lvlJc w:val="left"/>
      <w:pPr>
        <w:ind w:left="1648" w:hanging="360"/>
      </w:pPr>
    </w:lvl>
    <w:lvl w:ilvl="2" w:tplc="041F001B" w:tentative="1">
      <w:start w:val="1"/>
      <w:numFmt w:val="lowerRoman"/>
      <w:lvlText w:val="%3."/>
      <w:lvlJc w:val="right"/>
      <w:pPr>
        <w:ind w:left="2368" w:hanging="180"/>
      </w:pPr>
    </w:lvl>
    <w:lvl w:ilvl="3" w:tplc="041F000F" w:tentative="1">
      <w:start w:val="1"/>
      <w:numFmt w:val="decimal"/>
      <w:lvlText w:val="%4."/>
      <w:lvlJc w:val="left"/>
      <w:pPr>
        <w:ind w:left="3088" w:hanging="360"/>
      </w:pPr>
    </w:lvl>
    <w:lvl w:ilvl="4" w:tplc="041F0019" w:tentative="1">
      <w:start w:val="1"/>
      <w:numFmt w:val="lowerLetter"/>
      <w:lvlText w:val="%5."/>
      <w:lvlJc w:val="left"/>
      <w:pPr>
        <w:ind w:left="3808" w:hanging="360"/>
      </w:pPr>
    </w:lvl>
    <w:lvl w:ilvl="5" w:tplc="041F001B" w:tentative="1">
      <w:start w:val="1"/>
      <w:numFmt w:val="lowerRoman"/>
      <w:lvlText w:val="%6."/>
      <w:lvlJc w:val="right"/>
      <w:pPr>
        <w:ind w:left="4528" w:hanging="180"/>
      </w:pPr>
    </w:lvl>
    <w:lvl w:ilvl="6" w:tplc="041F000F" w:tentative="1">
      <w:start w:val="1"/>
      <w:numFmt w:val="decimal"/>
      <w:lvlText w:val="%7."/>
      <w:lvlJc w:val="left"/>
      <w:pPr>
        <w:ind w:left="5248" w:hanging="360"/>
      </w:pPr>
    </w:lvl>
    <w:lvl w:ilvl="7" w:tplc="041F0019" w:tentative="1">
      <w:start w:val="1"/>
      <w:numFmt w:val="lowerLetter"/>
      <w:lvlText w:val="%8."/>
      <w:lvlJc w:val="left"/>
      <w:pPr>
        <w:ind w:left="5968" w:hanging="360"/>
      </w:pPr>
    </w:lvl>
    <w:lvl w:ilvl="8" w:tplc="041F001B" w:tentative="1">
      <w:start w:val="1"/>
      <w:numFmt w:val="lowerRoman"/>
      <w:lvlText w:val="%9."/>
      <w:lvlJc w:val="right"/>
      <w:pPr>
        <w:ind w:left="6688" w:hanging="180"/>
      </w:pPr>
    </w:lvl>
  </w:abstractNum>
  <w:abstractNum w:abstractNumId="2">
    <w:nsid w:val="203E175E"/>
    <w:multiLevelType w:val="hybridMultilevel"/>
    <w:tmpl w:val="68E0C71C"/>
    <w:lvl w:ilvl="0" w:tplc="342E2C5E">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
    <w:nsid w:val="26026000"/>
    <w:multiLevelType w:val="hybridMultilevel"/>
    <w:tmpl w:val="5CCA0D14"/>
    <w:lvl w:ilvl="0" w:tplc="D9C041B6">
      <w:start w:val="1"/>
      <w:numFmt w:val="decimal"/>
      <w:lvlText w:val="%1."/>
      <w:lvlJc w:val="left"/>
      <w:pPr>
        <w:ind w:left="928" w:hanging="360"/>
      </w:pPr>
      <w:rPr>
        <w:rFonts w:hint="default"/>
      </w:rPr>
    </w:lvl>
    <w:lvl w:ilvl="1" w:tplc="041F0019" w:tentative="1">
      <w:start w:val="1"/>
      <w:numFmt w:val="lowerLetter"/>
      <w:lvlText w:val="%2."/>
      <w:lvlJc w:val="left"/>
      <w:pPr>
        <w:ind w:left="1648" w:hanging="360"/>
      </w:pPr>
    </w:lvl>
    <w:lvl w:ilvl="2" w:tplc="041F001B" w:tentative="1">
      <w:start w:val="1"/>
      <w:numFmt w:val="lowerRoman"/>
      <w:lvlText w:val="%3."/>
      <w:lvlJc w:val="right"/>
      <w:pPr>
        <w:ind w:left="2368" w:hanging="180"/>
      </w:pPr>
    </w:lvl>
    <w:lvl w:ilvl="3" w:tplc="041F000F" w:tentative="1">
      <w:start w:val="1"/>
      <w:numFmt w:val="decimal"/>
      <w:lvlText w:val="%4."/>
      <w:lvlJc w:val="left"/>
      <w:pPr>
        <w:ind w:left="3088" w:hanging="360"/>
      </w:pPr>
    </w:lvl>
    <w:lvl w:ilvl="4" w:tplc="041F0019" w:tentative="1">
      <w:start w:val="1"/>
      <w:numFmt w:val="lowerLetter"/>
      <w:lvlText w:val="%5."/>
      <w:lvlJc w:val="left"/>
      <w:pPr>
        <w:ind w:left="3808" w:hanging="360"/>
      </w:pPr>
    </w:lvl>
    <w:lvl w:ilvl="5" w:tplc="041F001B" w:tentative="1">
      <w:start w:val="1"/>
      <w:numFmt w:val="lowerRoman"/>
      <w:lvlText w:val="%6."/>
      <w:lvlJc w:val="right"/>
      <w:pPr>
        <w:ind w:left="4528" w:hanging="180"/>
      </w:pPr>
    </w:lvl>
    <w:lvl w:ilvl="6" w:tplc="041F000F" w:tentative="1">
      <w:start w:val="1"/>
      <w:numFmt w:val="decimal"/>
      <w:lvlText w:val="%7."/>
      <w:lvlJc w:val="left"/>
      <w:pPr>
        <w:ind w:left="5248" w:hanging="360"/>
      </w:pPr>
    </w:lvl>
    <w:lvl w:ilvl="7" w:tplc="041F0019" w:tentative="1">
      <w:start w:val="1"/>
      <w:numFmt w:val="lowerLetter"/>
      <w:lvlText w:val="%8."/>
      <w:lvlJc w:val="left"/>
      <w:pPr>
        <w:ind w:left="5968" w:hanging="360"/>
      </w:pPr>
    </w:lvl>
    <w:lvl w:ilvl="8" w:tplc="041F001B" w:tentative="1">
      <w:start w:val="1"/>
      <w:numFmt w:val="lowerRoman"/>
      <w:lvlText w:val="%9."/>
      <w:lvlJc w:val="right"/>
      <w:pPr>
        <w:ind w:left="6688" w:hanging="180"/>
      </w:pPr>
    </w:lvl>
  </w:abstractNum>
  <w:abstractNum w:abstractNumId="4">
    <w:nsid w:val="549777E5"/>
    <w:multiLevelType w:val="hybridMultilevel"/>
    <w:tmpl w:val="82F2FDF4"/>
    <w:lvl w:ilvl="0" w:tplc="3766C1BA">
      <w:start w:val="1"/>
      <w:numFmt w:val="decimal"/>
      <w:lvlText w:val="%1."/>
      <w:lvlJc w:val="left"/>
      <w:pPr>
        <w:ind w:left="928" w:hanging="360"/>
      </w:pPr>
      <w:rPr>
        <w:rFonts w:hint="default"/>
        <w:b/>
      </w:rPr>
    </w:lvl>
    <w:lvl w:ilvl="1" w:tplc="041F0019" w:tentative="1">
      <w:start w:val="1"/>
      <w:numFmt w:val="lowerLetter"/>
      <w:lvlText w:val="%2."/>
      <w:lvlJc w:val="left"/>
      <w:pPr>
        <w:ind w:left="1648" w:hanging="360"/>
      </w:pPr>
    </w:lvl>
    <w:lvl w:ilvl="2" w:tplc="041F001B" w:tentative="1">
      <w:start w:val="1"/>
      <w:numFmt w:val="lowerRoman"/>
      <w:lvlText w:val="%3."/>
      <w:lvlJc w:val="right"/>
      <w:pPr>
        <w:ind w:left="2368" w:hanging="180"/>
      </w:pPr>
    </w:lvl>
    <w:lvl w:ilvl="3" w:tplc="041F000F" w:tentative="1">
      <w:start w:val="1"/>
      <w:numFmt w:val="decimal"/>
      <w:lvlText w:val="%4."/>
      <w:lvlJc w:val="left"/>
      <w:pPr>
        <w:ind w:left="3088" w:hanging="360"/>
      </w:pPr>
    </w:lvl>
    <w:lvl w:ilvl="4" w:tplc="041F0019" w:tentative="1">
      <w:start w:val="1"/>
      <w:numFmt w:val="lowerLetter"/>
      <w:lvlText w:val="%5."/>
      <w:lvlJc w:val="left"/>
      <w:pPr>
        <w:ind w:left="3808" w:hanging="360"/>
      </w:pPr>
    </w:lvl>
    <w:lvl w:ilvl="5" w:tplc="041F001B" w:tentative="1">
      <w:start w:val="1"/>
      <w:numFmt w:val="lowerRoman"/>
      <w:lvlText w:val="%6."/>
      <w:lvlJc w:val="right"/>
      <w:pPr>
        <w:ind w:left="4528" w:hanging="180"/>
      </w:pPr>
    </w:lvl>
    <w:lvl w:ilvl="6" w:tplc="041F000F" w:tentative="1">
      <w:start w:val="1"/>
      <w:numFmt w:val="decimal"/>
      <w:lvlText w:val="%7."/>
      <w:lvlJc w:val="left"/>
      <w:pPr>
        <w:ind w:left="5248" w:hanging="360"/>
      </w:pPr>
    </w:lvl>
    <w:lvl w:ilvl="7" w:tplc="041F0019" w:tentative="1">
      <w:start w:val="1"/>
      <w:numFmt w:val="lowerLetter"/>
      <w:lvlText w:val="%8."/>
      <w:lvlJc w:val="left"/>
      <w:pPr>
        <w:ind w:left="5968" w:hanging="360"/>
      </w:pPr>
    </w:lvl>
    <w:lvl w:ilvl="8" w:tplc="041F001B" w:tentative="1">
      <w:start w:val="1"/>
      <w:numFmt w:val="lowerRoman"/>
      <w:lvlText w:val="%9."/>
      <w:lvlJc w:val="right"/>
      <w:pPr>
        <w:ind w:left="6688" w:hanging="180"/>
      </w:pPr>
    </w:lvl>
  </w:abstractNum>
  <w:abstractNum w:abstractNumId="5">
    <w:nsid w:val="7D766E0B"/>
    <w:multiLevelType w:val="hybridMultilevel"/>
    <w:tmpl w:val="18CA5CA6"/>
    <w:lvl w:ilvl="0" w:tplc="EA44D490">
      <w:start w:val="1"/>
      <w:numFmt w:val="decimal"/>
      <w:lvlText w:val="%1."/>
      <w:lvlJc w:val="left"/>
      <w:pPr>
        <w:ind w:left="928" w:hanging="360"/>
      </w:pPr>
      <w:rPr>
        <w:rFonts w:hint="default"/>
        <w:b/>
      </w:rPr>
    </w:lvl>
    <w:lvl w:ilvl="1" w:tplc="041F0019" w:tentative="1">
      <w:start w:val="1"/>
      <w:numFmt w:val="lowerLetter"/>
      <w:lvlText w:val="%2."/>
      <w:lvlJc w:val="left"/>
      <w:pPr>
        <w:ind w:left="1648" w:hanging="360"/>
      </w:pPr>
    </w:lvl>
    <w:lvl w:ilvl="2" w:tplc="041F001B" w:tentative="1">
      <w:start w:val="1"/>
      <w:numFmt w:val="lowerRoman"/>
      <w:lvlText w:val="%3."/>
      <w:lvlJc w:val="right"/>
      <w:pPr>
        <w:ind w:left="2368" w:hanging="180"/>
      </w:pPr>
    </w:lvl>
    <w:lvl w:ilvl="3" w:tplc="041F000F" w:tentative="1">
      <w:start w:val="1"/>
      <w:numFmt w:val="decimal"/>
      <w:lvlText w:val="%4."/>
      <w:lvlJc w:val="left"/>
      <w:pPr>
        <w:ind w:left="3088" w:hanging="360"/>
      </w:pPr>
    </w:lvl>
    <w:lvl w:ilvl="4" w:tplc="041F0019" w:tentative="1">
      <w:start w:val="1"/>
      <w:numFmt w:val="lowerLetter"/>
      <w:lvlText w:val="%5."/>
      <w:lvlJc w:val="left"/>
      <w:pPr>
        <w:ind w:left="3808" w:hanging="360"/>
      </w:pPr>
    </w:lvl>
    <w:lvl w:ilvl="5" w:tplc="041F001B" w:tentative="1">
      <w:start w:val="1"/>
      <w:numFmt w:val="lowerRoman"/>
      <w:lvlText w:val="%6."/>
      <w:lvlJc w:val="right"/>
      <w:pPr>
        <w:ind w:left="4528" w:hanging="180"/>
      </w:pPr>
    </w:lvl>
    <w:lvl w:ilvl="6" w:tplc="041F000F" w:tentative="1">
      <w:start w:val="1"/>
      <w:numFmt w:val="decimal"/>
      <w:lvlText w:val="%7."/>
      <w:lvlJc w:val="left"/>
      <w:pPr>
        <w:ind w:left="5248" w:hanging="360"/>
      </w:pPr>
    </w:lvl>
    <w:lvl w:ilvl="7" w:tplc="041F0019" w:tentative="1">
      <w:start w:val="1"/>
      <w:numFmt w:val="lowerLetter"/>
      <w:lvlText w:val="%8."/>
      <w:lvlJc w:val="left"/>
      <w:pPr>
        <w:ind w:left="5968" w:hanging="360"/>
      </w:pPr>
    </w:lvl>
    <w:lvl w:ilvl="8" w:tplc="041F001B" w:tentative="1">
      <w:start w:val="1"/>
      <w:numFmt w:val="lowerRoman"/>
      <w:lvlText w:val="%9."/>
      <w:lvlJc w:val="right"/>
      <w:pPr>
        <w:ind w:left="6688" w:hanging="180"/>
      </w:pPr>
    </w:lvl>
  </w:abstractNum>
  <w:num w:numId="1">
    <w:abstractNumId w:val="2"/>
  </w:num>
  <w:num w:numId="2">
    <w:abstractNumId w:val="4"/>
  </w:num>
  <w:num w:numId="3">
    <w:abstractNumId w:val="1"/>
  </w:num>
  <w:num w:numId="4">
    <w:abstractNumId w:val="0"/>
  </w:num>
  <w:num w:numId="5">
    <w:abstractNumId w:val="5"/>
  </w:num>
  <w:num w:numId="6">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D59"/>
    <w:rsid w:val="00011100"/>
    <w:rsid w:val="000844F1"/>
    <w:rsid w:val="001428BD"/>
    <w:rsid w:val="00282D69"/>
    <w:rsid w:val="003211C5"/>
    <w:rsid w:val="0036431D"/>
    <w:rsid w:val="003A14EE"/>
    <w:rsid w:val="00421201"/>
    <w:rsid w:val="0046190D"/>
    <w:rsid w:val="004D05ED"/>
    <w:rsid w:val="006058F0"/>
    <w:rsid w:val="00625423"/>
    <w:rsid w:val="006401F2"/>
    <w:rsid w:val="00667852"/>
    <w:rsid w:val="00692496"/>
    <w:rsid w:val="006C376D"/>
    <w:rsid w:val="007101D0"/>
    <w:rsid w:val="00750D8B"/>
    <w:rsid w:val="00765AAB"/>
    <w:rsid w:val="00A728C9"/>
    <w:rsid w:val="00AA1F6A"/>
    <w:rsid w:val="00AD3F21"/>
    <w:rsid w:val="00AE3D59"/>
    <w:rsid w:val="00BE61F5"/>
    <w:rsid w:val="00D05C71"/>
    <w:rsid w:val="00DB6842"/>
    <w:rsid w:val="00DC2EC2"/>
    <w:rsid w:val="00F83C62"/>
    <w:rsid w:val="00FC2A9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04841B4-6447-423F-ACCA-934B4E47B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7852"/>
    <w:pPr>
      <w:spacing w:after="0" w:line="240" w:lineRule="auto"/>
    </w:pPr>
    <w:rPr>
      <w:rFonts w:ascii="Arial" w:eastAsia="Times New Roman" w:hAnsi="Arial" w:cs="Times New Roman"/>
      <w:sz w:val="24"/>
      <w:szCs w:val="20"/>
    </w:rPr>
  </w:style>
  <w:style w:type="paragraph" w:styleId="Balk1">
    <w:name w:val="heading 1"/>
    <w:basedOn w:val="Normal"/>
    <w:next w:val="Normal"/>
    <w:link w:val="Balk1Char"/>
    <w:uiPriority w:val="9"/>
    <w:qFormat/>
    <w:rsid w:val="006401F2"/>
    <w:pPr>
      <w:keepNext/>
      <w:keepLines/>
      <w:spacing w:before="480"/>
      <w:outlineLvl w:val="0"/>
    </w:pPr>
    <w:rPr>
      <w:rFonts w:asciiTheme="majorHAnsi" w:eastAsiaTheme="majorEastAsia" w:hAnsiTheme="majorHAnsi" w:cstheme="majorBidi"/>
      <w:b/>
      <w:bCs/>
      <w:szCs w:val="28"/>
    </w:rPr>
  </w:style>
  <w:style w:type="paragraph" w:styleId="Balk2">
    <w:name w:val="heading 2"/>
    <w:basedOn w:val="Normal"/>
    <w:next w:val="Normal"/>
    <w:link w:val="Balk2Char"/>
    <w:uiPriority w:val="9"/>
    <w:unhideWhenUsed/>
    <w:qFormat/>
    <w:rsid w:val="006401F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semiHidden/>
    <w:unhideWhenUsed/>
    <w:qFormat/>
    <w:rsid w:val="006401F2"/>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6401F2"/>
    <w:pPr>
      <w:keepNext/>
      <w:keepLines/>
      <w:spacing w:before="200"/>
      <w:outlineLvl w:val="3"/>
    </w:pPr>
    <w:rPr>
      <w:rFonts w:asciiTheme="majorHAnsi" w:eastAsiaTheme="majorEastAsia" w:hAnsiTheme="majorHAnsi" w:cstheme="majorBidi"/>
      <w:b/>
      <w:bCs/>
      <w:i/>
      <w:i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25423"/>
    <w:pPr>
      <w:tabs>
        <w:tab w:val="center" w:pos="4536"/>
        <w:tab w:val="right" w:pos="9072"/>
      </w:tabs>
    </w:pPr>
  </w:style>
  <w:style w:type="character" w:customStyle="1" w:styleId="stbilgiChar">
    <w:name w:val="Üstbilgi Char"/>
    <w:basedOn w:val="VarsaylanParagrafYazTipi"/>
    <w:link w:val="stbilgi"/>
    <w:uiPriority w:val="99"/>
    <w:rsid w:val="00625423"/>
  </w:style>
  <w:style w:type="paragraph" w:styleId="Altbilgi">
    <w:name w:val="footer"/>
    <w:basedOn w:val="Normal"/>
    <w:link w:val="AltbilgiChar"/>
    <w:uiPriority w:val="99"/>
    <w:unhideWhenUsed/>
    <w:rsid w:val="00625423"/>
    <w:pPr>
      <w:tabs>
        <w:tab w:val="center" w:pos="4536"/>
        <w:tab w:val="right" w:pos="9072"/>
      </w:tabs>
    </w:pPr>
  </w:style>
  <w:style w:type="character" w:customStyle="1" w:styleId="AltbilgiChar">
    <w:name w:val="Altbilgi Char"/>
    <w:basedOn w:val="VarsaylanParagrafYazTipi"/>
    <w:link w:val="Altbilgi"/>
    <w:uiPriority w:val="99"/>
    <w:rsid w:val="00625423"/>
  </w:style>
  <w:style w:type="paragraph" w:styleId="BalonMetni">
    <w:name w:val="Balloon Text"/>
    <w:basedOn w:val="Normal"/>
    <w:link w:val="BalonMetniChar"/>
    <w:uiPriority w:val="99"/>
    <w:semiHidden/>
    <w:unhideWhenUsed/>
    <w:rsid w:val="00625423"/>
    <w:rPr>
      <w:rFonts w:ascii="Tahoma" w:hAnsi="Tahoma" w:cs="Tahoma"/>
      <w:sz w:val="16"/>
      <w:szCs w:val="16"/>
    </w:rPr>
  </w:style>
  <w:style w:type="character" w:customStyle="1" w:styleId="BalonMetniChar">
    <w:name w:val="Balon Metni Char"/>
    <w:basedOn w:val="VarsaylanParagrafYazTipi"/>
    <w:link w:val="BalonMetni"/>
    <w:uiPriority w:val="99"/>
    <w:semiHidden/>
    <w:rsid w:val="00625423"/>
    <w:rPr>
      <w:rFonts w:ascii="Tahoma" w:hAnsi="Tahoma" w:cs="Tahoma"/>
      <w:sz w:val="16"/>
      <w:szCs w:val="16"/>
    </w:rPr>
  </w:style>
  <w:style w:type="table" w:styleId="TabloKlavuzu">
    <w:name w:val="Table Grid"/>
    <w:basedOn w:val="NormalTablo"/>
    <w:uiPriority w:val="59"/>
    <w:rsid w:val="006254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1Char">
    <w:name w:val="Başlık 1 Char"/>
    <w:basedOn w:val="VarsaylanParagrafYazTipi"/>
    <w:link w:val="Balk1"/>
    <w:uiPriority w:val="9"/>
    <w:rsid w:val="006401F2"/>
    <w:rPr>
      <w:rFonts w:asciiTheme="majorHAnsi" w:eastAsiaTheme="majorEastAsia" w:hAnsiTheme="majorHAnsi" w:cstheme="majorBidi"/>
      <w:b/>
      <w:bCs/>
      <w:szCs w:val="28"/>
    </w:rPr>
  </w:style>
  <w:style w:type="character" w:customStyle="1" w:styleId="Balk2Char">
    <w:name w:val="Başlık 2 Char"/>
    <w:basedOn w:val="VarsaylanParagrafYazTipi"/>
    <w:link w:val="Balk2"/>
    <w:uiPriority w:val="9"/>
    <w:rsid w:val="006401F2"/>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semiHidden/>
    <w:rsid w:val="006401F2"/>
    <w:rPr>
      <w:rFonts w:asciiTheme="majorHAnsi" w:eastAsiaTheme="majorEastAsia" w:hAnsiTheme="majorHAnsi" w:cstheme="majorBidi"/>
      <w:b/>
      <w:bCs/>
      <w:color w:val="4F81BD" w:themeColor="accent1"/>
    </w:rPr>
  </w:style>
  <w:style w:type="character" w:customStyle="1" w:styleId="Balk4Char">
    <w:name w:val="Başlık 4 Char"/>
    <w:basedOn w:val="VarsaylanParagrafYazTipi"/>
    <w:link w:val="Balk4"/>
    <w:uiPriority w:val="9"/>
    <w:semiHidden/>
    <w:rsid w:val="006401F2"/>
    <w:rPr>
      <w:rFonts w:asciiTheme="majorHAnsi" w:eastAsiaTheme="majorEastAsia" w:hAnsiTheme="majorHAnsi" w:cstheme="majorBidi"/>
      <w:b/>
      <w:bCs/>
      <w:i/>
      <w:iCs/>
      <w:color w:val="4F81BD" w:themeColor="accent1"/>
    </w:rPr>
  </w:style>
  <w:style w:type="paragraph" w:styleId="ListeParagraf">
    <w:name w:val="List Paragraph"/>
    <w:basedOn w:val="Normal"/>
    <w:uiPriority w:val="34"/>
    <w:qFormat/>
    <w:rsid w:val="006401F2"/>
    <w:pPr>
      <w:ind w:left="720"/>
      <w:contextualSpacing/>
    </w:pPr>
  </w:style>
  <w:style w:type="paragraph" w:styleId="AralkYok">
    <w:name w:val="No Spacing"/>
    <w:uiPriority w:val="1"/>
    <w:qFormat/>
    <w:rsid w:val="006401F2"/>
    <w:pPr>
      <w:spacing w:after="0" w:line="240" w:lineRule="auto"/>
    </w:pPr>
  </w:style>
  <w:style w:type="paragraph" w:styleId="NormalWeb">
    <w:name w:val="Normal (Web)"/>
    <w:basedOn w:val="Normal"/>
    <w:uiPriority w:val="99"/>
    <w:unhideWhenUsed/>
    <w:qFormat/>
    <w:rsid w:val="006401F2"/>
    <w:pPr>
      <w:spacing w:before="100" w:beforeAutospacing="1" w:after="142"/>
    </w:pPr>
    <w:rPr>
      <w:rFonts w:ascii="Times New Roman" w:hAnsi="Times New Roman"/>
      <w:color w:val="000000"/>
      <w:szCs w:val="24"/>
      <w:lang w:eastAsia="tr-TR"/>
    </w:rPr>
  </w:style>
  <w:style w:type="paragraph" w:customStyle="1" w:styleId="western">
    <w:name w:val="western"/>
    <w:basedOn w:val="Normal"/>
    <w:rsid w:val="006401F2"/>
    <w:pPr>
      <w:spacing w:before="100" w:beforeAutospacing="1" w:after="142"/>
    </w:pPr>
    <w:rPr>
      <w:rFonts w:ascii="Times New Roman" w:hAnsi="Times New Roman"/>
      <w:color w:val="000000"/>
      <w:szCs w:val="24"/>
      <w:lang w:eastAsia="tr-TR"/>
    </w:rPr>
  </w:style>
  <w:style w:type="character" w:customStyle="1" w:styleId="GvdeMetniChar">
    <w:name w:val="Gövde Metni Char"/>
    <w:basedOn w:val="VarsaylanParagrafYazTipi"/>
    <w:link w:val="GvdeMetni"/>
    <w:qFormat/>
    <w:rsid w:val="006401F2"/>
    <w:rPr>
      <w:rFonts w:ascii="Times New Roman" w:eastAsia="Times New Roman" w:hAnsi="Times New Roman" w:cs="Times New Roman"/>
      <w:sz w:val="24"/>
      <w:szCs w:val="24"/>
      <w:lang w:eastAsia="tr-TR"/>
    </w:rPr>
  </w:style>
  <w:style w:type="character" w:customStyle="1" w:styleId="GvdeMetniGirintisiChar">
    <w:name w:val="Gövde Metni Girintisi Char"/>
    <w:basedOn w:val="VarsaylanParagrafYazTipi"/>
    <w:link w:val="GvdeMetniGirintisi"/>
    <w:uiPriority w:val="99"/>
    <w:qFormat/>
    <w:rsid w:val="006401F2"/>
    <w:rPr>
      <w:rFonts w:ascii="Times New Roman" w:eastAsia="Times New Roman" w:hAnsi="Times New Roman" w:cs="Times New Roman"/>
      <w:sz w:val="24"/>
      <w:szCs w:val="24"/>
      <w:lang w:eastAsia="tr-TR"/>
    </w:rPr>
  </w:style>
  <w:style w:type="paragraph" w:styleId="GvdeMetni">
    <w:name w:val="Body Text"/>
    <w:basedOn w:val="Normal"/>
    <w:link w:val="GvdeMetniChar"/>
    <w:rsid w:val="006401F2"/>
    <w:pPr>
      <w:suppressAutoHyphens/>
      <w:jc w:val="both"/>
    </w:pPr>
    <w:rPr>
      <w:rFonts w:ascii="Times New Roman" w:hAnsi="Times New Roman"/>
      <w:szCs w:val="24"/>
      <w:lang w:eastAsia="tr-TR"/>
    </w:rPr>
  </w:style>
  <w:style w:type="character" w:customStyle="1" w:styleId="GvdeMetniChar1">
    <w:name w:val="Gövde Metni Char1"/>
    <w:basedOn w:val="VarsaylanParagrafYazTipi"/>
    <w:uiPriority w:val="99"/>
    <w:semiHidden/>
    <w:rsid w:val="006401F2"/>
  </w:style>
  <w:style w:type="paragraph" w:customStyle="1" w:styleId="msobodytextindent3">
    <w:name w:val="msobodytextindent3"/>
    <w:basedOn w:val="Normal"/>
    <w:qFormat/>
    <w:rsid w:val="006401F2"/>
    <w:pPr>
      <w:widowControl w:val="0"/>
      <w:suppressAutoHyphens/>
      <w:spacing w:after="120"/>
      <w:ind w:left="283"/>
      <w:jc w:val="both"/>
    </w:pPr>
    <w:rPr>
      <w:rFonts w:ascii="Arial (WT)" w:hAnsi="Arial (WT)"/>
      <w:sz w:val="16"/>
      <w:szCs w:val="16"/>
      <w:lang w:eastAsia="tr-TR"/>
    </w:rPr>
  </w:style>
  <w:style w:type="paragraph" w:styleId="GvdeMetniGirintisi">
    <w:name w:val="Body Text Indent"/>
    <w:basedOn w:val="Normal"/>
    <w:link w:val="GvdeMetniGirintisiChar"/>
    <w:uiPriority w:val="99"/>
    <w:unhideWhenUsed/>
    <w:rsid w:val="006401F2"/>
    <w:pPr>
      <w:suppressAutoHyphens/>
      <w:spacing w:after="120"/>
      <w:ind w:left="283"/>
      <w:jc w:val="both"/>
    </w:pPr>
    <w:rPr>
      <w:rFonts w:ascii="Times New Roman" w:hAnsi="Times New Roman"/>
      <w:szCs w:val="24"/>
      <w:lang w:eastAsia="tr-TR"/>
    </w:rPr>
  </w:style>
  <w:style w:type="character" w:customStyle="1" w:styleId="GvdeMetniGirintisiChar1">
    <w:name w:val="Gövde Metni Girintisi Char1"/>
    <w:basedOn w:val="VarsaylanParagrafYazTipi"/>
    <w:uiPriority w:val="99"/>
    <w:semiHidden/>
    <w:rsid w:val="006401F2"/>
  </w:style>
  <w:style w:type="character" w:styleId="Gl">
    <w:name w:val="Strong"/>
    <w:basedOn w:val="VarsaylanParagrafYazTipi"/>
    <w:uiPriority w:val="22"/>
    <w:qFormat/>
    <w:rsid w:val="006401F2"/>
    <w:rPr>
      <w:b/>
      <w:bCs/>
    </w:rPr>
  </w:style>
  <w:style w:type="paragraph" w:customStyle="1" w:styleId="Style11">
    <w:name w:val="Style11"/>
    <w:basedOn w:val="Normal"/>
    <w:uiPriority w:val="99"/>
    <w:rsid w:val="00667852"/>
    <w:pPr>
      <w:widowControl w:val="0"/>
      <w:autoSpaceDE w:val="0"/>
      <w:autoSpaceDN w:val="0"/>
      <w:adjustRightInd w:val="0"/>
    </w:pPr>
    <w:rPr>
      <w:rFonts w:ascii="Times New Roman" w:eastAsiaTheme="minorEastAsia" w:hAnsi="Times New Roman"/>
      <w:szCs w:val="24"/>
      <w:lang w:eastAsia="tr-TR"/>
    </w:rPr>
  </w:style>
  <w:style w:type="paragraph" w:customStyle="1" w:styleId="Default">
    <w:name w:val="Default"/>
    <w:rsid w:val="00667852"/>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D6E548-B943-47E0-BDB2-D63881314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721</Words>
  <Characters>4112</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Acer</cp:lastModifiedBy>
  <cp:revision>5</cp:revision>
  <dcterms:created xsi:type="dcterms:W3CDTF">2025-05-13T08:36:00Z</dcterms:created>
  <dcterms:modified xsi:type="dcterms:W3CDTF">2026-08-12T12:35:00Z</dcterms:modified>
</cp:coreProperties>
</file>