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0B2" w:rsidRPr="009770B2" w:rsidRDefault="009770B2" w:rsidP="009770B2">
      <w:pPr>
        <w:spacing w:line="276" w:lineRule="auto"/>
        <w:jc w:val="both"/>
        <w:rPr>
          <w:rFonts w:ascii="Times New Roman" w:hAnsi="Times New Roman"/>
          <w:szCs w:val="24"/>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1. Workers assigned to assembly work may begin work only after being examined by a physician and confirmed to meet the requirements specified in the “Medical Report for Workers to Be Employed in Heavy and Hazardous Work,” with a statement indicating that they are “Fit for Work.”</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2. Assembly workers who feel unwell or weak shall report for medical examination before starting work and shall not climb to elevated areas of the assembly worksite.</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3. Assembly workers shall work continuously under the supervision of a designated foreman and shall act according to their instructions.</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4. Assembly workers shall always use the following personal protective equipment:</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 xml:space="preserve">   * Steel-toe safety shoes,</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 xml:space="preserve">   * Tennis shoes, preferably rubber-soled shoes with a treaded sole (especially when working at height),</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 xml:space="preserve">   * Hard hat,</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 xml:space="preserve">   * Safety harness or a suitable work belt that can be used in place of a safety harness,</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 xml:space="preserve">   * Safety goggles,</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 xml:space="preserve">   * Face shield,</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 xml:space="preserve">   * Gloves,</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 xml:space="preserve">   * Other similar personal protective equipment as required.</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 xml:space="preserve">   Assembly workers shall under no circumstances wear garments with skirts, loose ends, or dangling parts as personal protective clothing. Special work clothes or coveralls designed for this type of work shall be worn. Trouser legs shall not be excessively wide or torn and, where necessary, shall be tucked into the socks. Jacket buttons shall remain fastened at all times. Jacket sleeves shall not be excessively long. Wristwatches and rings shall not be worn.</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5. Assembly workers shall proceed to the work area only after taking the personal protective equipment provided to them and placing the necessary tools in their tool belts. In this way, materials shall neither be thrown from above downward nor from below upward.</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6. No tools or materials shall be left on assembly scaffolds or steel beams.</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7. Assembly components or materials shall be lifted or lowered using a crane or pulley system. Manual lifting or lowering shall not be attempted under any circumstances. Workers shall not ride on any component or material being lifted or lowered.</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8. No worker shall be present underneath the lifted or lowered component or material or within the hazardous area.</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9. There shall be no hazards such as overhead power transmission lines, water lines, etc. within the area where components or materials are being lifted or lowered.</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10. Assembly work shall be carried out according to the planned sequence, and no unsecured or unfixed component shall be left in place.</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11. Materials that may cause slipping, such as plaster, mud, fresh gypsum, fresh paint, grease, discarded fruit peels, and similar materials, shall not be left or discarded in the assembly area.</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12. While assembly work is continuing above, work shall absolutely not be carried out below due to the possibility of components, materials, or tools falling.</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13. Walking on the steel beams, angle irons, or iron rods forming the framework is prohibited and dangerous.</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lastRenderedPageBreak/>
        <w:t>14. Where it is not possible to install a ladder or construct a platform or landing, and it is necessary to move from one side of a steel beam to the other, the beam shall be positioned between the legs, and after sitting down, movement shall be carried out by crawling with the assistance of both hands.</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 xml:space="preserve">15. If mobile platforms are used during assembly work, when the work is completed at the current location, the workers on the platform shall descend, the platform shall be moved to the required location, and the workers who will </w:t>
      </w:r>
      <w:bookmarkStart w:id="0" w:name="_GoBack"/>
      <w:bookmarkEnd w:id="0"/>
      <w:r w:rsidRPr="00082BE9">
        <w:rPr>
          <w:rFonts w:ascii="Times New Roman" w:hAnsi="Times New Roman"/>
          <w:color w:val="000000"/>
          <w:szCs w:val="24"/>
          <w:lang w:eastAsia="tr-TR"/>
        </w:rPr>
        <w:t>work on the platform shall then climb onto it and begin work. The platform shall never be moved while workers are on it.</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16. Mobile platforms shall be constructed and positioned in a manner that prevents loss of stability. Access to and from the platform shall be provided by a ladder installed at one side of the platform. The platform shall be surrounded by a securely constructed guardrail.</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17. During assembly, workers shall sit with the steel beam positioned between their legs and shall interlock their feet.</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18. In areas where there is a risk of falling or slipping, work shall only be performed after the safety harness has been securely attached to a solid anchor point. If the safety harness's rope lanyard is too short, an additional rope lanyard shall be used.</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19. During assembly, if there is a risk of falling or slipping while tightening bolts or nuts, the safety harness shall be secured to a solid anchor point. The bolt or nut shall be tightened with one hand while the worker holds on with the other hand.</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20. Tools used during assembly shall always be kept in good condition. Hammers with loose handles, worn-out wrenches, screwdrivers with broken tips, and similar defective tools shall not be used.</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 xml:space="preserve">21. When assembly components or materials are transported to the assembly location by crane, a rope previously attached to the end of the load, with the other end hanging down, </w:t>
      </w:r>
      <w:r w:rsidRPr="00082BE9">
        <w:rPr>
          <w:rFonts w:ascii="Times New Roman" w:hAnsi="Times New Roman"/>
          <w:color w:val="000000"/>
          <w:szCs w:val="24"/>
          <w:lang w:eastAsia="tr-TR"/>
        </w:rPr>
        <w:lastRenderedPageBreak/>
        <w:t>shall be controlled by a skilled worker below by pulling or releasing it to prevent the load from striking or becoming caught on an obstacle.</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22. The cables of electrical tools used during assembly shall be in perfect condition. The use of continuous, unspliced cables is essential. Cables shall not be damaged, cut, or otherwise deteriorated.</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23. Electrically powered tools used during assembly shall be inspected before use. Defective tools shall only be used after the defects have been repaired.</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24. Unauthorized persons shall strictly not enter the assembly area.</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25. Smoking is strictly prohibited in assembly areas where smoking is prohibited.</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26. Warning signs located in the assembly area shall be strictly observed.</w:t>
      </w:r>
    </w:p>
    <w:p w:rsidR="00082BE9" w:rsidRPr="00082BE9" w:rsidRDefault="00082BE9" w:rsidP="00082BE9">
      <w:pPr>
        <w:autoSpaceDE w:val="0"/>
        <w:autoSpaceDN w:val="0"/>
        <w:adjustRightInd w:val="0"/>
        <w:spacing w:after="120"/>
        <w:ind w:left="1146" w:right="227"/>
        <w:rPr>
          <w:rFonts w:ascii="Times New Roman" w:hAnsi="Times New Roman"/>
          <w:color w:val="000000"/>
          <w:szCs w:val="24"/>
          <w:lang w:eastAsia="tr-TR"/>
        </w:rPr>
      </w:pPr>
    </w:p>
    <w:p w:rsidR="009770B2" w:rsidRPr="009770B2" w:rsidRDefault="00082BE9" w:rsidP="00082BE9">
      <w:pPr>
        <w:autoSpaceDE w:val="0"/>
        <w:autoSpaceDN w:val="0"/>
        <w:adjustRightInd w:val="0"/>
        <w:spacing w:after="120"/>
        <w:ind w:left="1146" w:right="227"/>
        <w:rPr>
          <w:rFonts w:ascii="Times New Roman" w:hAnsi="Times New Roman"/>
          <w:color w:val="000000"/>
          <w:szCs w:val="24"/>
          <w:lang w:eastAsia="tr-TR"/>
        </w:rPr>
      </w:pPr>
      <w:r w:rsidRPr="00082BE9">
        <w:rPr>
          <w:rFonts w:ascii="Times New Roman" w:hAnsi="Times New Roman"/>
          <w:color w:val="000000"/>
          <w:szCs w:val="24"/>
          <w:lang w:eastAsia="tr-TR"/>
        </w:rPr>
        <w:t>**Assembly work shall not be carried out in windy or rainy weather, particularly when working at height.**</w:t>
      </w:r>
      <w:r w:rsidR="009770B2" w:rsidRPr="009770B2">
        <w:rPr>
          <w:rFonts w:ascii="Times New Roman" w:hAnsi="Times New Roman"/>
          <w:color w:val="000000"/>
          <w:szCs w:val="24"/>
          <w:lang w:eastAsia="tr-TR"/>
        </w:rPr>
        <w:t xml:space="preserve"> </w:t>
      </w:r>
    </w:p>
    <w:p w:rsidR="009770B2" w:rsidRPr="009770B2" w:rsidRDefault="009770B2" w:rsidP="009770B2">
      <w:pPr>
        <w:autoSpaceDE w:val="0"/>
        <w:autoSpaceDN w:val="0"/>
        <w:adjustRightInd w:val="0"/>
        <w:spacing w:after="120"/>
        <w:ind w:left="708" w:right="227"/>
        <w:rPr>
          <w:rFonts w:ascii="Times New Roman" w:hAnsi="Times New Roman"/>
          <w:color w:val="000000"/>
          <w:szCs w:val="24"/>
          <w:lang w:eastAsia="tr-TR"/>
        </w:rPr>
      </w:pPr>
    </w:p>
    <w:p w:rsidR="009770B2" w:rsidRPr="009770B2" w:rsidRDefault="009770B2" w:rsidP="009770B2">
      <w:pPr>
        <w:spacing w:line="276" w:lineRule="auto"/>
        <w:jc w:val="both"/>
        <w:rPr>
          <w:rFonts w:ascii="Times New Roman" w:hAnsi="Times New Roman"/>
          <w:b/>
          <w:bCs/>
          <w:szCs w:val="24"/>
        </w:rPr>
      </w:pPr>
    </w:p>
    <w:p w:rsidR="009770B2" w:rsidRPr="009770B2" w:rsidRDefault="009770B2" w:rsidP="009770B2">
      <w:pPr>
        <w:spacing w:line="276" w:lineRule="auto"/>
        <w:jc w:val="both"/>
        <w:rPr>
          <w:rFonts w:ascii="Times New Roman" w:hAnsi="Times New Roman"/>
          <w:b/>
          <w:bCs/>
          <w:szCs w:val="24"/>
        </w:rPr>
      </w:pPr>
    </w:p>
    <w:p w:rsidR="009770B2" w:rsidRPr="009770B2" w:rsidRDefault="009770B2" w:rsidP="009770B2">
      <w:pPr>
        <w:spacing w:line="276" w:lineRule="auto"/>
        <w:jc w:val="both"/>
        <w:rPr>
          <w:rFonts w:ascii="Times New Roman" w:hAnsi="Times New Roman"/>
          <w:b/>
          <w:bCs/>
          <w:szCs w:val="24"/>
        </w:rPr>
      </w:pPr>
    </w:p>
    <w:p w:rsidR="009770B2" w:rsidRPr="009770B2" w:rsidRDefault="009770B2" w:rsidP="009770B2">
      <w:pPr>
        <w:spacing w:line="276" w:lineRule="auto"/>
        <w:jc w:val="both"/>
        <w:rPr>
          <w:rFonts w:ascii="Times New Roman" w:hAnsi="Times New Roman"/>
          <w:b/>
          <w:bCs/>
          <w:szCs w:val="24"/>
        </w:rPr>
      </w:pPr>
    </w:p>
    <w:p w:rsidR="009770B2" w:rsidRPr="009770B2" w:rsidRDefault="009770B2" w:rsidP="009770B2">
      <w:pPr>
        <w:spacing w:line="276" w:lineRule="auto"/>
        <w:jc w:val="both"/>
        <w:rPr>
          <w:rFonts w:ascii="Times New Roman" w:hAnsi="Times New Roman"/>
          <w:b/>
          <w:bCs/>
          <w:szCs w:val="24"/>
        </w:rPr>
      </w:pPr>
    </w:p>
    <w:p w:rsidR="009770B2" w:rsidRPr="009770B2" w:rsidRDefault="009770B2" w:rsidP="009770B2">
      <w:pPr>
        <w:spacing w:line="276" w:lineRule="auto"/>
        <w:jc w:val="both"/>
        <w:rPr>
          <w:rFonts w:ascii="Times New Roman" w:hAnsi="Times New Roman"/>
          <w:b/>
          <w:bCs/>
          <w:szCs w:val="24"/>
        </w:rPr>
      </w:pPr>
    </w:p>
    <w:p w:rsidR="00082BE9" w:rsidRPr="00082BE9" w:rsidRDefault="00082BE9" w:rsidP="00082BE9">
      <w:pPr>
        <w:spacing w:line="276" w:lineRule="auto"/>
        <w:jc w:val="both"/>
        <w:rPr>
          <w:rFonts w:ascii="Times New Roman" w:hAnsi="Times New Roman"/>
          <w:b/>
          <w:bCs/>
          <w:szCs w:val="24"/>
        </w:rPr>
      </w:pPr>
      <w:r w:rsidRPr="00082BE9">
        <w:rPr>
          <w:rFonts w:ascii="Times New Roman" w:hAnsi="Times New Roman"/>
          <w:b/>
          <w:bCs/>
          <w:szCs w:val="24"/>
        </w:rPr>
        <w:t xml:space="preserve">ACKNOWLEDGED BY </w:t>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t xml:space="preserve">NOTIFIED BY </w:t>
      </w:r>
    </w:p>
    <w:p w:rsidR="00082BE9" w:rsidRPr="00082BE9" w:rsidRDefault="00082BE9" w:rsidP="00082BE9">
      <w:pPr>
        <w:spacing w:line="276" w:lineRule="auto"/>
        <w:jc w:val="both"/>
        <w:rPr>
          <w:rFonts w:ascii="Times New Roman" w:hAnsi="Times New Roman"/>
          <w:b/>
          <w:bCs/>
          <w:szCs w:val="24"/>
        </w:rPr>
      </w:pPr>
      <w:r w:rsidRPr="00082BE9">
        <w:rPr>
          <w:rFonts w:ascii="Times New Roman" w:hAnsi="Times New Roman"/>
          <w:b/>
          <w:bCs/>
          <w:szCs w:val="24"/>
        </w:rPr>
        <w:t xml:space="preserve">Full Name: </w:t>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t xml:space="preserve">Full Name: </w:t>
      </w:r>
    </w:p>
    <w:p w:rsidR="00082BE9" w:rsidRPr="00082BE9" w:rsidRDefault="00082BE9" w:rsidP="00082BE9">
      <w:pPr>
        <w:spacing w:line="276" w:lineRule="auto"/>
        <w:jc w:val="both"/>
        <w:rPr>
          <w:rFonts w:ascii="Times New Roman" w:hAnsi="Times New Roman"/>
          <w:b/>
          <w:bCs/>
          <w:szCs w:val="24"/>
        </w:rPr>
      </w:pPr>
      <w:r w:rsidRPr="00082BE9">
        <w:rPr>
          <w:rFonts w:ascii="Times New Roman" w:hAnsi="Times New Roman"/>
          <w:b/>
          <w:bCs/>
          <w:szCs w:val="24"/>
        </w:rPr>
        <w:t xml:space="preserve">Signature: </w:t>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t xml:space="preserve">           </w:t>
      </w:r>
      <w:r w:rsidRPr="00082BE9">
        <w:rPr>
          <w:rFonts w:ascii="Times New Roman" w:hAnsi="Times New Roman"/>
          <w:b/>
          <w:bCs/>
          <w:szCs w:val="24"/>
        </w:rPr>
        <w:tab/>
        <w:t>Signature:</w:t>
      </w:r>
    </w:p>
    <w:p w:rsidR="009770B2" w:rsidRPr="009770B2" w:rsidRDefault="00082BE9" w:rsidP="00082BE9">
      <w:pPr>
        <w:spacing w:line="276" w:lineRule="auto"/>
        <w:jc w:val="both"/>
        <w:rPr>
          <w:rFonts w:ascii="Times New Roman" w:hAnsi="Times New Roman"/>
          <w:szCs w:val="24"/>
        </w:rPr>
      </w:pPr>
      <w:r w:rsidRPr="00082BE9">
        <w:rPr>
          <w:rFonts w:ascii="Times New Roman" w:hAnsi="Times New Roman"/>
          <w:b/>
          <w:bCs/>
          <w:szCs w:val="24"/>
        </w:rPr>
        <w:t xml:space="preserve">Date: </w:t>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r>
      <w:r w:rsidRPr="00082BE9">
        <w:rPr>
          <w:rFonts w:ascii="Times New Roman" w:hAnsi="Times New Roman"/>
          <w:b/>
          <w:bCs/>
          <w:szCs w:val="24"/>
        </w:rPr>
        <w:tab/>
        <w:t>Date:</w:t>
      </w:r>
    </w:p>
    <w:p w:rsidR="009770B2" w:rsidRPr="009770B2" w:rsidRDefault="009770B2" w:rsidP="009770B2">
      <w:pPr>
        <w:tabs>
          <w:tab w:val="left" w:pos="426"/>
          <w:tab w:val="left" w:pos="4536"/>
          <w:tab w:val="left" w:pos="7938"/>
        </w:tabs>
        <w:autoSpaceDE w:val="0"/>
        <w:autoSpaceDN w:val="0"/>
        <w:adjustRightInd w:val="0"/>
        <w:ind w:left="142" w:right="-2"/>
        <w:jc w:val="both"/>
        <w:rPr>
          <w:rFonts w:ascii="Times New Roman" w:eastAsiaTheme="minorEastAsia" w:hAnsi="Times New Roman"/>
          <w:szCs w:val="24"/>
          <w:lang w:eastAsia="tr-TR"/>
        </w:rPr>
      </w:pPr>
    </w:p>
    <w:p w:rsidR="0046190D" w:rsidRPr="009770B2" w:rsidRDefault="0046190D" w:rsidP="009770B2"/>
    <w:sectPr w:rsidR="0046190D" w:rsidRPr="009770B2" w:rsidSect="00625423">
      <w:headerReference w:type="default" r:id="rId8"/>
      <w:footerReference w:type="default" r:id="rId9"/>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6B64" w:rsidRDefault="00336B64" w:rsidP="00625423">
      <w:r>
        <w:separator/>
      </w:r>
    </w:p>
  </w:endnote>
  <w:endnote w:type="continuationSeparator" w:id="0">
    <w:p w:rsidR="00336B64" w:rsidRDefault="00336B64" w:rsidP="0062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082BE9" w:rsidRPr="003A14EE" w:rsidTr="00011100">
      <w:tc>
        <w:tcPr>
          <w:tcW w:w="3448" w:type="dxa"/>
        </w:tcPr>
        <w:p w:rsidR="00082BE9" w:rsidRPr="003A14EE" w:rsidRDefault="00082BE9" w:rsidP="00082BE9">
          <w:pPr>
            <w:pStyle w:val="Altbilgi"/>
            <w:jc w:val="center"/>
            <w:rPr>
              <w:rFonts w:ascii="Arial Black" w:hAnsi="Arial Black"/>
              <w:sz w:val="18"/>
            </w:rPr>
          </w:pPr>
          <w:r w:rsidRPr="00957666">
            <w:rPr>
              <w:rFonts w:ascii="Arial Black" w:hAnsi="Arial Black"/>
              <w:sz w:val="18"/>
            </w:rPr>
            <w:t>Prepared by</w:t>
          </w:r>
        </w:p>
      </w:tc>
      <w:tc>
        <w:tcPr>
          <w:tcW w:w="3448" w:type="dxa"/>
        </w:tcPr>
        <w:p w:rsidR="00082BE9" w:rsidRPr="003A14EE" w:rsidRDefault="00082BE9" w:rsidP="00082BE9">
          <w:pPr>
            <w:pStyle w:val="Altbilgi"/>
            <w:jc w:val="center"/>
            <w:rPr>
              <w:rFonts w:ascii="Arial Black" w:hAnsi="Arial Black"/>
              <w:sz w:val="18"/>
            </w:rPr>
          </w:pPr>
          <w:r w:rsidRPr="00957666">
            <w:rPr>
              <w:rFonts w:ascii="Arial Black" w:hAnsi="Arial Black"/>
              <w:sz w:val="18"/>
            </w:rPr>
            <w:t>Checked by</w:t>
          </w:r>
        </w:p>
      </w:tc>
      <w:tc>
        <w:tcPr>
          <w:tcW w:w="3448" w:type="dxa"/>
        </w:tcPr>
        <w:p w:rsidR="00082BE9" w:rsidRPr="003A14EE" w:rsidRDefault="00082BE9" w:rsidP="00082BE9">
          <w:pPr>
            <w:pStyle w:val="Altbilgi"/>
            <w:jc w:val="center"/>
            <w:rPr>
              <w:rFonts w:ascii="Arial Black" w:hAnsi="Arial Black"/>
              <w:sz w:val="18"/>
            </w:rPr>
          </w:pPr>
          <w:r w:rsidRPr="00957666">
            <w:rPr>
              <w:rFonts w:ascii="Arial Black" w:hAnsi="Arial Black"/>
              <w:sz w:val="18"/>
            </w:rPr>
            <w:t>Approved by</w:t>
          </w:r>
        </w:p>
      </w:tc>
    </w:tr>
    <w:tr w:rsidR="003A14EE" w:rsidRPr="003A14EE" w:rsidTr="00011100">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Default="007D6367" w:rsidP="003A14EE">
    <w:pPr>
      <w:pStyle w:val="Altbilgi"/>
    </w:pPr>
    <w:r>
      <w:rPr>
        <w:rFonts w:ascii="Arial Black" w:hAnsi="Arial Black"/>
        <w:b/>
        <w:sz w:val="16"/>
        <w:szCs w:val="16"/>
      </w:rPr>
      <w:t>KYT-TLM-058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6B64" w:rsidRDefault="00336B64" w:rsidP="00625423">
      <w:r>
        <w:separator/>
      </w:r>
    </w:p>
  </w:footnote>
  <w:footnote w:type="continuationSeparator" w:id="0">
    <w:p w:rsidR="00336B64" w:rsidRDefault="00336B64" w:rsidP="00625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2B733AA4" wp14:editId="7E9D754C">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79A9EF00" wp14:editId="0742BFBA">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b/>
              <w:color w:val="1F497D" w:themeColor="text2"/>
            </w:rPr>
          </w:pPr>
          <w:r w:rsidRPr="00625423">
            <w:rPr>
              <w:rFonts w:ascii="Arial Black" w:hAnsi="Arial Black"/>
              <w:b/>
              <w:color w:val="1F497D" w:themeColor="text2"/>
            </w:rPr>
            <w:t>YOZGAT</w:t>
          </w:r>
        </w:p>
        <w:p w:rsidR="00625423" w:rsidRPr="00625423" w:rsidRDefault="00625423" w:rsidP="00082BE9">
          <w:pPr>
            <w:pStyle w:val="stbilgi"/>
            <w:jc w:val="right"/>
            <w:rPr>
              <w:rFonts w:ascii="Arial Black" w:hAnsi="Arial Black"/>
              <w:b/>
              <w:color w:val="1F497D" w:themeColor="text2"/>
              <w:sz w:val="20"/>
            </w:rPr>
          </w:pPr>
          <w:r w:rsidRPr="00625423">
            <w:rPr>
              <w:rFonts w:ascii="Arial Black" w:hAnsi="Arial Black"/>
              <w:b/>
              <w:color w:val="1F497D" w:themeColor="text2"/>
            </w:rPr>
            <w:t xml:space="preserve">BOZOK </w:t>
          </w:r>
          <w:r w:rsidR="00082BE9">
            <w:rPr>
              <w:rFonts w:ascii="Arial Black" w:hAnsi="Arial Black"/>
              <w:b/>
              <w:color w:val="1F497D" w:themeColor="text2"/>
            </w:rPr>
            <w:t>UNIVERSITY</w:t>
          </w:r>
        </w:p>
      </w:tc>
      <w:tc>
        <w:tcPr>
          <w:tcW w:w="709" w:type="dxa"/>
          <w:vMerge w:val="restart"/>
          <w:tcBorders>
            <w:left w:val="single" w:sz="18" w:space="0" w:color="1F497D" w:themeColor="text2"/>
            <w:bottom w:val="nil"/>
          </w:tcBorders>
          <w:textDirection w:val="btLr"/>
          <w:vAlign w:val="center"/>
        </w:tcPr>
        <w:p w:rsidR="00625423" w:rsidRPr="00625423" w:rsidRDefault="00625423" w:rsidP="00625423">
          <w:pPr>
            <w:pStyle w:val="stbilgi"/>
            <w:ind w:left="113" w:right="113"/>
            <w:rPr>
              <w:b/>
            </w:rPr>
          </w:pP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082BE9" w:rsidP="00AD3F21">
          <w:pPr>
            <w:pStyle w:val="stbilgi"/>
            <w:jc w:val="right"/>
            <w:rPr>
              <w:rFonts w:ascii="Arial Black" w:hAnsi="Arial Black"/>
              <w:b/>
              <w:color w:val="8DB3E2" w:themeColor="text2" w:themeTint="66"/>
              <w:sz w:val="20"/>
            </w:rPr>
          </w:pPr>
          <w:r w:rsidRPr="00082BE9">
            <w:rPr>
              <w:rFonts w:ascii="Arial Black" w:hAnsi="Arial Black"/>
              <w:color w:val="8DB3E2" w:themeColor="text2" w:themeTint="66"/>
              <w:sz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082BE9" w:rsidRPr="003A14EE" w:rsidTr="00011100">
      <w:trPr>
        <w:trHeight w:val="20"/>
        <w:jc w:val="center"/>
      </w:trPr>
      <w:tc>
        <w:tcPr>
          <w:tcW w:w="1544" w:type="dxa"/>
          <w:vMerge w:val="restart"/>
          <w:vAlign w:val="center"/>
        </w:tcPr>
        <w:p w:rsidR="00082BE9" w:rsidRPr="003A14EE" w:rsidRDefault="00082BE9" w:rsidP="00082BE9">
          <w:pPr>
            <w:pStyle w:val="stbilgi"/>
            <w:jc w:val="center"/>
            <w:rPr>
              <w:rFonts w:ascii="Arial Black" w:hAnsi="Arial Black"/>
              <w:b/>
              <w:sz w:val="18"/>
              <w:szCs w:val="24"/>
            </w:rPr>
          </w:pPr>
          <w:r>
            <w:rPr>
              <w:rFonts w:ascii="Arial Black" w:hAnsi="Arial Black"/>
              <w:b/>
              <w:sz w:val="18"/>
              <w:szCs w:val="24"/>
            </w:rPr>
            <w:t>QR CODE</w:t>
          </w:r>
        </w:p>
      </w:tc>
      <w:tc>
        <w:tcPr>
          <w:tcW w:w="3827" w:type="dxa"/>
          <w:vMerge w:val="restart"/>
          <w:vAlign w:val="center"/>
        </w:tcPr>
        <w:p w:rsidR="00082BE9" w:rsidRPr="003A14EE" w:rsidRDefault="00082BE9" w:rsidP="00082BE9">
          <w:pPr>
            <w:pStyle w:val="stbilgi"/>
            <w:jc w:val="center"/>
            <w:rPr>
              <w:rFonts w:ascii="Arial Black" w:hAnsi="Arial Black"/>
              <w:b/>
              <w:sz w:val="18"/>
              <w:szCs w:val="24"/>
            </w:rPr>
          </w:pPr>
          <w:r w:rsidRPr="00EE5E4C">
            <w:rPr>
              <w:rFonts w:ascii="Arial Black" w:hAnsi="Arial Black"/>
              <w:b/>
              <w:sz w:val="18"/>
              <w:szCs w:val="24"/>
            </w:rPr>
            <w:t>BİSAMER INSTRUCTIONS</w:t>
          </w:r>
        </w:p>
      </w:tc>
      <w:tc>
        <w:tcPr>
          <w:tcW w:w="2127" w:type="dxa"/>
          <w:vAlign w:val="center"/>
        </w:tcPr>
        <w:p w:rsidR="00082BE9" w:rsidRPr="003A14EE" w:rsidRDefault="00082BE9" w:rsidP="00082BE9">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082BE9" w:rsidRPr="00CC5C93" w:rsidRDefault="00082BE9" w:rsidP="00082BE9">
          <w:pPr>
            <w:pStyle w:val="stbilgi"/>
            <w:jc w:val="center"/>
            <w:rPr>
              <w:rFonts w:ascii="Arial Black" w:hAnsi="Arial Black"/>
              <w:b/>
              <w:sz w:val="18"/>
              <w:szCs w:val="18"/>
            </w:rPr>
          </w:pPr>
          <w:r>
            <w:rPr>
              <w:rFonts w:ascii="Arial Black" w:hAnsi="Arial Black"/>
              <w:b/>
              <w:sz w:val="18"/>
              <w:szCs w:val="18"/>
            </w:rPr>
            <w:t>KYT-TLM-058</w:t>
          </w:r>
        </w:p>
      </w:tc>
    </w:tr>
    <w:tr w:rsidR="00082BE9" w:rsidRPr="003A14EE" w:rsidTr="00011100">
      <w:trPr>
        <w:trHeight w:val="397"/>
        <w:jc w:val="center"/>
      </w:trPr>
      <w:tc>
        <w:tcPr>
          <w:tcW w:w="1544" w:type="dxa"/>
          <w:vMerge/>
        </w:tcPr>
        <w:p w:rsidR="00082BE9" w:rsidRPr="003A14EE" w:rsidRDefault="00082BE9" w:rsidP="00082BE9">
          <w:pPr>
            <w:pStyle w:val="stbilgi"/>
            <w:rPr>
              <w:rFonts w:ascii="Arial Black" w:hAnsi="Arial Black"/>
              <w:b/>
              <w:sz w:val="18"/>
              <w:szCs w:val="24"/>
            </w:rPr>
          </w:pPr>
        </w:p>
      </w:tc>
      <w:tc>
        <w:tcPr>
          <w:tcW w:w="3827" w:type="dxa"/>
          <w:vMerge/>
          <w:vAlign w:val="center"/>
        </w:tcPr>
        <w:p w:rsidR="00082BE9" w:rsidRPr="003A14EE" w:rsidRDefault="00082BE9" w:rsidP="00082BE9">
          <w:pPr>
            <w:pStyle w:val="stbilgi"/>
            <w:jc w:val="center"/>
            <w:rPr>
              <w:rFonts w:ascii="Arial Black" w:hAnsi="Arial Black"/>
              <w:b/>
              <w:sz w:val="18"/>
              <w:szCs w:val="24"/>
            </w:rPr>
          </w:pPr>
        </w:p>
      </w:tc>
      <w:tc>
        <w:tcPr>
          <w:tcW w:w="2127" w:type="dxa"/>
          <w:vAlign w:val="center"/>
        </w:tcPr>
        <w:p w:rsidR="00082BE9" w:rsidRPr="003A14EE" w:rsidRDefault="00082BE9" w:rsidP="00082BE9">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082BE9" w:rsidRPr="003A14EE" w:rsidRDefault="00082BE9" w:rsidP="00082BE9">
          <w:pPr>
            <w:pStyle w:val="stbilgi"/>
            <w:jc w:val="center"/>
            <w:rPr>
              <w:rFonts w:ascii="Arial Black" w:hAnsi="Arial Black"/>
              <w:b/>
              <w:sz w:val="18"/>
              <w:szCs w:val="24"/>
            </w:rPr>
          </w:pPr>
          <w:r>
            <w:rPr>
              <w:rFonts w:ascii="Arial Black" w:hAnsi="Arial Black"/>
              <w:b/>
              <w:sz w:val="18"/>
              <w:szCs w:val="24"/>
            </w:rPr>
            <w:t>26.06.2025</w:t>
          </w:r>
        </w:p>
      </w:tc>
    </w:tr>
    <w:tr w:rsidR="00082BE9" w:rsidRPr="003A14EE" w:rsidTr="00011100">
      <w:trPr>
        <w:trHeight w:val="20"/>
        <w:jc w:val="center"/>
      </w:trPr>
      <w:tc>
        <w:tcPr>
          <w:tcW w:w="1544" w:type="dxa"/>
          <w:vMerge/>
        </w:tcPr>
        <w:p w:rsidR="00082BE9" w:rsidRPr="003A14EE" w:rsidRDefault="00082BE9" w:rsidP="00082BE9">
          <w:pPr>
            <w:pStyle w:val="stbilgi"/>
            <w:rPr>
              <w:rFonts w:ascii="Arial Black" w:hAnsi="Arial Black"/>
              <w:b/>
              <w:sz w:val="18"/>
              <w:szCs w:val="24"/>
            </w:rPr>
          </w:pPr>
        </w:p>
      </w:tc>
      <w:tc>
        <w:tcPr>
          <w:tcW w:w="3827" w:type="dxa"/>
          <w:vMerge w:val="restart"/>
          <w:vAlign w:val="center"/>
        </w:tcPr>
        <w:p w:rsidR="00082BE9" w:rsidRPr="003A14EE" w:rsidRDefault="00082BE9" w:rsidP="00082BE9">
          <w:pPr>
            <w:pStyle w:val="stbilgi"/>
            <w:jc w:val="center"/>
            <w:rPr>
              <w:rFonts w:ascii="Arial Black" w:hAnsi="Arial Black"/>
              <w:b/>
              <w:sz w:val="18"/>
              <w:szCs w:val="24"/>
            </w:rPr>
          </w:pPr>
          <w:r w:rsidRPr="00082BE9">
            <w:rPr>
              <w:rFonts w:ascii="Arial Black" w:hAnsi="Arial Black"/>
              <w:b/>
              <w:sz w:val="18"/>
              <w:szCs w:val="24"/>
            </w:rPr>
            <w:t>OCCUPATIONAL HEALTH AND SAFETY INSTRUCTION FOR ASSEMBLY WORK</w:t>
          </w:r>
        </w:p>
      </w:tc>
      <w:tc>
        <w:tcPr>
          <w:tcW w:w="2127" w:type="dxa"/>
          <w:vAlign w:val="center"/>
        </w:tcPr>
        <w:p w:rsidR="00082BE9" w:rsidRPr="003A14EE" w:rsidRDefault="00082BE9" w:rsidP="00082BE9">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082BE9" w:rsidRPr="003A14EE" w:rsidRDefault="00082BE9" w:rsidP="00082BE9">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082BE9" w:rsidRPr="003A14EE" w:rsidRDefault="00082BE9" w:rsidP="00082BE9">
          <w:pPr>
            <w:pStyle w:val="stbilgi"/>
            <w:jc w:val="right"/>
            <w:rPr>
              <w:rFonts w:ascii="Arial Black" w:hAnsi="Arial Black"/>
              <w:b/>
              <w:sz w:val="18"/>
              <w:szCs w:val="24"/>
            </w:rPr>
          </w:pPr>
          <w:r w:rsidRPr="00957666">
            <w:rPr>
              <w:rFonts w:ascii="Arial Black" w:hAnsi="Arial Black"/>
              <w:b/>
              <w:sz w:val="18"/>
              <w:szCs w:val="24"/>
            </w:rPr>
            <w:t>Revision Date / No.</w:t>
          </w:r>
        </w:p>
      </w:tc>
    </w:tr>
    <w:tr w:rsidR="00082BE9" w:rsidRPr="003A14EE" w:rsidTr="00011100">
      <w:trPr>
        <w:trHeight w:val="435"/>
        <w:jc w:val="center"/>
      </w:trPr>
      <w:tc>
        <w:tcPr>
          <w:tcW w:w="1544" w:type="dxa"/>
          <w:vMerge/>
        </w:tcPr>
        <w:p w:rsidR="00082BE9" w:rsidRPr="003A14EE" w:rsidRDefault="00082BE9" w:rsidP="00082BE9">
          <w:pPr>
            <w:pStyle w:val="stbilgi"/>
            <w:rPr>
              <w:rFonts w:ascii="Arial Black" w:hAnsi="Arial Black"/>
              <w:b/>
              <w:sz w:val="18"/>
              <w:szCs w:val="24"/>
            </w:rPr>
          </w:pPr>
        </w:p>
      </w:tc>
      <w:tc>
        <w:tcPr>
          <w:tcW w:w="3827" w:type="dxa"/>
          <w:vMerge/>
        </w:tcPr>
        <w:p w:rsidR="00082BE9" w:rsidRPr="003A14EE" w:rsidRDefault="00082BE9" w:rsidP="00082BE9">
          <w:pPr>
            <w:pStyle w:val="stbilgi"/>
            <w:rPr>
              <w:rFonts w:ascii="Arial Black" w:hAnsi="Arial Black"/>
              <w:b/>
              <w:sz w:val="18"/>
              <w:szCs w:val="24"/>
            </w:rPr>
          </w:pPr>
        </w:p>
      </w:tc>
      <w:tc>
        <w:tcPr>
          <w:tcW w:w="2127" w:type="dxa"/>
          <w:vAlign w:val="center"/>
        </w:tcPr>
        <w:p w:rsidR="00082BE9" w:rsidRPr="003A14EE" w:rsidRDefault="00082BE9" w:rsidP="00082BE9">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082BE9" w:rsidRPr="003A14EE" w:rsidRDefault="00082BE9" w:rsidP="00082BE9">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3</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4</w:t>
          </w:r>
          <w:r w:rsidRPr="006401F2">
            <w:rPr>
              <w:rFonts w:ascii="Arial Black" w:hAnsi="Arial Black"/>
              <w:b/>
              <w:sz w:val="18"/>
              <w:szCs w:val="24"/>
            </w:rPr>
            <w:fldChar w:fldCharType="end"/>
          </w:r>
        </w:p>
      </w:tc>
    </w:tr>
  </w:tbl>
  <w:p w:rsidR="00625423" w:rsidRPr="003A14EE" w:rsidRDefault="003A14EE" w:rsidP="00625423">
    <w:pPr>
      <w:pStyle w:val="stbilgi"/>
      <w:rPr>
        <w:szCs w:val="24"/>
      </w:rPr>
    </w:pPr>
    <w:r>
      <w:rPr>
        <w:noProof/>
        <w:lang w:eastAsia="tr-TR"/>
      </w:rPr>
      <mc:AlternateContent>
        <mc:Choice Requires="wps">
          <w:drawing>
            <wp:anchor distT="0" distB="0" distL="114300" distR="114300" simplePos="0" relativeHeight="251660288" behindDoc="0" locked="0" layoutInCell="1" allowOverlap="1" wp14:anchorId="420DFD06" wp14:editId="2DB098FC">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A01BEA" id="Düz Bağlayıcı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CC6EE7"/>
    <w:multiLevelType w:val="hybridMultilevel"/>
    <w:tmpl w:val="E766F2F8"/>
    <w:lvl w:ilvl="0" w:tplc="C5D4FC84">
      <w:start w:val="1"/>
      <w:numFmt w:val="bullet"/>
      <w:lvlText w:val="▪"/>
      <w:lvlJc w:val="left"/>
      <w:pPr>
        <w:ind w:left="1866" w:hanging="36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041F0003">
      <w:start w:val="1"/>
      <w:numFmt w:val="bullet"/>
      <w:lvlText w:val="o"/>
      <w:lvlJc w:val="left"/>
      <w:pPr>
        <w:ind w:left="2586" w:hanging="360"/>
      </w:pPr>
      <w:rPr>
        <w:rFonts w:ascii="Courier New" w:hAnsi="Courier New" w:cs="Courier New" w:hint="default"/>
      </w:rPr>
    </w:lvl>
    <w:lvl w:ilvl="2" w:tplc="041F0005">
      <w:start w:val="1"/>
      <w:numFmt w:val="bullet"/>
      <w:lvlText w:val=""/>
      <w:lvlJc w:val="left"/>
      <w:pPr>
        <w:ind w:left="3306" w:hanging="360"/>
      </w:pPr>
      <w:rPr>
        <w:rFonts w:ascii="Wingdings" w:hAnsi="Wingdings" w:hint="default"/>
      </w:rPr>
    </w:lvl>
    <w:lvl w:ilvl="3" w:tplc="041F0001">
      <w:start w:val="1"/>
      <w:numFmt w:val="bullet"/>
      <w:lvlText w:val=""/>
      <w:lvlJc w:val="left"/>
      <w:pPr>
        <w:ind w:left="4026" w:hanging="360"/>
      </w:pPr>
      <w:rPr>
        <w:rFonts w:ascii="Symbol" w:hAnsi="Symbol" w:hint="default"/>
      </w:rPr>
    </w:lvl>
    <w:lvl w:ilvl="4" w:tplc="041F0003">
      <w:start w:val="1"/>
      <w:numFmt w:val="bullet"/>
      <w:lvlText w:val="o"/>
      <w:lvlJc w:val="left"/>
      <w:pPr>
        <w:ind w:left="4746" w:hanging="360"/>
      </w:pPr>
      <w:rPr>
        <w:rFonts w:ascii="Courier New" w:hAnsi="Courier New" w:cs="Courier New" w:hint="default"/>
      </w:rPr>
    </w:lvl>
    <w:lvl w:ilvl="5" w:tplc="041F0005">
      <w:start w:val="1"/>
      <w:numFmt w:val="bullet"/>
      <w:lvlText w:val=""/>
      <w:lvlJc w:val="left"/>
      <w:pPr>
        <w:ind w:left="5466" w:hanging="360"/>
      </w:pPr>
      <w:rPr>
        <w:rFonts w:ascii="Wingdings" w:hAnsi="Wingdings" w:hint="default"/>
      </w:rPr>
    </w:lvl>
    <w:lvl w:ilvl="6" w:tplc="041F0001">
      <w:start w:val="1"/>
      <w:numFmt w:val="bullet"/>
      <w:lvlText w:val=""/>
      <w:lvlJc w:val="left"/>
      <w:pPr>
        <w:ind w:left="6186" w:hanging="360"/>
      </w:pPr>
      <w:rPr>
        <w:rFonts w:ascii="Symbol" w:hAnsi="Symbol" w:hint="default"/>
      </w:rPr>
    </w:lvl>
    <w:lvl w:ilvl="7" w:tplc="041F0003">
      <w:start w:val="1"/>
      <w:numFmt w:val="bullet"/>
      <w:lvlText w:val="o"/>
      <w:lvlJc w:val="left"/>
      <w:pPr>
        <w:ind w:left="6906" w:hanging="360"/>
      </w:pPr>
      <w:rPr>
        <w:rFonts w:ascii="Courier New" w:hAnsi="Courier New" w:cs="Courier New" w:hint="default"/>
      </w:rPr>
    </w:lvl>
    <w:lvl w:ilvl="8" w:tplc="041F0005">
      <w:start w:val="1"/>
      <w:numFmt w:val="bullet"/>
      <w:lvlText w:val=""/>
      <w:lvlJc w:val="left"/>
      <w:pPr>
        <w:ind w:left="7626" w:hanging="360"/>
      </w:pPr>
      <w:rPr>
        <w:rFonts w:ascii="Wingdings" w:hAnsi="Wingdings" w:hint="default"/>
      </w:rPr>
    </w:lvl>
  </w:abstractNum>
  <w:abstractNum w:abstractNumId="1">
    <w:nsid w:val="3DB50F0F"/>
    <w:multiLevelType w:val="hybridMultilevel"/>
    <w:tmpl w:val="E850C250"/>
    <w:lvl w:ilvl="0" w:tplc="C5D4FC84">
      <w:start w:val="1"/>
      <w:numFmt w:val="bullet"/>
      <w:lvlText w:val="▪"/>
      <w:lvlJc w:val="left"/>
      <w:pPr>
        <w:ind w:left="1146" w:hanging="360"/>
      </w:pPr>
      <w:rPr>
        <w:rFonts w:ascii="Wingdings" w:eastAsia="Wingdings" w:hAnsi="Wingdings" w:cs="Wingdings"/>
        <w:b w:val="0"/>
        <w:i w:val="0"/>
        <w:strike w:val="0"/>
        <w:dstrike w:val="0"/>
        <w:color w:val="000000"/>
        <w:sz w:val="24"/>
        <w:szCs w:val="24"/>
        <w:u w:val="none" w:color="000000"/>
        <w:effect w:val="none"/>
        <w:bdr w:val="none" w:sz="0" w:space="0" w:color="auto" w:frame="1"/>
        <w:vertAlign w:val="baseline"/>
      </w:r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2">
    <w:nsid w:val="569B4A8D"/>
    <w:multiLevelType w:val="hybridMultilevel"/>
    <w:tmpl w:val="B33C72E8"/>
    <w:lvl w:ilvl="0" w:tplc="041F000F">
      <w:start w:val="1"/>
      <w:numFmt w:val="decimal"/>
      <w:lvlText w:val="%1."/>
      <w:lvlJc w:val="left"/>
      <w:pPr>
        <w:ind w:left="1146" w:hanging="360"/>
      </w:p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abstractNum w:abstractNumId="3">
    <w:nsid w:val="636F52D3"/>
    <w:multiLevelType w:val="hybridMultilevel"/>
    <w:tmpl w:val="647096CC"/>
    <w:lvl w:ilvl="0" w:tplc="041F000D">
      <w:start w:val="1"/>
      <w:numFmt w:val="bullet"/>
      <w:lvlText w:val=""/>
      <w:lvlJc w:val="left"/>
      <w:pPr>
        <w:ind w:left="1146" w:hanging="360"/>
      </w:pPr>
      <w:rPr>
        <w:rFonts w:ascii="Wingdings" w:hAnsi="Wingdings" w:hint="default"/>
      </w:rPr>
    </w:lvl>
    <w:lvl w:ilvl="1" w:tplc="041F0019">
      <w:start w:val="1"/>
      <w:numFmt w:val="lowerLetter"/>
      <w:lvlText w:val="%2."/>
      <w:lvlJc w:val="left"/>
      <w:pPr>
        <w:ind w:left="1866" w:hanging="360"/>
      </w:pPr>
    </w:lvl>
    <w:lvl w:ilvl="2" w:tplc="041F001B">
      <w:start w:val="1"/>
      <w:numFmt w:val="lowerRoman"/>
      <w:lvlText w:val="%3."/>
      <w:lvlJc w:val="right"/>
      <w:pPr>
        <w:ind w:left="2586" w:hanging="180"/>
      </w:pPr>
    </w:lvl>
    <w:lvl w:ilvl="3" w:tplc="041F000F">
      <w:start w:val="1"/>
      <w:numFmt w:val="decimal"/>
      <w:lvlText w:val="%4."/>
      <w:lvlJc w:val="left"/>
      <w:pPr>
        <w:ind w:left="3306" w:hanging="360"/>
      </w:pPr>
    </w:lvl>
    <w:lvl w:ilvl="4" w:tplc="041F0019">
      <w:start w:val="1"/>
      <w:numFmt w:val="lowerLetter"/>
      <w:lvlText w:val="%5."/>
      <w:lvlJc w:val="left"/>
      <w:pPr>
        <w:ind w:left="4026" w:hanging="360"/>
      </w:pPr>
    </w:lvl>
    <w:lvl w:ilvl="5" w:tplc="041F001B">
      <w:start w:val="1"/>
      <w:numFmt w:val="lowerRoman"/>
      <w:lvlText w:val="%6."/>
      <w:lvlJc w:val="right"/>
      <w:pPr>
        <w:ind w:left="4746" w:hanging="180"/>
      </w:pPr>
    </w:lvl>
    <w:lvl w:ilvl="6" w:tplc="041F000F">
      <w:start w:val="1"/>
      <w:numFmt w:val="decimal"/>
      <w:lvlText w:val="%7."/>
      <w:lvlJc w:val="left"/>
      <w:pPr>
        <w:ind w:left="5466" w:hanging="360"/>
      </w:pPr>
    </w:lvl>
    <w:lvl w:ilvl="7" w:tplc="041F0019">
      <w:start w:val="1"/>
      <w:numFmt w:val="lowerLetter"/>
      <w:lvlText w:val="%8."/>
      <w:lvlJc w:val="left"/>
      <w:pPr>
        <w:ind w:left="6186" w:hanging="360"/>
      </w:pPr>
    </w:lvl>
    <w:lvl w:ilvl="8" w:tplc="041F001B">
      <w:start w:val="1"/>
      <w:numFmt w:val="lowerRoman"/>
      <w:lvlText w:val="%9."/>
      <w:lvlJc w:val="right"/>
      <w:pPr>
        <w:ind w:left="6906"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082BE9"/>
    <w:rsid w:val="00282D69"/>
    <w:rsid w:val="003211C5"/>
    <w:rsid w:val="003310B0"/>
    <w:rsid w:val="00336B64"/>
    <w:rsid w:val="0036431D"/>
    <w:rsid w:val="003A14EE"/>
    <w:rsid w:val="00421201"/>
    <w:rsid w:val="00443B49"/>
    <w:rsid w:val="0046190D"/>
    <w:rsid w:val="004D05ED"/>
    <w:rsid w:val="00625423"/>
    <w:rsid w:val="006401F2"/>
    <w:rsid w:val="00667852"/>
    <w:rsid w:val="00692496"/>
    <w:rsid w:val="006C376D"/>
    <w:rsid w:val="007101D0"/>
    <w:rsid w:val="00750D8B"/>
    <w:rsid w:val="007D6367"/>
    <w:rsid w:val="009770B2"/>
    <w:rsid w:val="00AA1F6A"/>
    <w:rsid w:val="00AD3F21"/>
    <w:rsid w:val="00AE3D59"/>
    <w:rsid w:val="00BE61F5"/>
    <w:rsid w:val="00D92709"/>
    <w:rsid w:val="00DB6842"/>
    <w:rsid w:val="00DC2EC2"/>
    <w:rsid w:val="00EE1F94"/>
    <w:rsid w:val="00F80017"/>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B56077-CEE7-4DA6-A38C-21939F6C4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852"/>
    <w:pPr>
      <w:spacing w:after="0" w:line="240" w:lineRule="auto"/>
    </w:pPr>
    <w:rPr>
      <w:rFonts w:ascii="Arial" w:eastAsia="Times New Roman" w:hAnsi="Arial" w:cs="Times New Roman"/>
      <w:sz w:val="24"/>
      <w:szCs w:val="20"/>
    </w:rPr>
  </w:style>
  <w:style w:type="paragraph" w:styleId="Balk1">
    <w:name w:val="heading 1"/>
    <w:basedOn w:val="Normal"/>
    <w:next w:val="Normal"/>
    <w:link w:val="Balk1Char"/>
    <w:uiPriority w:val="9"/>
    <w:qFormat/>
    <w:rsid w:val="006401F2"/>
    <w:pPr>
      <w:keepNext/>
      <w:keepLines/>
      <w:spacing w:before="48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hAnsi="Times New Roman"/>
      <w:color w:val="000000"/>
      <w:szCs w:val="24"/>
      <w:lang w:eastAsia="tr-TR"/>
    </w:rPr>
  </w:style>
  <w:style w:type="paragraph" w:customStyle="1" w:styleId="western">
    <w:name w:val="western"/>
    <w:basedOn w:val="Normal"/>
    <w:rsid w:val="006401F2"/>
    <w:pPr>
      <w:spacing w:before="100" w:beforeAutospacing="1" w:after="142"/>
    </w:pPr>
    <w:rPr>
      <w:rFonts w:ascii="Times New Roman" w:hAnsi="Times New Roman"/>
      <w:color w:val="000000"/>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jc w:val="both"/>
    </w:pPr>
    <w:rPr>
      <w:rFonts w:ascii="Times New Roman" w:hAnsi="Times New Roman"/>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ind w:left="283"/>
      <w:jc w:val="both"/>
    </w:pPr>
    <w:rPr>
      <w:rFonts w:ascii="Arial (WT)" w:hAnsi="Arial (WT)"/>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ind w:left="283"/>
      <w:jc w:val="both"/>
    </w:pPr>
    <w:rPr>
      <w:rFonts w:ascii="Times New Roman" w:hAnsi="Times New Roman"/>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 w:type="paragraph" w:customStyle="1" w:styleId="Style11">
    <w:name w:val="Style11"/>
    <w:basedOn w:val="Normal"/>
    <w:uiPriority w:val="99"/>
    <w:rsid w:val="00667852"/>
    <w:pPr>
      <w:widowControl w:val="0"/>
      <w:autoSpaceDE w:val="0"/>
      <w:autoSpaceDN w:val="0"/>
      <w:adjustRightInd w:val="0"/>
    </w:pPr>
    <w:rPr>
      <w:rFonts w:ascii="Times New Roman" w:eastAsiaTheme="minorEastAsia" w:hAnsi="Times New Roman"/>
      <w:szCs w:val="24"/>
      <w:lang w:eastAsia="tr-TR"/>
    </w:rPr>
  </w:style>
  <w:style w:type="paragraph" w:customStyle="1" w:styleId="Default">
    <w:name w:val="Default"/>
    <w:rsid w:val="0066785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7BF20-0F5C-48E7-B1AE-EFF6DD55A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877</Words>
  <Characters>5004</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5</cp:revision>
  <dcterms:created xsi:type="dcterms:W3CDTF">2025-05-13T08:37:00Z</dcterms:created>
  <dcterms:modified xsi:type="dcterms:W3CDTF">2026-08-12T13:39:00Z</dcterms:modified>
</cp:coreProperties>
</file>