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64" w:rsidRPr="00302545" w:rsidRDefault="00F14264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bookmarkStart w:id="0" w:name="_GoBack"/>
      <w:bookmarkEnd w:id="0"/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YOZGAT BOZOK ÜNİVERSİTESİ</w:t>
      </w:r>
    </w:p>
    <w:p w:rsidR="00F14264" w:rsidRPr="00302545" w:rsidRDefault="00F14264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SAĞLIK BİLİMLERİ FAKÜLTESİ</w:t>
      </w:r>
    </w:p>
    <w:p w:rsidR="00DF52E2" w:rsidRPr="00302545" w:rsidRDefault="00C668D0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ÇOCUK GELİŞİMİ</w:t>
      </w:r>
      <w:r w:rsidR="00DF52E2" w:rsidRPr="00302545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 BÖLÜMÜ</w:t>
      </w:r>
    </w:p>
    <w:p w:rsidR="00DF52E2" w:rsidRPr="00302545" w:rsidRDefault="00DF52E2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</w:p>
    <w:p w:rsidR="00F14264" w:rsidRPr="00302545" w:rsidRDefault="00C668D0" w:rsidP="008F155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CGB</w:t>
      </w:r>
      <w:r w:rsidR="005F6B23">
        <w:rPr>
          <w:rFonts w:ascii="Times New Roman" w:hAnsi="Times New Roman" w:cs="Times New Roman"/>
          <w:b/>
          <w:color w:val="020202"/>
          <w:sz w:val="24"/>
          <w:szCs w:val="24"/>
        </w:rPr>
        <w:t>361</w:t>
      </w:r>
      <w:r w:rsidR="00F14264" w:rsidRPr="00302545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- </w:t>
      </w:r>
      <w:r w:rsidR="005F6B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ADOLESAN DÖNEMDE</w:t>
      </w:r>
      <w:r w:rsidR="00C76E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GELİŞİM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DERSİ</w:t>
      </w:r>
    </w:p>
    <w:p w:rsidR="00DF52E2" w:rsidRPr="00302545" w:rsidRDefault="00DF52E2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hAnsi="Times New Roman" w:cs="Times New Roman"/>
          <w:b/>
          <w:sz w:val="24"/>
          <w:szCs w:val="24"/>
        </w:rPr>
        <w:t>ÖĞRENCİ AKADEMİK GELİŞİM ETKİNLİĞİ PROGRAMI (AGEP)</w:t>
      </w:r>
    </w:p>
    <w:p w:rsidR="00F14264" w:rsidRPr="00302545" w:rsidRDefault="00F14264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PLANI (2026–2027)</w:t>
      </w:r>
    </w:p>
    <w:p w:rsidR="00821592" w:rsidRPr="00302545" w:rsidRDefault="00821592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14264" w:rsidRPr="00302545" w:rsidRDefault="00C668D0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Dr. Öğr. Üyesi Şenay ARAS DOĞAN</w:t>
      </w: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Hedef Grup ve Kapsam</w:t>
      </w:r>
    </w:p>
    <w:p w:rsidR="00F80AEF" w:rsidRDefault="00F14264" w:rsidP="00F80A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Hedef grup: </w:t>
      </w:r>
      <w:r w:rsidR="00F80AEF" w:rsidRPr="00F80AEF">
        <w:rPr>
          <w:rFonts w:ascii="Times New Roman" w:hAnsi="Times New Roman" w:cs="Times New Roman"/>
          <w:sz w:val="24"/>
          <w:szCs w:val="24"/>
        </w:rPr>
        <w:t>Adolesan dönemde gelişim dersini alan lisans öğrencileri</w:t>
      </w:r>
    </w:p>
    <w:p w:rsidR="008F155D" w:rsidRDefault="00DA070C" w:rsidP="00F80A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Kapsam:</w:t>
      </w:r>
      <w:r w:rsidR="00F14264"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80AEF" w:rsidRPr="00F80AEF">
        <w:rPr>
          <w:rFonts w:ascii="Times New Roman" w:hAnsi="Times New Roman" w:cs="Times New Roman"/>
          <w:sz w:val="24"/>
          <w:szCs w:val="24"/>
        </w:rPr>
        <w:t>Adolesanların biyolojik, bilişsel, sosyal ve duygusal gelişim özelliklerini kuramsal ve uygulamalı düzeyde anlamaya yönelik hazırlık süreci</w:t>
      </w:r>
    </w:p>
    <w:p w:rsidR="00F80AEF" w:rsidRPr="00302545" w:rsidRDefault="00F80AEF" w:rsidP="00F80AE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Amaç</w:t>
      </w:r>
    </w:p>
    <w:p w:rsidR="000C6E66" w:rsidRDefault="000C6E66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>Bu AGEP uygulaması ile öğrencilerin:</w:t>
      </w:r>
    </w:p>
    <w:p w:rsidR="00F80AEF" w:rsidRPr="00F80AEF" w:rsidRDefault="00F80AEF" w:rsidP="00F80AE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0AEF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Adolesan dönemin çok boyutlu gelişim özelliklerini kavramaları </w:t>
      </w:r>
    </w:p>
    <w:p w:rsidR="00F80AEF" w:rsidRPr="00F80AEF" w:rsidRDefault="00F80AEF" w:rsidP="00F80AE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0AEF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Kimlik gelişimi, bağımsızlık ve sosyal ilişkiler gibi temel süreçleri anlamaları </w:t>
      </w:r>
    </w:p>
    <w:p w:rsidR="00F80AEF" w:rsidRPr="00F80AEF" w:rsidRDefault="00F80AEF" w:rsidP="00F80AE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0AEF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Riskli davranışlar ve psikososyal zorlukları analiz edebilmeleri </w:t>
      </w:r>
    </w:p>
    <w:p w:rsidR="00F80AEF" w:rsidRPr="00F80AEF" w:rsidRDefault="00F80AEF" w:rsidP="00F80AE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0AEF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Adolesanla iletişim ve yaklaşım becerilerini geliştirmeleri </w:t>
      </w:r>
    </w:p>
    <w:p w:rsidR="00F80AEF" w:rsidRPr="00302545" w:rsidRDefault="00F80AEF" w:rsidP="00F80AEF">
      <w:pPr>
        <w:pStyle w:val="NormalWeb"/>
        <w:spacing w:before="0" w:beforeAutospacing="0" w:after="0" w:afterAutospacing="0" w:line="276" w:lineRule="auto"/>
        <w:ind w:firstLine="426"/>
        <w:jc w:val="both"/>
      </w:pPr>
      <w:r w:rsidRPr="00F80AEF">
        <w:rPr>
          <w:rFonts w:hAnsi="Symbol"/>
        </w:rPr>
        <w:t></w:t>
      </w:r>
      <w:r w:rsidRPr="00F80AEF">
        <w:t xml:space="preserve">  Derse analitik, eleştirel ve farkındalık sahibi şekilde katılmaları amaçlanmaktadır</w:t>
      </w:r>
    </w:p>
    <w:p w:rsidR="00F80AEF" w:rsidRPr="00F80AEF" w:rsidRDefault="00F80AEF" w:rsidP="00F80AE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4264" w:rsidRPr="00302545" w:rsidRDefault="000C6E66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Öğrenme Çıktıları</w:t>
      </w:r>
    </w:p>
    <w:p w:rsidR="00F14264" w:rsidRPr="00302545" w:rsidRDefault="00F14264" w:rsidP="008F15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sz w:val="24"/>
          <w:szCs w:val="24"/>
          <w:lang w:eastAsia="tr-TR"/>
        </w:rPr>
        <w:t>AGEP süreci sonunda öğrenciler:</w:t>
      </w:r>
    </w:p>
    <w:p w:rsidR="00F80AEF" w:rsidRPr="00F80AEF" w:rsidRDefault="00F80AEF" w:rsidP="00F80AE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0AEF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Adolesan döneme özgü gelişimsel değişimleri </w:t>
      </w:r>
      <w:r w:rsidRPr="00F80A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biyopsikososyal açıdan açıklar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80AEF" w:rsidRPr="00F80AEF" w:rsidRDefault="00F80AEF" w:rsidP="00F80AE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0AEF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Erikson’un “kimlik vs. rol karmaşası” evresini </w:t>
      </w:r>
      <w:r w:rsidRPr="00F80A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vaka üzerinden analiz eder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80AEF" w:rsidRPr="00F80AEF" w:rsidRDefault="00F80AEF" w:rsidP="00F80AE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0AEF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Adolesan davranışlarını (risk alma, akran etkisi vb.) </w:t>
      </w:r>
      <w:r w:rsidRPr="00F80A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kuramsal çerçevede yorumlar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80AEF" w:rsidRPr="00F80AEF" w:rsidRDefault="00F80AEF" w:rsidP="00F80AE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0AEF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Riskli davranışlar (madde kullanımı, siber zorbalık, sosyal izolasyon vb.) ile gelişimsel süreçleri </w:t>
      </w:r>
      <w:r w:rsidRPr="00F80A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ilişkilendirir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80AEF" w:rsidRDefault="00F80AEF" w:rsidP="00F80A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F80AEF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F80A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Adolesanla etkili iletişim kurmaya yönelik </w:t>
      </w:r>
      <w:r w:rsidRPr="00F80A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temel yaklaşım önerileri geliştirir</w:t>
      </w:r>
    </w:p>
    <w:p w:rsidR="00F80AEF" w:rsidRDefault="00F80AEF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Uygulama Yapısı ve İş Yükü</w:t>
      </w:r>
    </w:p>
    <w:p w:rsidR="00944E29" w:rsidRPr="00944E29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Pr="00944E2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oplam iş yükü: </w:t>
      </w:r>
      <w:r w:rsidRPr="00944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 az 12 saat</w:t>
      </w:r>
    </w:p>
    <w:p w:rsidR="00944E29" w:rsidRPr="00944E29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944E2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Uygulama türü: </w:t>
      </w:r>
      <w:r w:rsidRPr="00944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Literatür inceleme + vaka analizi + proje/sunum</w:t>
      </w:r>
    </w:p>
    <w:p w:rsidR="00DF52E2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944E2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Çalışma şekli: </w:t>
      </w:r>
      <w:r w:rsidRPr="00944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Bireysel veya grup çalışması</w:t>
      </w:r>
    </w:p>
    <w:p w:rsidR="00944E29" w:rsidRPr="00302545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Etkinlikler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Etkinlik 1: </w:t>
      </w: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Adolesan Gelişim Profili (6 saat)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Öğrenciler aşağıdaki başlıkları içeren kısa bir akademik rapor hazırlar: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Fiziksel ve hormonal değişimler 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Bilişsel gelişim (soyut düşünme, karar verme) 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Sosyal-duygusal gelişim (kimlik, akran ilişkileri) 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Adolesan dönemde riskli davranışlar 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Etkinlik 2: </w:t>
      </w: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Vaka Analizi ve Yorumlama (6 saat)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Öğrenciler aşağıdaki seçeneklerden birini seçer: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Seçenek A:</w:t>
      </w: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br/>
        <w:t>Adolesan bir bireyin davranışını içeren vaka analizi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(örnek: sosyal izolasyon, riskli davranış, kimlik arayışı)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Seçenek B:</w:t>
      </w: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br/>
        <w:t>Film / dizi karakteri üzerinden gelişim analizi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(örnek: akran zorbalığı, dijital maruziyet, aile ilişkileri)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Analiz içeriği: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Davranışın gelişimsel açıklaması 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Kuramsal çerçeve ile ilişkilendirme 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Risk ve koruyucu faktörler 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Uygun yaklaşım önerileri 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Ürün:</w:t>
      </w:r>
    </w:p>
    <w:p w:rsidR="00794743" w:rsidRPr="00794743" w:rsidRDefault="00794743" w:rsidP="0079474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9474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Sunum / Poster / Video / Drama / Mini proje </w:t>
      </w:r>
    </w:p>
    <w:p w:rsidR="000C624E" w:rsidRPr="00944E29" w:rsidRDefault="000C624E" w:rsidP="00944E29">
      <w:p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</w:p>
    <w:p w:rsidR="00F14264" w:rsidRPr="00302545" w:rsidRDefault="00302545" w:rsidP="008F155D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Değerlendirme Ölçütleri</w:t>
      </w:r>
    </w:p>
    <w:p w:rsidR="00302545" w:rsidRPr="00302545" w:rsidRDefault="00302545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 xml:space="preserve">AGEP değerlendirmesi </w:t>
      </w:r>
      <w:r w:rsidRPr="00572D78">
        <w:rPr>
          <w:rStyle w:val="Gl"/>
          <w:b w:val="0"/>
        </w:rPr>
        <w:t>100 puan üzerinden</w:t>
      </w:r>
      <w:r w:rsidRPr="00302545">
        <w:t>, resmi AGEP rubriğine uygun olarak yapılır: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Öğrenme çıktıları ile uyum → %15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Temel kavram bilgisi → %15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Kaynak kullanımı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Gelişimsel analiz becerisi → %20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Kuramsal ilişkilendirme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Özgünlük ve yorum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Raporlama kalitesi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Sunum becerisi → %5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Süreç ve zaman yönetimi → %5 </w:t>
      </w:r>
    </w:p>
    <w:p w:rsidR="00302545" w:rsidRDefault="00302545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>Not: Değerlendirme, AGEP Uygulama Esasları Ek-1 rubriği doğrultusunda yapılır.</w:t>
      </w:r>
    </w:p>
    <w:p w:rsidR="00572D78" w:rsidRPr="00302545" w:rsidRDefault="00572D78" w:rsidP="008F155D">
      <w:pPr>
        <w:pStyle w:val="NormalWeb"/>
        <w:spacing w:before="0" w:beforeAutospacing="0" w:after="0" w:afterAutospacing="0" w:line="276" w:lineRule="auto"/>
        <w:jc w:val="both"/>
      </w:pPr>
    </w:p>
    <w:p w:rsidR="00F14264" w:rsidRPr="00302545" w:rsidRDefault="00302545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="00821592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ygulama Süreci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AGEP planı dönem başında öğrencilere duyurulur 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Çalışmalar </w:t>
      </w:r>
      <w:r w:rsidRPr="00572D78">
        <w:rPr>
          <w:rStyle w:val="Gl"/>
          <w:rFonts w:ascii="Times New Roman" w:hAnsi="Times New Roman" w:cs="Times New Roman"/>
          <w:sz w:val="24"/>
          <w:szCs w:val="24"/>
        </w:rPr>
        <w:t>en geç 7. haftaya kadar tamamlanır</w:t>
      </w:r>
      <w:r w:rsidRPr="00572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45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72D78">
        <w:rPr>
          <w:rFonts w:ascii="Times New Roman" w:hAnsi="Times New Roman" w:cs="Times New Roman"/>
          <w:sz w:val="24"/>
          <w:szCs w:val="24"/>
        </w:rPr>
        <w:t>Gerekli durumlarda telafi süreci uygulanır</w:t>
      </w:r>
      <w:r w:rsidRPr="00572D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572D78" w:rsidRPr="00572D78" w:rsidRDefault="00572D78" w:rsidP="00572D78">
      <w:pPr>
        <w:pStyle w:val="ListeParagra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Beklenen Kazanımlar</w:t>
      </w:r>
    </w:p>
    <w:p w:rsidR="000C624E" w:rsidRPr="000C624E" w:rsidRDefault="000C624E" w:rsidP="000C62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Gelişim bilgisinin yüzeysel değil </w:t>
      </w:r>
      <w:r w:rsidRPr="000C624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analitik düzeyde öğrenilmesi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C624E" w:rsidRPr="000C624E" w:rsidRDefault="000C624E" w:rsidP="000C62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Kuram–uygulama entegrasyonu </w:t>
      </w:r>
    </w:p>
    <w:p w:rsidR="000C624E" w:rsidRPr="000C624E" w:rsidRDefault="000C624E" w:rsidP="000C62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Gözlem ve yorum becerisinde gelişim </w:t>
      </w:r>
    </w:p>
    <w:p w:rsidR="00572D78" w:rsidRDefault="000C624E" w:rsidP="000C62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Akademik özgüven ve derse katılımda artış</w:t>
      </w:r>
    </w:p>
    <w:p w:rsidR="000C624E" w:rsidRPr="000C624E" w:rsidRDefault="000C624E" w:rsidP="000C62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02545" w:rsidRPr="00302545" w:rsidRDefault="00302545" w:rsidP="008F155D">
      <w:pPr>
        <w:pStyle w:val="Balk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302545">
        <w:rPr>
          <w:rStyle w:val="Gl"/>
          <w:b/>
          <w:bCs/>
          <w:sz w:val="24"/>
          <w:szCs w:val="24"/>
        </w:rPr>
        <w:t>9. Genel Esas</w:t>
      </w:r>
    </w:p>
    <w:p w:rsidR="00302545" w:rsidRDefault="00302545" w:rsidP="00572D78">
      <w:pPr>
        <w:pStyle w:val="NormalWeb"/>
        <w:spacing w:before="0" w:beforeAutospacing="0" w:after="0" w:afterAutospacing="0" w:line="276" w:lineRule="auto"/>
      </w:pPr>
      <w:r w:rsidRPr="00302545">
        <w:t>Bu plan kapsamında yürütülen tüm süreçler,</w:t>
      </w:r>
      <w:r w:rsidRPr="00302545">
        <w:br/>
      </w:r>
      <w:r w:rsidRPr="00302545">
        <w:rPr>
          <w:rStyle w:val="Gl"/>
        </w:rPr>
        <w:t>Yozgat Bozok Üniversitesi Öğrenci Akademik Gelişim Etkinliği Programı (AGEP) Uygulama Esasları</w:t>
      </w:r>
      <w:r w:rsidRPr="00302545">
        <w:t xml:space="preserve"> doğrultusunda gerçekleştirilir</w:t>
      </w: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5670"/>
        <w:gridCol w:w="1024"/>
      </w:tblGrid>
      <w:tr w:rsidR="00572D78" w:rsidTr="005321B1">
        <w:tc>
          <w:tcPr>
            <w:tcW w:w="9921" w:type="dxa"/>
            <w:gridSpan w:val="3"/>
          </w:tcPr>
          <w:p w:rsidR="00572D78" w:rsidRDefault="00E71B02" w:rsidP="00E71B02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</w:rPr>
              <w:t>ADOLESAN DÖNEM</w:t>
            </w:r>
            <w:r w:rsidR="000C624E" w:rsidRPr="000C624E">
              <w:rPr>
                <w:b/>
              </w:rPr>
              <w:t>DE GELİŞİM</w:t>
            </w:r>
            <w:r w:rsidR="00572D78" w:rsidRPr="00331CFC">
              <w:rPr>
                <w:b/>
              </w:rPr>
              <w:t xml:space="preserve"> DERSİ AGEP DEĞERLENDİRME RUBRİĞİ</w:t>
            </w:r>
          </w:p>
        </w:tc>
      </w:tr>
      <w:tr w:rsidR="00572D78" w:rsidTr="008465FE">
        <w:tc>
          <w:tcPr>
            <w:tcW w:w="3227" w:type="dxa"/>
          </w:tcPr>
          <w:p w:rsidR="00572D78" w:rsidRPr="00572D78" w:rsidRDefault="00572D78" w:rsidP="00572D78">
            <w:pPr>
              <w:pStyle w:val="NormalWeb"/>
              <w:tabs>
                <w:tab w:val="left" w:pos="2250"/>
              </w:tabs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Ölçüt</w:t>
            </w:r>
          </w:p>
        </w:tc>
        <w:tc>
          <w:tcPr>
            <w:tcW w:w="5670" w:type="dxa"/>
          </w:tcPr>
          <w:p w:rsidR="00572D78" w:rsidRPr="00572D78" w:rsidRDefault="00572D78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Açıklama</w:t>
            </w:r>
          </w:p>
        </w:tc>
        <w:tc>
          <w:tcPr>
            <w:tcW w:w="1024" w:type="dxa"/>
          </w:tcPr>
          <w:p w:rsidR="00572D78" w:rsidRPr="00572D78" w:rsidRDefault="00572D78" w:rsidP="008465F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Puan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Öğrenme çıktıları ile uyum</w:t>
            </w:r>
          </w:p>
        </w:tc>
        <w:tc>
          <w:tcPr>
            <w:tcW w:w="5670" w:type="dxa"/>
          </w:tcPr>
          <w:p w:rsidR="00572D78" w:rsidRDefault="00794743" w:rsidP="008465FE">
            <w:pPr>
              <w:pStyle w:val="NormalWeb"/>
              <w:spacing w:before="0" w:beforeAutospacing="0" w:after="0" w:afterAutospacing="0" w:line="276" w:lineRule="auto"/>
            </w:pPr>
            <w:r>
              <w:t>Adolesan gelişim süreçleriyle uyum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15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Temel kavramlara hâkimiyet</w:t>
            </w:r>
          </w:p>
        </w:tc>
        <w:tc>
          <w:tcPr>
            <w:tcW w:w="5670" w:type="dxa"/>
          </w:tcPr>
          <w:p w:rsidR="00572D78" w:rsidRDefault="00794743" w:rsidP="00572D78">
            <w:pPr>
              <w:pStyle w:val="NormalWeb"/>
              <w:spacing w:before="0" w:beforeAutospacing="0" w:after="0" w:afterAutospacing="0" w:line="276" w:lineRule="auto"/>
            </w:pPr>
            <w:r>
              <w:t>Kimlik, akran ilişkileri, bilişsel gelişim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15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8465FE">
            <w:pPr>
              <w:pStyle w:val="NormalWeb"/>
              <w:spacing w:before="0" w:beforeAutospacing="0" w:after="0" w:afterAutospacing="0" w:line="276" w:lineRule="auto"/>
            </w:pPr>
            <w:r>
              <w:t>Kaynak kullanımı</w:t>
            </w:r>
          </w:p>
        </w:tc>
        <w:tc>
          <w:tcPr>
            <w:tcW w:w="5670" w:type="dxa"/>
          </w:tcPr>
          <w:p w:rsidR="00572D78" w:rsidRDefault="00F00427" w:rsidP="00572D78">
            <w:pPr>
              <w:pStyle w:val="NormalWeb"/>
              <w:spacing w:before="0" w:beforeAutospacing="0" w:after="0" w:afterAutospacing="0" w:line="276" w:lineRule="auto"/>
            </w:pPr>
            <w:r>
              <w:t>Akademik ve güncel kaynak kullanımı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Gelişimsel analiz becerisi</w:t>
            </w:r>
          </w:p>
        </w:tc>
        <w:tc>
          <w:tcPr>
            <w:tcW w:w="5670" w:type="dxa"/>
          </w:tcPr>
          <w:p w:rsidR="00572D78" w:rsidRDefault="00F00427" w:rsidP="00572D78">
            <w:pPr>
              <w:pStyle w:val="NormalWeb"/>
              <w:spacing w:before="0" w:beforeAutospacing="0" w:after="0" w:afterAutospacing="0" w:line="276" w:lineRule="auto"/>
            </w:pPr>
            <w:r>
              <w:t>Davranışların gelişimsel yorumlanması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20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Kuramsal ilişkilendirme</w:t>
            </w:r>
          </w:p>
        </w:tc>
        <w:tc>
          <w:tcPr>
            <w:tcW w:w="5670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Gelişim kuramları ile ilişki kurabilme (Piaget, Erikson vb.)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Özgünlük ve eleştirel düşünme</w:t>
            </w:r>
          </w:p>
        </w:tc>
        <w:tc>
          <w:tcPr>
            <w:tcW w:w="5670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Kendi yorumlarını geliştirme, farklı bakış açısı sunma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8465FE" w:rsidTr="008465FE">
        <w:tc>
          <w:tcPr>
            <w:tcW w:w="3227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Raporlama ve yazım kalitesi</w:t>
            </w:r>
          </w:p>
        </w:tc>
        <w:tc>
          <w:tcPr>
            <w:tcW w:w="5670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Akademik dil, düzen, bütünlük</w:t>
            </w:r>
          </w:p>
        </w:tc>
        <w:tc>
          <w:tcPr>
            <w:tcW w:w="1024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8465FE" w:rsidTr="008465FE">
        <w:tc>
          <w:tcPr>
            <w:tcW w:w="3227" w:type="dxa"/>
          </w:tcPr>
          <w:p w:rsidR="008465FE" w:rsidRDefault="008465FE" w:rsidP="008465FE">
            <w:pPr>
              <w:pStyle w:val="NormalWeb"/>
              <w:tabs>
                <w:tab w:val="left" w:pos="900"/>
              </w:tabs>
              <w:spacing w:before="0" w:beforeAutospacing="0" w:after="0" w:afterAutospacing="0" w:line="276" w:lineRule="auto"/>
            </w:pPr>
            <w:r>
              <w:t>Sunum becerisi</w:t>
            </w:r>
          </w:p>
        </w:tc>
        <w:tc>
          <w:tcPr>
            <w:tcW w:w="5670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Açık, anlaşılır ve etkili sunum yapabilme</w:t>
            </w:r>
          </w:p>
        </w:tc>
        <w:tc>
          <w:tcPr>
            <w:tcW w:w="1024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5</w:t>
            </w:r>
          </w:p>
        </w:tc>
      </w:tr>
      <w:tr w:rsidR="008465FE" w:rsidTr="008465FE">
        <w:tc>
          <w:tcPr>
            <w:tcW w:w="3227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Süreç ve zaman yönetimi</w:t>
            </w:r>
          </w:p>
        </w:tc>
        <w:tc>
          <w:tcPr>
            <w:tcW w:w="5670" w:type="dxa"/>
          </w:tcPr>
          <w:p w:rsidR="008465FE" w:rsidRDefault="008465FE" w:rsidP="008465FE">
            <w:pPr>
              <w:pStyle w:val="NormalWeb"/>
              <w:spacing w:before="0" w:beforeAutospacing="0" w:after="0" w:afterAutospacing="0" w:line="276" w:lineRule="auto"/>
            </w:pPr>
            <w:r w:rsidRPr="008465FE">
              <w:t>Zamanında teslim ve sürece aktif katılım</w:t>
            </w:r>
          </w:p>
        </w:tc>
        <w:tc>
          <w:tcPr>
            <w:tcW w:w="1024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5</w:t>
            </w:r>
          </w:p>
        </w:tc>
      </w:tr>
      <w:tr w:rsidR="008465FE" w:rsidRPr="00331CFC" w:rsidTr="008465FE">
        <w:tc>
          <w:tcPr>
            <w:tcW w:w="3227" w:type="dxa"/>
          </w:tcPr>
          <w:p w:rsidR="008465FE" w:rsidRPr="00331CFC" w:rsidRDefault="008465FE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331CFC">
              <w:rPr>
                <w:b/>
              </w:rPr>
              <w:t>Toplam</w:t>
            </w:r>
          </w:p>
        </w:tc>
        <w:tc>
          <w:tcPr>
            <w:tcW w:w="5670" w:type="dxa"/>
          </w:tcPr>
          <w:p w:rsidR="008465FE" w:rsidRPr="00331CFC" w:rsidRDefault="008465FE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024" w:type="dxa"/>
          </w:tcPr>
          <w:p w:rsidR="008465FE" w:rsidRPr="00331CFC" w:rsidRDefault="00331CFC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331CFC">
              <w:rPr>
                <w:b/>
              </w:rPr>
              <w:t>100</w:t>
            </w:r>
          </w:p>
        </w:tc>
      </w:tr>
    </w:tbl>
    <w:p w:rsidR="00F14264" w:rsidRPr="00302545" w:rsidRDefault="00F14264" w:rsidP="008F155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4264" w:rsidRPr="00302545" w:rsidSect="0020783F">
      <w:footerReference w:type="default" r:id="rId8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1E" w:rsidRDefault="00D23D1E" w:rsidP="0020783F">
      <w:pPr>
        <w:spacing w:after="0" w:line="240" w:lineRule="auto"/>
      </w:pPr>
      <w:r>
        <w:separator/>
      </w:r>
    </w:p>
  </w:endnote>
  <w:endnote w:type="continuationSeparator" w:id="0">
    <w:p w:rsidR="00D23D1E" w:rsidRDefault="00D23D1E" w:rsidP="0020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4705"/>
      <w:docPartObj>
        <w:docPartGallery w:val="Page Numbers (Bottom of Page)"/>
        <w:docPartUnique/>
      </w:docPartObj>
    </w:sdtPr>
    <w:sdtEndPr/>
    <w:sdtContent>
      <w:p w:rsidR="0020783F" w:rsidRDefault="0020783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8E4">
          <w:rPr>
            <w:noProof/>
          </w:rPr>
          <w:t>1</w:t>
        </w:r>
        <w:r>
          <w:fldChar w:fldCharType="end"/>
        </w:r>
      </w:p>
    </w:sdtContent>
  </w:sdt>
  <w:p w:rsidR="0020783F" w:rsidRDefault="002078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1E" w:rsidRDefault="00D23D1E" w:rsidP="0020783F">
      <w:pPr>
        <w:spacing w:after="0" w:line="240" w:lineRule="auto"/>
      </w:pPr>
      <w:r>
        <w:separator/>
      </w:r>
    </w:p>
  </w:footnote>
  <w:footnote w:type="continuationSeparator" w:id="0">
    <w:p w:rsidR="00D23D1E" w:rsidRDefault="00D23D1E" w:rsidP="00207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3EA"/>
    <w:multiLevelType w:val="multilevel"/>
    <w:tmpl w:val="2C64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14489"/>
    <w:multiLevelType w:val="multilevel"/>
    <w:tmpl w:val="FDE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B227F"/>
    <w:multiLevelType w:val="multilevel"/>
    <w:tmpl w:val="141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11076"/>
    <w:multiLevelType w:val="multilevel"/>
    <w:tmpl w:val="5E3C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458B2"/>
    <w:multiLevelType w:val="hybridMultilevel"/>
    <w:tmpl w:val="FF32D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6692C"/>
    <w:multiLevelType w:val="multilevel"/>
    <w:tmpl w:val="0BC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F3291"/>
    <w:multiLevelType w:val="multilevel"/>
    <w:tmpl w:val="64B4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F07C1"/>
    <w:multiLevelType w:val="hybridMultilevel"/>
    <w:tmpl w:val="4ED254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A07B5D"/>
    <w:multiLevelType w:val="multilevel"/>
    <w:tmpl w:val="C8B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00521"/>
    <w:multiLevelType w:val="hybridMultilevel"/>
    <w:tmpl w:val="E0FCB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76B1C"/>
    <w:multiLevelType w:val="multilevel"/>
    <w:tmpl w:val="CE50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2252A"/>
    <w:multiLevelType w:val="multilevel"/>
    <w:tmpl w:val="CD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B3272D"/>
    <w:multiLevelType w:val="multilevel"/>
    <w:tmpl w:val="32DE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AB5D19"/>
    <w:multiLevelType w:val="hybridMultilevel"/>
    <w:tmpl w:val="B4B2A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D117A"/>
    <w:multiLevelType w:val="multilevel"/>
    <w:tmpl w:val="390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D457E2"/>
    <w:multiLevelType w:val="multilevel"/>
    <w:tmpl w:val="67D6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9D7332"/>
    <w:multiLevelType w:val="hybridMultilevel"/>
    <w:tmpl w:val="0A805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942AC"/>
    <w:multiLevelType w:val="multilevel"/>
    <w:tmpl w:val="FFD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102764"/>
    <w:multiLevelType w:val="multilevel"/>
    <w:tmpl w:val="A89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4B736E"/>
    <w:multiLevelType w:val="hybridMultilevel"/>
    <w:tmpl w:val="0A581E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A477DB"/>
    <w:multiLevelType w:val="multilevel"/>
    <w:tmpl w:val="BAC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CD2484"/>
    <w:multiLevelType w:val="multilevel"/>
    <w:tmpl w:val="08B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CE7E8E"/>
    <w:multiLevelType w:val="hybridMultilevel"/>
    <w:tmpl w:val="C76C1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C6738"/>
    <w:multiLevelType w:val="multilevel"/>
    <w:tmpl w:val="4F3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EE35A9"/>
    <w:multiLevelType w:val="multilevel"/>
    <w:tmpl w:val="905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C57D50"/>
    <w:multiLevelType w:val="hybridMultilevel"/>
    <w:tmpl w:val="807A5D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284B90"/>
    <w:multiLevelType w:val="multilevel"/>
    <w:tmpl w:val="1D16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78036D"/>
    <w:multiLevelType w:val="multilevel"/>
    <w:tmpl w:val="243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277E7C"/>
    <w:multiLevelType w:val="multilevel"/>
    <w:tmpl w:val="6F58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869FD"/>
    <w:multiLevelType w:val="multilevel"/>
    <w:tmpl w:val="B53A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21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20"/>
  </w:num>
  <w:num w:numId="12">
    <w:abstractNumId w:val="10"/>
  </w:num>
  <w:num w:numId="13">
    <w:abstractNumId w:val="27"/>
  </w:num>
  <w:num w:numId="14">
    <w:abstractNumId w:val="18"/>
  </w:num>
  <w:num w:numId="15">
    <w:abstractNumId w:val="24"/>
  </w:num>
  <w:num w:numId="16">
    <w:abstractNumId w:val="29"/>
  </w:num>
  <w:num w:numId="17">
    <w:abstractNumId w:val="15"/>
  </w:num>
  <w:num w:numId="18">
    <w:abstractNumId w:val="12"/>
  </w:num>
  <w:num w:numId="19">
    <w:abstractNumId w:val="16"/>
  </w:num>
  <w:num w:numId="20">
    <w:abstractNumId w:val="4"/>
  </w:num>
  <w:num w:numId="21">
    <w:abstractNumId w:val="13"/>
  </w:num>
  <w:num w:numId="22">
    <w:abstractNumId w:val="22"/>
  </w:num>
  <w:num w:numId="23">
    <w:abstractNumId w:val="25"/>
  </w:num>
  <w:num w:numId="24">
    <w:abstractNumId w:val="19"/>
  </w:num>
  <w:num w:numId="25">
    <w:abstractNumId w:val="7"/>
  </w:num>
  <w:num w:numId="26">
    <w:abstractNumId w:val="9"/>
  </w:num>
  <w:num w:numId="27">
    <w:abstractNumId w:val="26"/>
  </w:num>
  <w:num w:numId="28">
    <w:abstractNumId w:val="28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4E"/>
    <w:rsid w:val="000C624E"/>
    <w:rsid w:val="000C6E66"/>
    <w:rsid w:val="0012615E"/>
    <w:rsid w:val="001776B2"/>
    <w:rsid w:val="001D5F17"/>
    <w:rsid w:val="0020783F"/>
    <w:rsid w:val="002D078E"/>
    <w:rsid w:val="00302545"/>
    <w:rsid w:val="0031754E"/>
    <w:rsid w:val="00331CFC"/>
    <w:rsid w:val="004408FB"/>
    <w:rsid w:val="00447B3E"/>
    <w:rsid w:val="00502631"/>
    <w:rsid w:val="00547706"/>
    <w:rsid w:val="00561EB6"/>
    <w:rsid w:val="00572D78"/>
    <w:rsid w:val="005F6B23"/>
    <w:rsid w:val="00736AB9"/>
    <w:rsid w:val="00794743"/>
    <w:rsid w:val="00821592"/>
    <w:rsid w:val="00844EA3"/>
    <w:rsid w:val="008465FE"/>
    <w:rsid w:val="008D68E4"/>
    <w:rsid w:val="008F155D"/>
    <w:rsid w:val="00944E29"/>
    <w:rsid w:val="009748EA"/>
    <w:rsid w:val="00B07AFD"/>
    <w:rsid w:val="00B9658A"/>
    <w:rsid w:val="00C668D0"/>
    <w:rsid w:val="00C76E49"/>
    <w:rsid w:val="00D23D1E"/>
    <w:rsid w:val="00D87EAA"/>
    <w:rsid w:val="00DA070C"/>
    <w:rsid w:val="00DF52E2"/>
    <w:rsid w:val="00E71B02"/>
    <w:rsid w:val="00EB517F"/>
    <w:rsid w:val="00EF1411"/>
    <w:rsid w:val="00F00427"/>
    <w:rsid w:val="00F14264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3E"/>
  </w:style>
  <w:style w:type="paragraph" w:styleId="Balk2">
    <w:name w:val="heading 2"/>
    <w:basedOn w:val="Normal"/>
    <w:link w:val="Balk2Char"/>
    <w:uiPriority w:val="9"/>
    <w:qFormat/>
    <w:rsid w:val="00F14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14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142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F1426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1426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142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1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426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783F"/>
  </w:style>
  <w:style w:type="paragraph" w:styleId="Altbilgi">
    <w:name w:val="footer"/>
    <w:basedOn w:val="Normal"/>
    <w:link w:val="Al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783F"/>
  </w:style>
  <w:style w:type="paragraph" w:styleId="ListeParagraf">
    <w:name w:val="List Paragraph"/>
    <w:basedOn w:val="Normal"/>
    <w:uiPriority w:val="34"/>
    <w:qFormat/>
    <w:rsid w:val="008F1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3E"/>
  </w:style>
  <w:style w:type="paragraph" w:styleId="Balk2">
    <w:name w:val="heading 2"/>
    <w:basedOn w:val="Normal"/>
    <w:link w:val="Balk2Char"/>
    <w:uiPriority w:val="9"/>
    <w:qFormat/>
    <w:rsid w:val="00F14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14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142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F1426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1426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142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1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426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783F"/>
  </w:style>
  <w:style w:type="paragraph" w:styleId="Altbilgi">
    <w:name w:val="footer"/>
    <w:basedOn w:val="Normal"/>
    <w:link w:val="Al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783F"/>
  </w:style>
  <w:style w:type="paragraph" w:styleId="ListeParagraf">
    <w:name w:val="List Paragraph"/>
    <w:basedOn w:val="Normal"/>
    <w:uiPriority w:val="34"/>
    <w:qFormat/>
    <w:rsid w:val="008F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pc</cp:lastModifiedBy>
  <cp:revision>2</cp:revision>
  <dcterms:created xsi:type="dcterms:W3CDTF">2026-04-21T21:34:00Z</dcterms:created>
  <dcterms:modified xsi:type="dcterms:W3CDTF">2026-04-21T21:34:00Z</dcterms:modified>
</cp:coreProperties>
</file>