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Kalorifer kazanı yetki belgeli kişiler tarafından işletilmelidir.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Doğalgaz kazan borularında aşırı kirlenme yapmadığından normal periyodik bakımını yapınız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sıcakken su ilavesi yapmayınız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Kazanı yakmadan önce tesisatın su seviyesini hidrometreden kontrol edilmelidir. Eksikse ilave ederek suyun basıncının ayarlanmalıdır. 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Kapalı genleşme deposu basıncını eksikse portatif hava kompresörü ile ayarlayınız. Basınç fazla ise supaptan ayarlayınız. 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termometresinin sağlamlığını kontrol edin renkli sıvının içine daldığı kovanı sıvı yağ doldurun (ısı iletimi daha doğru ölçülür)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Kazana giren ve çıkan devrel</w:t>
      </w:r>
      <w:bookmarkStart w:id="0" w:name="_GoBack"/>
      <w:bookmarkEnd w:id="0"/>
      <w:r w:rsidRPr="00F05979">
        <w:rPr>
          <w:rFonts w:ascii="Times New Roman" w:hAnsi="Times New Roman"/>
        </w:rPr>
        <w:t>er üzerindeki vanalar açık bulundurulmalıdır.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dairesi brülörünün yanma havasının akışına engel şeyleri ortadan kaldırınız.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dairesinin duvar ve döşemesinin ıslanmasına engel olunuz. Uygun yangın tüpü bulundurunuz.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Fotoselli ve brülörü her hafta kuru ve temiz bez ile siliniz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Ark yapabilecek elektrik tesisatını </w:t>
      </w:r>
      <w:proofErr w:type="spellStart"/>
      <w:r w:rsidRPr="00F05979">
        <w:rPr>
          <w:rFonts w:ascii="Times New Roman" w:hAnsi="Times New Roman"/>
        </w:rPr>
        <w:t>ex-proof</w:t>
      </w:r>
      <w:proofErr w:type="spellEnd"/>
      <w:r w:rsidRPr="00F05979">
        <w:rPr>
          <w:rFonts w:ascii="Times New Roman" w:hAnsi="Times New Roman"/>
        </w:rPr>
        <w:t xml:space="preserve"> olacak şekilde yenileyin, mümkünse gaz tesisatına dayanımlı elektrik sistemi kurdurunuz.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Gaz detektörünün çalıştığını kontrol ediniz.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termostatı vasıtasıyla suyun sıcaklığı dış sıcaklığa göre ayarlanmalı ve kontrol edilmelidir. Bu termostat azami sıcaklık kontrolü limit termostatı olarak çalıştırılacaktır.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Brülörü çalıştırmak için ana tablo şalteri açmalı brülör düğmesi açık duruma getirilmeli, gaz vanası açılmalı ve dolaşım pompaları çalıştırılmalıdır.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Arıza durumunda ilgili brülör firmasının el kitapçığındaki arıza </w:t>
      </w:r>
      <w:proofErr w:type="gramStart"/>
      <w:r w:rsidRPr="00F05979">
        <w:rPr>
          <w:rFonts w:ascii="Times New Roman" w:hAnsi="Times New Roman"/>
        </w:rPr>
        <w:t>prosedürleri</w:t>
      </w:r>
      <w:proofErr w:type="gramEnd"/>
      <w:r w:rsidRPr="00F05979">
        <w:rPr>
          <w:rFonts w:ascii="Times New Roman" w:hAnsi="Times New Roman"/>
        </w:rPr>
        <w:t xml:space="preserve"> yerine getirilmelidir.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F05979">
        <w:rPr>
          <w:rFonts w:ascii="Times New Roman" w:hAnsi="Times New Roman"/>
        </w:rPr>
        <w:t>Selonoid</w:t>
      </w:r>
      <w:proofErr w:type="spellEnd"/>
      <w:r w:rsidRPr="00F05979">
        <w:rPr>
          <w:rFonts w:ascii="Times New Roman" w:hAnsi="Times New Roman"/>
        </w:rPr>
        <w:t xml:space="preserve"> vanalarda gaz kaçağını kontrol edin.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Gaz filtresini ve hava fanını temizleyip test edeniz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Ateşleme ve </w:t>
      </w:r>
      <w:proofErr w:type="spellStart"/>
      <w:r w:rsidRPr="00F05979">
        <w:rPr>
          <w:rFonts w:ascii="Times New Roman" w:hAnsi="Times New Roman"/>
        </w:rPr>
        <w:t>iyonizasyon</w:t>
      </w:r>
      <w:proofErr w:type="spellEnd"/>
      <w:r w:rsidRPr="00F05979">
        <w:rPr>
          <w:rFonts w:ascii="Times New Roman" w:hAnsi="Times New Roman"/>
        </w:rPr>
        <w:t xml:space="preserve"> elektrotlarının pozisyonunu kontrol edin.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Hava ve gaz </w:t>
      </w:r>
      <w:proofErr w:type="gramStart"/>
      <w:r w:rsidRPr="00F05979">
        <w:rPr>
          <w:rFonts w:ascii="Times New Roman" w:hAnsi="Times New Roman"/>
        </w:rPr>
        <w:t>proses</w:t>
      </w:r>
      <w:proofErr w:type="gramEnd"/>
      <w:r w:rsidRPr="00F05979">
        <w:rPr>
          <w:rFonts w:ascii="Times New Roman" w:hAnsi="Times New Roman"/>
        </w:rPr>
        <w:t xml:space="preserve"> hatlarının ayarlarını kontrol edin.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Gaz basınç </w:t>
      </w:r>
      <w:proofErr w:type="gramStart"/>
      <w:r w:rsidRPr="00F05979">
        <w:rPr>
          <w:rFonts w:ascii="Times New Roman" w:hAnsi="Times New Roman"/>
        </w:rPr>
        <w:t>regülatörünün</w:t>
      </w:r>
      <w:proofErr w:type="gramEnd"/>
      <w:r w:rsidRPr="00F05979">
        <w:rPr>
          <w:rFonts w:ascii="Times New Roman" w:hAnsi="Times New Roman"/>
        </w:rPr>
        <w:t xml:space="preserve"> ayarını kontrol edin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Gaz kokusu hissettiğinizde sistemi durdurup, ana</w:t>
      </w:r>
      <w:r w:rsidR="0015748C" w:rsidRPr="00F05979">
        <w:rPr>
          <w:rFonts w:ascii="Times New Roman" w:hAnsi="Times New Roman"/>
        </w:rPr>
        <w:t xml:space="preserve"> gaz vanasını kapatıp yönetime</w:t>
      </w:r>
      <w:r w:rsidRPr="00F05979">
        <w:rPr>
          <w:rFonts w:ascii="Times New Roman" w:hAnsi="Times New Roman"/>
        </w:rPr>
        <w:t xml:space="preserve"> haber verip gaz ölçüm servisini çağırınız.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Brülör yılda bir kez ehil bir teknisyene </w:t>
      </w:r>
      <w:r w:rsidR="00C52330" w:rsidRPr="00F05979">
        <w:rPr>
          <w:rFonts w:ascii="Times New Roman" w:hAnsi="Times New Roman"/>
        </w:rPr>
        <w:t>kontrol ettirilip gerekli bakım</w:t>
      </w:r>
      <w:r w:rsidRPr="00F05979">
        <w:rPr>
          <w:rFonts w:ascii="Times New Roman" w:hAnsi="Times New Roman"/>
        </w:rPr>
        <w:t xml:space="preserve"> ve ayarları yetkili servise yaptırılmalıdır.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Dış hava sıcaklığının 15° C altında olması durumunda; iç ortam sıcaklığı 20° C den yukarı olmayacak şekilde yakın. Kazan işletmesini sıcaklık cetveline göre yapın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Kalorifer kazanının genleşme tankına ve emniyet </w:t>
      </w:r>
      <w:proofErr w:type="spellStart"/>
      <w:r w:rsidRPr="00F05979">
        <w:rPr>
          <w:rFonts w:ascii="Times New Roman" w:hAnsi="Times New Roman"/>
        </w:rPr>
        <w:t>ventili</w:t>
      </w:r>
      <w:proofErr w:type="spellEnd"/>
      <w:r w:rsidRPr="00F05979">
        <w:rPr>
          <w:rFonts w:ascii="Times New Roman" w:hAnsi="Times New Roman"/>
        </w:rPr>
        <w:t xml:space="preserve"> bağlantısında kesinlikle hiçbir akış kesici vana olmamalıdır. Emniyet </w:t>
      </w:r>
      <w:proofErr w:type="spellStart"/>
      <w:r w:rsidRPr="00F05979">
        <w:rPr>
          <w:rFonts w:ascii="Times New Roman" w:hAnsi="Times New Roman"/>
        </w:rPr>
        <w:t>ventili</w:t>
      </w:r>
      <w:proofErr w:type="spellEnd"/>
      <w:r w:rsidRPr="00F05979">
        <w:rPr>
          <w:rFonts w:ascii="Times New Roman" w:hAnsi="Times New Roman"/>
        </w:rPr>
        <w:t xml:space="preserve"> hem kazanın üzerinde hem de vana görmeyen başka yerde ( genleşme tankına bağlantısı v.b. gibi) iki adet yedekli olmalıdır. Çalışıp çalışmadığı uygun basınçlarda açıp açmadığı yetkili servis ve yetkili kullanıcılarla devamlı kontrol edilmelidir.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F05979">
        <w:rPr>
          <w:rFonts w:ascii="Times New Roman" w:hAnsi="Times New Roman"/>
        </w:rPr>
        <w:t>Yakıt durumunu ilgililere bildirmek.</w:t>
      </w:r>
      <w:proofErr w:type="gramEnd"/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Kalorifer tesisatının korunmasına özen göste</w:t>
      </w:r>
      <w:r w:rsidR="0015748C" w:rsidRPr="00F05979">
        <w:rPr>
          <w:rFonts w:ascii="Times New Roman" w:hAnsi="Times New Roman"/>
        </w:rPr>
        <w:t>rmek, arızaları zamanında yönetime</w:t>
      </w:r>
      <w:r w:rsidRPr="00F05979">
        <w:rPr>
          <w:rFonts w:ascii="Times New Roman" w:hAnsi="Times New Roman"/>
        </w:rPr>
        <w:t xml:space="preserve"> bildirmek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yanarken görevi başında bulunmak.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F05979">
        <w:rPr>
          <w:rFonts w:ascii="Times New Roman" w:hAnsi="Times New Roman"/>
        </w:rPr>
        <w:t>Kaloriferin belirlenen zamanlarda yakılmasını sağlamak ve takibini yapmak.</w:t>
      </w:r>
      <w:proofErr w:type="gramEnd"/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dairesinde kısa devre yapacak veya ark çıkarabilecek bozuk elektrik anahtar</w:t>
      </w:r>
      <w:r w:rsidR="0015748C" w:rsidRPr="00F05979">
        <w:rPr>
          <w:rFonts w:ascii="Times New Roman" w:hAnsi="Times New Roman"/>
        </w:rPr>
        <w:t>ları, prizler, kabloları yönetime</w:t>
      </w:r>
      <w:r w:rsidRPr="00F05979">
        <w:rPr>
          <w:rFonts w:ascii="Times New Roman" w:hAnsi="Times New Roman"/>
        </w:rPr>
        <w:t xml:space="preserve"> bildirip yenilenmesini sağla</w:t>
      </w:r>
      <w:r w:rsidR="0015748C" w:rsidRPr="00F05979">
        <w:rPr>
          <w:rFonts w:ascii="Times New Roman" w:hAnsi="Times New Roman"/>
        </w:rPr>
        <w:t>mak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dairesinin taban ve</w:t>
      </w:r>
      <w:r w:rsidR="0015748C" w:rsidRPr="00F05979">
        <w:rPr>
          <w:rFonts w:ascii="Times New Roman" w:hAnsi="Times New Roman"/>
        </w:rPr>
        <w:t xml:space="preserve"> duvarlarının ıslanması engellemek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Havalandırma menfezleri her za</w:t>
      </w:r>
      <w:r w:rsidR="0015748C" w:rsidRPr="00F05979">
        <w:rPr>
          <w:rFonts w:ascii="Times New Roman" w:hAnsi="Times New Roman"/>
        </w:rPr>
        <w:t>man açık durumda olmasını sağlamak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Yapacağı işlerde yangın ve kalorifer ile ilgili mevz</w:t>
      </w:r>
      <w:r w:rsidR="0015748C" w:rsidRPr="00F05979">
        <w:rPr>
          <w:rFonts w:ascii="Times New Roman" w:hAnsi="Times New Roman"/>
        </w:rPr>
        <w:t>uat hükümlerine göre hareket etmek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yakılışında kullanılan yakıt maddelerini usulüne uygun olarak yak</w:t>
      </w:r>
      <w:r w:rsidR="0015748C" w:rsidRPr="00F05979">
        <w:rPr>
          <w:rFonts w:ascii="Times New Roman" w:hAnsi="Times New Roman"/>
        </w:rPr>
        <w:t>mak</w:t>
      </w:r>
      <w:r w:rsidRPr="00F05979">
        <w:rPr>
          <w:rFonts w:ascii="Times New Roman" w:hAnsi="Times New Roman"/>
        </w:rPr>
        <w:t>, kazanın duman</w:t>
      </w:r>
      <w:r w:rsidR="0015748C" w:rsidRPr="00F05979">
        <w:rPr>
          <w:rFonts w:ascii="Times New Roman" w:hAnsi="Times New Roman"/>
        </w:rPr>
        <w:t xml:space="preserve"> kanallarını sürekli temiz tutamak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Kış geçtikten sonra, kazan ve duman kanallarını temizle</w:t>
      </w:r>
      <w:r w:rsidR="0015748C" w:rsidRPr="00F05979">
        <w:rPr>
          <w:rFonts w:ascii="Times New Roman" w:hAnsi="Times New Roman"/>
        </w:rPr>
        <w:t>mek</w:t>
      </w:r>
      <w:r w:rsidRPr="00F05979">
        <w:rPr>
          <w:rFonts w:ascii="Times New Roman" w:hAnsi="Times New Roman"/>
        </w:rPr>
        <w:t>, kazan içindeki külle</w:t>
      </w:r>
      <w:r w:rsidR="0015748C" w:rsidRPr="00F05979">
        <w:rPr>
          <w:rFonts w:ascii="Times New Roman" w:hAnsi="Times New Roman"/>
        </w:rPr>
        <w:t>ri ve artık kömürleri dışarı atmak</w:t>
      </w:r>
      <w:r w:rsidRPr="00F05979">
        <w:rPr>
          <w:rFonts w:ascii="Times New Roman" w:hAnsi="Times New Roman"/>
        </w:rPr>
        <w:t>, kazanda ve tesisatta onarıma muhtaç kısımlar varsa bunların yapılması ve bacanın t</w:t>
      </w:r>
      <w:r w:rsidR="0015748C" w:rsidRPr="00F05979">
        <w:rPr>
          <w:rFonts w:ascii="Times New Roman" w:hAnsi="Times New Roman"/>
        </w:rPr>
        <w:t>emizliği için yönetime haber vermek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F05979">
        <w:rPr>
          <w:rFonts w:ascii="Times New Roman" w:hAnsi="Times New Roman"/>
        </w:rPr>
        <w:t>Kazanlarda kullanılan yakıt maddel</w:t>
      </w:r>
      <w:r w:rsidR="0015748C" w:rsidRPr="00F05979">
        <w:rPr>
          <w:rFonts w:ascii="Times New Roman" w:hAnsi="Times New Roman"/>
        </w:rPr>
        <w:t>erini en iyi şekilde muhafaza etmek</w:t>
      </w:r>
      <w:r w:rsidRPr="00F05979">
        <w:rPr>
          <w:rFonts w:ascii="Times New Roman" w:hAnsi="Times New Roman"/>
        </w:rPr>
        <w:t>, ziyan edilmeden yakılmasını sağla</w:t>
      </w:r>
      <w:r w:rsidR="0015748C" w:rsidRPr="00F05979">
        <w:rPr>
          <w:rFonts w:ascii="Times New Roman" w:hAnsi="Times New Roman"/>
        </w:rPr>
        <w:t>mak</w:t>
      </w:r>
      <w:r w:rsidRPr="00F05979">
        <w:rPr>
          <w:rFonts w:ascii="Times New Roman" w:hAnsi="Times New Roman"/>
        </w:rPr>
        <w:t>.</w:t>
      </w:r>
      <w:proofErr w:type="gramEnd"/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F05979">
        <w:rPr>
          <w:rFonts w:ascii="Times New Roman" w:hAnsi="Times New Roman"/>
        </w:rPr>
        <w:t>Kaloriferi</w:t>
      </w:r>
      <w:r w:rsidR="0015748C" w:rsidRPr="00F05979">
        <w:rPr>
          <w:rFonts w:ascii="Times New Roman" w:hAnsi="Times New Roman"/>
        </w:rPr>
        <w:t>n çalışmadığı zamanlarda yönetimin vereceği</w:t>
      </w:r>
      <w:r w:rsidRPr="00F05979">
        <w:rPr>
          <w:rFonts w:ascii="Times New Roman" w:hAnsi="Times New Roman"/>
        </w:rPr>
        <w:t xml:space="preserve"> işleri yapmak.</w:t>
      </w:r>
      <w:proofErr w:type="gramEnd"/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Brülöre elektrik gelip gelmediğini kontrol ediniz.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Gaz hattındaki vanaların açık olup olmadığını kontrol ediniz.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panosu, brülör panosu üzerindeki anahtarların çalıştırma pozisyonunda olup olmadığını kontrol ediniz.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lastRenderedPageBreak/>
        <w:t>Termik şalterleri kontrol ediniz</w:t>
      </w:r>
      <w:r w:rsidR="00490A60"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Yukarıdaki kontrolleri yaptıktan sonra brülör tekrar çalışmıyorsa yetkili servisi çağırınız.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Kazan dairesinde bulunan alet ve </w:t>
      </w:r>
      <w:r w:rsidR="00490A60" w:rsidRPr="00F05979">
        <w:rPr>
          <w:rFonts w:ascii="Times New Roman" w:hAnsi="Times New Roman"/>
        </w:rPr>
        <w:t>edevatı</w:t>
      </w:r>
      <w:r w:rsidR="00B75EB5" w:rsidRPr="00F05979">
        <w:rPr>
          <w:rFonts w:ascii="Times New Roman" w:hAnsi="Times New Roman"/>
        </w:rPr>
        <w:t xml:space="preserve"> korumalı, bakımlarını yapmalısınız,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Kalorifer dairesi ile ilgili hizmetl</w:t>
      </w:r>
      <w:r w:rsidR="0015748C" w:rsidRPr="00F05979">
        <w:rPr>
          <w:rFonts w:ascii="Times New Roman" w:hAnsi="Times New Roman"/>
        </w:rPr>
        <w:t>eri yapınız</w:t>
      </w:r>
      <w:r w:rsidR="0090564D" w:rsidRPr="00F05979">
        <w:rPr>
          <w:rFonts w:ascii="Times New Roman" w:hAnsi="Times New Roman"/>
        </w:rPr>
        <w:t>, temiz ve düzenli tutunuz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dairesine görevli olmayanların girme</w:t>
      </w:r>
      <w:r w:rsidR="0015748C" w:rsidRPr="00F05979">
        <w:rPr>
          <w:rFonts w:ascii="Times New Roman" w:hAnsi="Times New Roman"/>
        </w:rPr>
        <w:t>sini engelleyiniz</w:t>
      </w:r>
      <w:r w:rsidRPr="00F05979">
        <w:rPr>
          <w:rFonts w:ascii="Times New Roman" w:hAnsi="Times New Roman"/>
        </w:rPr>
        <w:t xml:space="preserve"> ve kapıyı kapalı </w:t>
      </w:r>
      <w:r w:rsidR="0090564D" w:rsidRPr="00F05979">
        <w:rPr>
          <w:rFonts w:ascii="Times New Roman" w:hAnsi="Times New Roman"/>
        </w:rPr>
        <w:t>tutunuz</w:t>
      </w:r>
      <w:r w:rsidRPr="00F05979">
        <w:rPr>
          <w:rFonts w:ascii="Times New Roman" w:hAnsi="Times New Roman"/>
        </w:rPr>
        <w:t>.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yakınında yanıcı, parlayıcı ve patlayıcı maddelerin bulunmamasını sağla</w:t>
      </w:r>
      <w:r w:rsidR="0090564D" w:rsidRPr="00F05979">
        <w:rPr>
          <w:rFonts w:ascii="Times New Roman" w:hAnsi="Times New Roman"/>
        </w:rPr>
        <w:t>yınız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İşi ile ilgili Kişisel Koruyucu Donanımları kullanı</w:t>
      </w:r>
      <w:r w:rsidR="0090564D" w:rsidRPr="00F05979">
        <w:rPr>
          <w:rFonts w:ascii="Times New Roman" w:hAnsi="Times New Roman"/>
        </w:rPr>
        <w:t>nız</w:t>
      </w:r>
      <w:r w:rsidRPr="00F05979">
        <w:rPr>
          <w:rFonts w:ascii="Times New Roman" w:hAnsi="Times New Roman"/>
        </w:rPr>
        <w:t>.(</w:t>
      </w:r>
      <w:proofErr w:type="spellStart"/>
      <w:r w:rsidRPr="00F05979">
        <w:rPr>
          <w:rFonts w:ascii="Times New Roman" w:hAnsi="Times New Roman"/>
        </w:rPr>
        <w:t>Amiyantlı</w:t>
      </w:r>
      <w:proofErr w:type="spellEnd"/>
      <w:r w:rsidRPr="00F05979">
        <w:rPr>
          <w:rFonts w:ascii="Times New Roman" w:hAnsi="Times New Roman"/>
        </w:rPr>
        <w:t xml:space="preserve"> eldiven, uygun koruyucu maske, uygun çizme)</w:t>
      </w:r>
      <w:r w:rsidR="0090564D" w:rsidRPr="00F05979">
        <w:rPr>
          <w:rFonts w:ascii="Times New Roman" w:hAnsi="Times New Roman"/>
        </w:rPr>
        <w:t xml:space="preserve"> eskiyenlerin değiştirilmesini sağlayınız,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Kazan dairesinde yangın cinsine uygun yangın söndürme tüpleri bulundurunuz.</w:t>
      </w:r>
    </w:p>
    <w:p w:rsidR="00FD7F61" w:rsidRPr="00F05979" w:rsidRDefault="00B75EB5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 xml:space="preserve">Herhangi bir gaz kaçağı durumunda, </w:t>
      </w:r>
      <w:r w:rsidR="00FD7F61" w:rsidRPr="00F05979">
        <w:rPr>
          <w:rFonts w:ascii="Times New Roman" w:hAnsi="Times New Roman"/>
        </w:rPr>
        <w:t>Panik yapmadan sakin olup yanan tüm ateşleri söndürün</w:t>
      </w:r>
      <w:r w:rsidR="0015748C" w:rsidRPr="00F05979">
        <w:rPr>
          <w:rFonts w:ascii="Times New Roman" w:hAnsi="Times New Roman"/>
        </w:rPr>
        <w:t>üz</w:t>
      </w:r>
      <w:r w:rsidR="00FD7F61" w:rsidRPr="00F05979">
        <w:rPr>
          <w:rFonts w:ascii="Times New Roman" w:hAnsi="Times New Roman"/>
        </w:rPr>
        <w:t>.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Tüm kapı ve pencereleri açın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Gaz ile çalışan cihazların vanalarını ve ana gaz vanasını kapatın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Çakmak, kibrit çakmayın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, sigara içmeyin</w:t>
      </w:r>
      <w:r w:rsidR="0015748C" w:rsidRPr="00F05979">
        <w:rPr>
          <w:rFonts w:ascii="Times New Roman" w:hAnsi="Times New Roman"/>
        </w:rPr>
        <w:t>iz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E</w:t>
      </w:r>
      <w:r w:rsidR="00490A60" w:rsidRPr="00F05979">
        <w:rPr>
          <w:rFonts w:ascii="Times New Roman" w:hAnsi="Times New Roman"/>
        </w:rPr>
        <w:t>lektrik düğmelerine dokunmayın</w:t>
      </w:r>
      <w:r w:rsidR="0015748C" w:rsidRPr="00F05979">
        <w:rPr>
          <w:rFonts w:ascii="Times New Roman" w:hAnsi="Times New Roman"/>
        </w:rPr>
        <w:t>ız</w:t>
      </w:r>
      <w:r w:rsidR="00490A60" w:rsidRPr="00F05979">
        <w:rPr>
          <w:rFonts w:ascii="Times New Roman" w:hAnsi="Times New Roman"/>
        </w:rPr>
        <w:t xml:space="preserve"> </w:t>
      </w:r>
      <w:r w:rsidRPr="00F05979">
        <w:rPr>
          <w:rFonts w:ascii="Times New Roman" w:hAnsi="Times New Roman"/>
        </w:rPr>
        <w:t>(ark patlamaya neden olabilir).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Elektrikle çalışan cihazları çalıştırmayın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Fiş çekip takmayın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.</w:t>
      </w:r>
    </w:p>
    <w:p w:rsidR="00490A60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Zil kullanmayın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5979">
        <w:rPr>
          <w:rFonts w:ascii="Times New Roman" w:hAnsi="Times New Roman"/>
        </w:rPr>
        <w:t>Telefon kullanmayın</w:t>
      </w:r>
      <w:r w:rsidR="0015748C" w:rsidRPr="00F05979">
        <w:rPr>
          <w:rFonts w:ascii="Times New Roman" w:hAnsi="Times New Roman"/>
        </w:rPr>
        <w:t>ız</w:t>
      </w:r>
      <w:r w:rsidRPr="00F05979">
        <w:rPr>
          <w:rFonts w:ascii="Times New Roman" w:hAnsi="Times New Roman"/>
        </w:rPr>
        <w:t>.</w:t>
      </w:r>
    </w:p>
    <w:p w:rsidR="00FD7F61" w:rsidRPr="00F05979" w:rsidRDefault="00FD7F61" w:rsidP="00490A60">
      <w:pPr>
        <w:jc w:val="both"/>
        <w:rPr>
          <w:rFonts w:ascii="Times New Roman" w:hAnsi="Times New Roman"/>
          <w:sz w:val="22"/>
          <w:szCs w:val="22"/>
        </w:rPr>
      </w:pPr>
    </w:p>
    <w:p w:rsidR="008552FC" w:rsidRPr="00F05979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F05979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05979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F05979" w:rsidRDefault="008552FC" w:rsidP="008552FC">
      <w:pPr>
        <w:pStyle w:val="Default"/>
        <w:rPr>
          <w:sz w:val="22"/>
          <w:szCs w:val="22"/>
        </w:rPr>
      </w:pPr>
      <w:r w:rsidRPr="00F05979">
        <w:rPr>
          <w:b/>
          <w:bCs/>
          <w:sz w:val="22"/>
          <w:szCs w:val="22"/>
        </w:rPr>
        <w:t xml:space="preserve">Adı Soyadı: </w:t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</w:r>
      <w:r w:rsidRPr="00F05979">
        <w:rPr>
          <w:b/>
          <w:bCs/>
          <w:sz w:val="22"/>
          <w:szCs w:val="22"/>
        </w:rPr>
        <w:tab/>
        <w:t xml:space="preserve">Adı Soyadı: </w:t>
      </w:r>
    </w:p>
    <w:p w:rsidR="008552FC" w:rsidRPr="00F05979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05979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F05979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05979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</w:r>
      <w:r w:rsidRPr="00F05979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F05979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F05979" w:rsidRDefault="007E57D7" w:rsidP="008552FC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2"/>
          <w:szCs w:val="22"/>
        </w:rPr>
      </w:pPr>
    </w:p>
    <w:sectPr w:rsidR="007E57D7" w:rsidRPr="00F05979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75" w:rsidRDefault="00937275">
      <w:r>
        <w:separator/>
      </w:r>
    </w:p>
  </w:endnote>
  <w:endnote w:type="continuationSeparator" w:id="0">
    <w:p w:rsidR="00937275" w:rsidRDefault="0093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79" w:rsidRDefault="00F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75" w:rsidRDefault="00937275">
      <w:r>
        <w:separator/>
      </w:r>
    </w:p>
  </w:footnote>
  <w:footnote w:type="continuationSeparator" w:id="0">
    <w:p w:rsidR="00937275" w:rsidRDefault="0093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481D648" wp14:editId="240660F3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D02307" w:rsidP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Ateşçi 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Yayın Tarihi: 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A3F2E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A3F2E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79" w:rsidRDefault="00F059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58841B0A"/>
    <w:lvl w:ilvl="0" w:tplc="C05C3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90258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B395A"/>
    <w:rsid w:val="0090564D"/>
    <w:rsid w:val="0093347D"/>
    <w:rsid w:val="00937275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3F2E"/>
    <w:rsid w:val="00AA6846"/>
    <w:rsid w:val="00AB1512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93843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05979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3FE3-E41B-419E-B9BC-40F20A4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16</cp:revision>
  <cp:lastPrinted>2010-12-20T21:35:00Z</cp:lastPrinted>
  <dcterms:created xsi:type="dcterms:W3CDTF">2017-01-13T10:36:00Z</dcterms:created>
  <dcterms:modified xsi:type="dcterms:W3CDTF">2023-03-06T10:50:00Z</dcterms:modified>
</cp:coreProperties>
</file>