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EB5" w:rsidRDefault="009E3EB5" w:rsidP="005A3413">
      <w:pPr>
        <w:pStyle w:val="Style8"/>
        <w:widowControl/>
        <w:tabs>
          <w:tab w:val="left" w:pos="426"/>
        </w:tabs>
        <w:spacing w:line="0" w:lineRule="atLeast"/>
        <w:ind w:left="142" w:right="55"/>
        <w:contextualSpacing/>
        <w:rPr>
          <w:rStyle w:val="FontStyle27"/>
          <w:sz w:val="20"/>
        </w:rPr>
      </w:pPr>
    </w:p>
    <w:p w:rsidR="009E3EB5" w:rsidRDefault="009E3EB5" w:rsidP="005A3413">
      <w:pPr>
        <w:pStyle w:val="Style8"/>
        <w:widowControl/>
        <w:tabs>
          <w:tab w:val="left" w:pos="426"/>
        </w:tabs>
        <w:spacing w:line="0" w:lineRule="atLeast"/>
        <w:ind w:left="142" w:right="55"/>
        <w:contextualSpacing/>
        <w:rPr>
          <w:rStyle w:val="FontStyle27"/>
          <w:sz w:val="20"/>
        </w:rPr>
      </w:pPr>
    </w:p>
    <w:p w:rsidR="00B43A10" w:rsidRPr="005A3413" w:rsidRDefault="00B43A10" w:rsidP="005A3413">
      <w:pPr>
        <w:pStyle w:val="Style8"/>
        <w:widowControl/>
        <w:tabs>
          <w:tab w:val="left" w:pos="426"/>
        </w:tabs>
        <w:spacing w:line="0" w:lineRule="atLeast"/>
        <w:ind w:left="142" w:right="55"/>
        <w:contextualSpacing/>
        <w:rPr>
          <w:rStyle w:val="FontStyle27"/>
          <w:sz w:val="20"/>
        </w:rPr>
      </w:pPr>
      <w:r w:rsidRPr="005A3413">
        <w:rPr>
          <w:rStyle w:val="FontStyle27"/>
          <w:sz w:val="20"/>
        </w:rPr>
        <w:t>THE FOLLOWING ITEMS APPLY TO ALL EMPLOYEES WHO USE OR ARE PRESENT IN THE WORKPLACE.</w:t>
      </w:r>
    </w:p>
    <w:p w:rsidR="00B43A10" w:rsidRPr="00EA20DD" w:rsidRDefault="00B6361B" w:rsidP="00EA20DD">
      <w:pPr>
        <w:pStyle w:val="Style19"/>
        <w:widowControl/>
        <w:numPr>
          <w:ilvl w:val="0"/>
          <w:numId w:val="2"/>
        </w:numPr>
        <w:tabs>
          <w:tab w:val="left" w:pos="426"/>
        </w:tabs>
        <w:spacing w:after="80" w:line="40" w:lineRule="atLeast"/>
        <w:ind w:right="55"/>
        <w:contextualSpacing/>
        <w:rPr>
          <w:rStyle w:val="FontStyle28"/>
        </w:rPr>
      </w:pPr>
      <w:r>
        <w:rPr>
          <w:rStyle w:val="FontStyle28"/>
        </w:rPr>
        <w:t>Employees are responsible for not endangering their own health and safety or that of other employees affected by their work.</w:t>
      </w:r>
    </w:p>
    <w:p w:rsidR="00B43A10" w:rsidRPr="00EA20DD" w:rsidRDefault="00B6361B" w:rsidP="00EA20DD">
      <w:pPr>
        <w:pStyle w:val="Style19"/>
        <w:widowControl/>
        <w:numPr>
          <w:ilvl w:val="0"/>
          <w:numId w:val="2"/>
        </w:numPr>
        <w:tabs>
          <w:tab w:val="left" w:pos="426"/>
        </w:tabs>
        <w:spacing w:after="80" w:line="40" w:lineRule="atLeast"/>
        <w:ind w:right="55"/>
        <w:contextualSpacing/>
        <w:rPr>
          <w:rStyle w:val="FontStyle28"/>
        </w:rPr>
      </w:pPr>
      <w:r>
        <w:rPr>
          <w:rStyle w:val="FontStyle28"/>
        </w:rPr>
        <w:t>Employees shall use workplace machinery, equipment, tools, hazardous substances, transport equipment, and other production equipment in accordance with the rules, use their safety devices correctly, and shall not arbitrarily remove or alter them.</w:t>
      </w:r>
    </w:p>
    <w:p w:rsidR="00B43A10" w:rsidRPr="00EA20DD" w:rsidRDefault="00B43A10"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Employees, including visitors, shall use and protect the personal protective equipment provided to them.</w:t>
      </w:r>
    </w:p>
    <w:p w:rsidR="00B43A10" w:rsidRPr="00EA20DD" w:rsidRDefault="00B43A10"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When employees encounter a serious and imminent danger to health and safety in machinery, equipment, tools, installations, or buildings at the workplace, or identify a deficiency in protective measures, they shall immediately notify the employer or employee representative and move to a safe area.</w:t>
      </w:r>
    </w:p>
    <w:p w:rsidR="00B43A10" w:rsidRPr="00EA20DD" w:rsidRDefault="00B6361B" w:rsidP="00EA20DD">
      <w:pPr>
        <w:pStyle w:val="Style19"/>
        <w:widowControl/>
        <w:numPr>
          <w:ilvl w:val="0"/>
          <w:numId w:val="2"/>
        </w:numPr>
        <w:tabs>
          <w:tab w:val="left" w:pos="426"/>
        </w:tabs>
        <w:spacing w:after="80" w:line="40" w:lineRule="atLeast"/>
        <w:ind w:right="55"/>
        <w:contextualSpacing/>
        <w:rPr>
          <w:rStyle w:val="FontStyle28"/>
        </w:rPr>
      </w:pPr>
      <w:r>
        <w:rPr>
          <w:rStyle w:val="FontStyle28"/>
        </w:rPr>
        <w:t>Employees shall cooperate with the employer and employee representative in eliminating deficiencies and non-compliances identified at the workplace by authorities authorized to inspect.</w:t>
      </w:r>
    </w:p>
    <w:p w:rsidR="00E76FAF" w:rsidRPr="00EA20DD" w:rsidRDefault="00E76FAF"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Employees shall stay away from imminent and potential hazards and inform the employer or representative of dangerous conditions.</w:t>
      </w:r>
    </w:p>
    <w:p w:rsidR="00B43A10" w:rsidRPr="00EA20DD" w:rsidRDefault="00B43A10"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Employees shall exercise maximum care while working, comply with safety measures in the work environment, inspect their assigned areas of responsibility where applicable, and inform relevant persons and supervisors when necessary.</w:t>
      </w:r>
    </w:p>
    <w:p w:rsidR="00B43A10" w:rsidRPr="00EA20DD" w:rsidRDefault="00B43A10"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Smoking is prohibited in designated 'No Smoking' areas, and ignition sources shall not be kept in areas containing explosive, flammable, or combustible environments or materials.</w:t>
      </w:r>
    </w:p>
    <w:p w:rsidR="00B43A10" w:rsidRPr="00EA20DD" w:rsidRDefault="00B43A10"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Flammable materials and ignition sources shall not be kept together.</w:t>
      </w:r>
    </w:p>
    <w:p w:rsidR="00B43A10" w:rsidRPr="00A44028"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A44028">
        <w:rPr>
          <w:rStyle w:val="FontStyle28"/>
        </w:rPr>
        <w:t>Employees shall ask about possible hazardous conditions related to their work unit, learn the measures for emergencies, and take the necessary action.</w:t>
      </w:r>
    </w:p>
    <w:p w:rsidR="00B43A10" w:rsidRPr="00EA20DD" w:rsidRDefault="00B43A10"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Employees shall learn the location of emergency teams and the place where their telephone numbers are posted, know how to act in emergencies, and act accordingly.</w:t>
      </w:r>
    </w:p>
    <w:p w:rsidR="00B43A10" w:rsidRPr="00A44028" w:rsidRDefault="00B43A10" w:rsidP="00EA20DD">
      <w:pPr>
        <w:pStyle w:val="Style19"/>
        <w:widowControl/>
        <w:numPr>
          <w:ilvl w:val="0"/>
          <w:numId w:val="2"/>
        </w:numPr>
        <w:tabs>
          <w:tab w:val="left" w:pos="426"/>
        </w:tabs>
        <w:spacing w:after="80" w:line="40" w:lineRule="atLeast"/>
        <w:ind w:right="55"/>
        <w:contextualSpacing/>
        <w:rPr>
          <w:rStyle w:val="FontStyle28"/>
        </w:rPr>
      </w:pPr>
      <w:r w:rsidRPr="00A44028">
        <w:rPr>
          <w:rStyle w:val="FontStyle28"/>
        </w:rPr>
        <w:t>Emergency exit doors, the areas behind them and their routes, and passageways shall not be blocked with materials or used for storage.</w:t>
      </w:r>
    </w:p>
    <w:p w:rsidR="00B43A10" w:rsidRPr="00EA20DD" w:rsidRDefault="00B43A10"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Unauthorized persons shall not enter dangerous areas (boiler room, electrical room, generator room, etc.). Persons entering such areas shall use personal protective equipment.</w:t>
      </w:r>
    </w:p>
    <w:p w:rsidR="00B43A10" w:rsidRPr="00EA20DD" w:rsidRDefault="00B43A10"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During working hours, no one other than authorized personnel shall be present in the workplace without permission from the authorities. The employer shall be informed in such cases.</w:t>
      </w:r>
    </w:p>
    <w:p w:rsidR="00B43A10" w:rsidRPr="00EA20DD" w:rsidRDefault="00B43A10"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Employees shall be careful when walking on slippery floors and shall not move hastily or rapidly.</w:t>
      </w:r>
    </w:p>
    <w:p w:rsidR="00B43A10" w:rsidRPr="00EA20DD" w:rsidRDefault="00B43A10"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Materials, waste, chemicals, or other items with sharp points or edges shall not be left randomly in the work area.</w:t>
      </w:r>
    </w:p>
    <w:p w:rsidR="00B43A10" w:rsidRPr="00EA20DD" w:rsidRDefault="00B43A10" w:rsidP="00EA20DD">
      <w:pPr>
        <w:pStyle w:val="Style19"/>
        <w:widowControl/>
        <w:numPr>
          <w:ilvl w:val="0"/>
          <w:numId w:val="2"/>
        </w:numPr>
        <w:tabs>
          <w:tab w:val="left" w:pos="426"/>
        </w:tabs>
        <w:spacing w:after="80" w:line="40" w:lineRule="atLeast"/>
        <w:ind w:right="55"/>
        <w:contextualSpacing/>
        <w:rPr>
          <w:rStyle w:val="FontStyle28"/>
        </w:rPr>
      </w:pPr>
      <w:r w:rsidRPr="00EA20DD">
        <w:rPr>
          <w:rStyle w:val="FontStyle28"/>
        </w:rPr>
        <w:t>Materials shall not be stacked in a manner that could cause accidents or put employees or others in dangerous situations.</w:t>
      </w:r>
    </w:p>
    <w:p w:rsidR="00D949BB" w:rsidRDefault="00B43A10" w:rsidP="00EA20DD">
      <w:pPr>
        <w:pStyle w:val="Style19"/>
        <w:widowControl/>
        <w:numPr>
          <w:ilvl w:val="0"/>
          <w:numId w:val="2"/>
        </w:numPr>
        <w:tabs>
          <w:tab w:val="left" w:pos="367"/>
          <w:tab w:val="left" w:pos="426"/>
        </w:tabs>
        <w:spacing w:after="80" w:line="40" w:lineRule="atLeast"/>
        <w:ind w:right="55"/>
        <w:contextualSpacing/>
        <w:rPr>
          <w:rStyle w:val="FontStyle28"/>
          <w:color w:val="000000" w:themeColor="text1"/>
        </w:rPr>
      </w:pPr>
      <w:r w:rsidRPr="00D949BB">
        <w:rPr>
          <w:rStyle w:val="FontStyle28"/>
          <w:color w:val="000000" w:themeColor="text1"/>
        </w:rPr>
        <w:t>Every accident or incident that occurs shall be reported to the employer.</w:t>
      </w:r>
    </w:p>
    <w:p w:rsidR="0056793A" w:rsidRPr="00D949BB" w:rsidRDefault="007D5463" w:rsidP="00EA20DD">
      <w:pPr>
        <w:pStyle w:val="Style19"/>
        <w:widowControl/>
        <w:numPr>
          <w:ilvl w:val="0"/>
          <w:numId w:val="2"/>
        </w:numPr>
        <w:tabs>
          <w:tab w:val="left" w:pos="367"/>
          <w:tab w:val="left" w:pos="426"/>
        </w:tabs>
        <w:spacing w:after="80" w:line="40" w:lineRule="atLeast"/>
        <w:ind w:right="55"/>
        <w:contextualSpacing/>
        <w:rPr>
          <w:rStyle w:val="FontStyle28"/>
          <w:color w:val="000000" w:themeColor="text1"/>
        </w:rPr>
      </w:pPr>
      <w:r w:rsidRPr="00D949BB">
        <w:rPr>
          <w:rStyle w:val="FontStyle28"/>
          <w:color w:val="000000" w:themeColor="text1"/>
        </w:rPr>
        <w:t>In cases where an occupational accident is registered at a hospital, the employee must inform the immediate supervisor and/or employer so that the employer can notify the Social Security Institution (SGK) within 3 working days.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Fire extinguishers and hoses, their cabinets, and electrical panels shall not be obstructed or have materials placed in front of or inside them.</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Employees shall attend fire training, briefings in the emergency action plan, and occupational safety training.</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In electrical fires, power shall first be disconnected before extinguishing, and carbon dioxide or bicarbonate-powder fire extinguishers shall be used.</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When materials must be handled manually, the lifting and carrying rules specified in training shall be followed.</w:t>
      </w:r>
    </w:p>
    <w:p w:rsidR="00B43A10" w:rsidRPr="00EA20DD" w:rsidRDefault="00D73005"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When lifting anything from the floor, bend the knees and lift with the legs rather than the waist to prevent back injury.</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touch or work on exposed rotating or moving parts without first de-energizing, stopping, securing, and guarding them.</w:t>
      </w:r>
    </w:p>
    <w:p w:rsidR="00B43A10" w:rsidRPr="00EA20DD" w:rsidRDefault="0056793A" w:rsidP="00EA20DD">
      <w:pPr>
        <w:pStyle w:val="Style19"/>
        <w:widowControl/>
        <w:numPr>
          <w:ilvl w:val="0"/>
          <w:numId w:val="2"/>
        </w:numPr>
        <w:tabs>
          <w:tab w:val="left" w:pos="367"/>
          <w:tab w:val="left" w:pos="426"/>
        </w:tabs>
        <w:spacing w:after="80" w:line="40" w:lineRule="atLeast"/>
        <w:ind w:right="55"/>
        <w:contextualSpacing/>
        <w:rPr>
          <w:rStyle w:val="FontStyle28"/>
        </w:rPr>
      </w:pPr>
      <w:r>
        <w:rPr>
          <w:rStyle w:val="FontStyle28"/>
        </w:rPr>
        <w:lastRenderedPageBreak/>
        <w:t>Defective, poorly maintained, imminently hazardous, or deformed devices, machines, benches, work equipment, hand tools, and materials shall not be used or permitted to be used. Where a hazard reporting committee exists, the hazard shall be reported to it through the workplace representative; otherwise it shall be reported in writing to the employer.</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Machines, benches, tools, and devices without the necessary safety measures or guards shall not be operated or used.</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intervene manually or with another object on a running or non-de-energized machine.</w:t>
      </w:r>
    </w:p>
    <w:p w:rsidR="00B43A10" w:rsidRPr="00EA20DD" w:rsidRDefault="00B826A1" w:rsidP="00EA20DD">
      <w:pPr>
        <w:pStyle w:val="Style19"/>
        <w:widowControl/>
        <w:numPr>
          <w:ilvl w:val="0"/>
          <w:numId w:val="2"/>
        </w:numPr>
        <w:tabs>
          <w:tab w:val="left" w:pos="367"/>
          <w:tab w:val="left" w:pos="426"/>
        </w:tabs>
        <w:spacing w:after="80" w:line="40" w:lineRule="atLeast"/>
        <w:ind w:right="55"/>
        <w:contextualSpacing/>
        <w:rPr>
          <w:rStyle w:val="FontStyle28"/>
        </w:rPr>
      </w:pPr>
      <w:r>
        <w:rPr>
          <w:rStyle w:val="FontStyle28"/>
        </w:rPr>
        <w:t>Employees responsible for maintaining equipment or devices shall not perform lubrication, maintenance, etc. while the equipment or device is operating.</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After repair and maintenance of machinery and equipment, the machine guards shall always be reinstalled. Users shall inspect the electrical device or machine they are going to operate every time before starting it.</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Employees shall keep operating instructions and manuals in a visible place, comply with them, and warn those who do not comply.</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No work equipment or material shall be used for any purpose other than its intended purpose. Materials shall be formally handed over by authorized persons to the responsible persons.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Hazard information, MSDS labels and instructions, manuals, and operating instructions for radioactive materials, chemicals, solvents, cleaning agents, and other hazardous, flammable, combustible liquids, substances, materials, and equipment shall be available and such items shall be stored appropriately.</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Employees who lack the required competence or authority shall report electrical faults to the employer/representative or electrician, shall not attempt repairs, and shall not touch fuses or switches. Only responsible and authorized electricians shall perform electrical work.</w:t>
      </w:r>
    </w:p>
    <w:p w:rsidR="002E45F4"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Grounding systems not inspected by responsible and authorized persons shall not be used.</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touch grounding systems or exposed cables with damaged insulation. Cables shall not be left scattered on the floor in workplace passageways.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approach or touch, without protection, power transmission lines located in various parts of the workplace for any reason.</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approach electrical lines, motors, fuses, or other electrical installations and systems closer than necessary.</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bring or touch iron pipes or similar materials near electrical lines.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keep food or drinks containing liquids or capable of spilling near or on electrical devices.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Electrical work shall be performed only by responsible and authorized persons, when the circuit is de-energized, and using the required personal protective equipment.</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At the end of work, electrical devices shall not be left plugged into sockets; where necessary, their power shall be disconnected using the required switches and breakers.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leave cabinet doors, desk drawers, or covers open where they may cause trips, falls, or collisions.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attempt to read documents while walking, and especially do not use mobile phones while going up or down stairs.</w:t>
      </w:r>
    </w:p>
    <w:p w:rsidR="002E45F4"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Always focus on the task being performed; do not engage in other activities while working.</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use or allow chairs, armchairs, tables, drawers, or similar items to be used as ladders to reach a point at height.</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If work at height is required, do not climb to heights requiring personal protective equipment without protection or without taking the necessary precautions.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Persons with blood pressure or heart conditions shall not climb to elevated locations. They shall inform the employee representative and employer/representative of their condition.</w:t>
      </w:r>
    </w:p>
    <w:p w:rsidR="00B43A10" w:rsidRPr="002E45F4" w:rsidRDefault="00143E2A" w:rsidP="00EA20DD">
      <w:pPr>
        <w:pStyle w:val="Style19"/>
        <w:widowControl/>
        <w:numPr>
          <w:ilvl w:val="0"/>
          <w:numId w:val="2"/>
        </w:numPr>
        <w:tabs>
          <w:tab w:val="left" w:pos="367"/>
          <w:tab w:val="left" w:pos="426"/>
        </w:tabs>
        <w:spacing w:after="80" w:line="40" w:lineRule="atLeast"/>
        <w:ind w:right="55"/>
        <w:contextualSpacing/>
        <w:rPr>
          <w:rStyle w:val="FontStyle28"/>
          <w:b/>
          <w:bCs/>
        </w:rPr>
      </w:pPr>
      <w:r w:rsidRPr="002E45F4">
        <w:rPr>
          <w:rStyle w:val="FontStyle28"/>
        </w:rPr>
        <w:t>Employees shall inform the occupational physician about information concerning their chronic illnesses.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In storage areas and similar locations, arrangements that eliminate the need for portable ladders should be preferred, and stacking shall not exceed three meters.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When using portable ladders, secure the top and bottom so that they cannot slip. A helper should be present and hold the ladder.</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carry materials while climbing or descending a portable ladder; while working, always keep one hand on the ladder.</w:t>
      </w:r>
    </w:p>
    <w:p w:rsidR="00B43A10" w:rsidRPr="00EA20DD" w:rsidRDefault="009A1B10" w:rsidP="00EA20DD">
      <w:pPr>
        <w:pStyle w:val="Style19"/>
        <w:widowControl/>
        <w:numPr>
          <w:ilvl w:val="0"/>
          <w:numId w:val="2"/>
        </w:numPr>
        <w:tabs>
          <w:tab w:val="left" w:pos="367"/>
          <w:tab w:val="left" w:pos="426"/>
        </w:tabs>
        <w:spacing w:after="80" w:line="40" w:lineRule="atLeast"/>
        <w:ind w:right="55"/>
        <w:contextualSpacing/>
        <w:rPr>
          <w:rStyle w:val="FontStyle28"/>
        </w:rPr>
      </w:pPr>
      <w:r>
        <w:rPr>
          <w:rStyle w:val="FontStyle28"/>
        </w:rPr>
        <w:lastRenderedPageBreak/>
        <w:t>Do not climb to the very top of a portable ladder. Work so that the top point does not rise above chest level, and do not reach to the right, left, or upward.</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stack files or materials on top of cabinets; store them neatly inside the cabinets.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Employees shall keep workplace use areas, especially their own work areas, orderly, organized, and clean. They shall pay attention to personal hygiene.</w:t>
      </w:r>
    </w:p>
    <w:p w:rsidR="00B43A10" w:rsidRPr="00EA20DD" w:rsidRDefault="008239AF"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Employees shall not work outside working hours or without the knowledge of their supervisors and shall comply with working hours. Work and leave shall be carried out with supervisor approval.</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Cooking, lighting fires, or using electrical devices is prohibited except in areas designated for meals.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Vehicles shall be used only by personnel authorized to drive them and within the duties assigned to them.</w:t>
      </w:r>
    </w:p>
    <w:p w:rsidR="00B43A10" w:rsidRPr="00EA20DD" w:rsidRDefault="009A1B10" w:rsidP="00EA20DD">
      <w:pPr>
        <w:pStyle w:val="Style19"/>
        <w:widowControl/>
        <w:numPr>
          <w:ilvl w:val="0"/>
          <w:numId w:val="2"/>
        </w:numPr>
        <w:tabs>
          <w:tab w:val="left" w:pos="367"/>
          <w:tab w:val="left" w:pos="426"/>
        </w:tabs>
        <w:spacing w:after="80" w:line="40" w:lineRule="atLeast"/>
        <w:ind w:right="55"/>
        <w:contextualSpacing/>
        <w:rPr>
          <w:rStyle w:val="FontStyle28"/>
          <w:b/>
          <w:bCs/>
        </w:rPr>
      </w:pPr>
      <w:r>
        <w:rPr>
          <w:rStyle w:val="FontStyle28"/>
        </w:rPr>
        <w:t>Stay at least 25 meters away from bulldozers, loaders, cranes, and similar work machines. Do not stand under loads and do not enter the operating area.</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b/>
          <w:bCs/>
        </w:rPr>
      </w:pPr>
      <w:r w:rsidRPr="00EA20DD">
        <w:rPr>
          <w:rStyle w:val="FontStyle28"/>
        </w:rPr>
        <w:t>Do not approach the edges of trenches or excavation areas closer than three meters. Do not enter deep and narrow spaces deeper than three meters.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b/>
          <w:bCs/>
        </w:rPr>
      </w:pPr>
      <w:r w:rsidRPr="00EA20DD">
        <w:rPr>
          <w:rStyle w:val="FontStyle28"/>
        </w:rPr>
        <w:t>Do not attempt to hand something to another person by throwing it. Do not attempt to move from one place to another by jumping or leaping.</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Do not work or permit work in confined spaces without safety measures and adequate, functioning ventilation.</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b/>
          <w:bCs/>
        </w:rPr>
      </w:pPr>
      <w:r w:rsidRPr="00EA20DD">
        <w:rPr>
          <w:rStyle w:val="FontStyle28"/>
        </w:rPr>
        <w:t>Employees are prohibited from performing work for which they lack competence. All work other than routine work requires authorization. No unauthorized operation shall be performed.</w:t>
      </w:r>
    </w:p>
    <w:p w:rsidR="00B43A10" w:rsidRPr="009A1B10" w:rsidRDefault="00B43A10" w:rsidP="009A1B10">
      <w:pPr>
        <w:pStyle w:val="Style19"/>
        <w:widowControl/>
        <w:numPr>
          <w:ilvl w:val="0"/>
          <w:numId w:val="2"/>
        </w:numPr>
        <w:tabs>
          <w:tab w:val="left" w:pos="367"/>
          <w:tab w:val="left" w:pos="426"/>
        </w:tabs>
        <w:spacing w:after="80" w:line="40" w:lineRule="atLeast"/>
        <w:ind w:right="55"/>
        <w:contextualSpacing/>
        <w:rPr>
          <w:rStyle w:val="FontStyle28"/>
        </w:rPr>
      </w:pPr>
      <w:r w:rsidRPr="00EA20DD">
        <w:rPr>
          <w:rStyle w:val="FontStyle28"/>
        </w:rPr>
        <w:t>Employees shall take and ensure the taking of safety measures related to the work, comply with established measures and rules, and warn those who do not comply.</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b/>
          <w:bCs/>
        </w:rPr>
      </w:pPr>
      <w:r w:rsidRPr="00EA20DD">
        <w:rPr>
          <w:rStyle w:val="FontStyle28"/>
        </w:rPr>
        <w:t>All employees in public institutions are obliged to act in accordance with Occupational Health and Safety Law No. 6331 and its related regulations. They shall comply with applicable legislation concerning their duties and responsibilities at their workplaces.</w:t>
      </w:r>
    </w:p>
    <w:p w:rsidR="00B43A10" w:rsidRPr="00EA20DD" w:rsidRDefault="00B43A10" w:rsidP="00EA20DD">
      <w:pPr>
        <w:pStyle w:val="Style19"/>
        <w:widowControl/>
        <w:numPr>
          <w:ilvl w:val="0"/>
          <w:numId w:val="2"/>
        </w:numPr>
        <w:tabs>
          <w:tab w:val="left" w:pos="367"/>
          <w:tab w:val="left" w:pos="426"/>
        </w:tabs>
        <w:spacing w:after="80" w:line="40" w:lineRule="atLeast"/>
        <w:ind w:right="55"/>
        <w:contextualSpacing/>
        <w:rPr>
          <w:rStyle w:val="FontStyle28"/>
          <w:b/>
          <w:bCs/>
        </w:rPr>
      </w:pPr>
      <w:r w:rsidRPr="00EA20DD">
        <w:rPr>
          <w:rStyle w:val="FontStyle28"/>
        </w:rPr>
        <w:t>Every employee's duty and responsibility is to prioritize and ensure the health and safety of themselves, colleagues, and students; contribute to safety; comply with established rules; warn those who do not comply; pay attention to hazards; take precautions or ensure that precautions are taken; and help make health and safety a culture. They must understand that no task takes precedence over health and safety. This instruction and the relevant subjects shall be read and explained to visually impaired personnel by their relatives or by the employer/representatives.</w:t>
      </w:r>
    </w:p>
    <w:p w:rsidR="00B43A10" w:rsidRPr="00EA20DD" w:rsidRDefault="00B43A10" w:rsidP="00EA20DD">
      <w:pPr>
        <w:pStyle w:val="Style11"/>
        <w:widowControl/>
        <w:tabs>
          <w:tab w:val="left" w:pos="426"/>
        </w:tabs>
        <w:ind w:left="720" w:right="55"/>
        <w:jc w:val="both"/>
        <w:rPr>
          <w:rStyle w:val="FontStyle28"/>
        </w:rPr>
      </w:pPr>
      <w:r w:rsidRPr="00EA20DD">
        <w:rPr>
          <w:rStyle w:val="FontStyle27"/>
        </w:rPr>
        <w:t>I have read/listened to and understood the 'OCCUPATIONAL HEALTH AND SAFETY INSTRUCTIONS AND UNDERTAKING' and have received a copy. I undertake not to work without taking, or having taken, the necessary occupational safety measures; not to perform work outside my authority and duties; to immediately report hazards and persons performing hazardous work to the competent authority and workplace; to do everything necessary not to endanger myself or others; and to comply with the instructions of my supervisors, the 66 items above, occupational safety rules and instructions, personal hygiene and health rules, safety rules, written notices or official website announcements and warnings issued by authorized authorities, and instructions, warnings, and notices given by my employer and authorized persons.</w:t>
      </w:r>
    </w:p>
    <w:p w:rsidR="00B43A10" w:rsidRPr="00EA20DD" w:rsidRDefault="00B43A10" w:rsidP="005A3413">
      <w:pPr>
        <w:pStyle w:val="Style11"/>
        <w:widowControl/>
        <w:tabs>
          <w:tab w:val="left" w:pos="426"/>
          <w:tab w:val="left" w:pos="709"/>
          <w:tab w:val="left" w:pos="6946"/>
          <w:tab w:val="left" w:pos="8789"/>
        </w:tabs>
        <w:ind w:left="142" w:right="55"/>
        <w:jc w:val="both"/>
        <w:rPr>
          <w:rFonts w:eastAsiaTheme="minorHAnsi"/>
          <w:b/>
          <w:sz w:val="22"/>
          <w:szCs w:val="22"/>
        </w:rPr>
      </w:pPr>
    </w:p>
    <w:p w:rsidR="00062A0D" w:rsidRPr="00EA20DD" w:rsidRDefault="00062A0D" w:rsidP="00EA20DD">
      <w:pPr>
        <w:spacing w:line="276" w:lineRule="auto"/>
        <w:ind w:firstLine="705"/>
        <w:jc w:val="both"/>
        <w:rPr>
          <w:rFonts w:ascii="Times New Roman" w:hAnsi="Times New Roman"/>
          <w:sz w:val="22"/>
          <w:szCs w:val="22"/>
        </w:rPr>
      </w:pPr>
    </w:p>
    <w:p w:rsidR="00062A0D" w:rsidRPr="00EA20DD" w:rsidRDefault="00062A0D" w:rsidP="00EA20DD">
      <w:pPr>
        <w:pStyle w:val="ListeParagraf"/>
        <w:spacing w:line="276" w:lineRule="auto"/>
        <w:jc w:val="both"/>
        <w:rPr>
          <w:rFonts w:ascii="Times New Roman" w:hAnsi="Times New Roman"/>
          <w:sz w:val="22"/>
          <w:szCs w:val="22"/>
        </w:rPr>
      </w:pPr>
      <w:r w:rsidRPr="00EA20DD">
        <w:rPr>
          <w:rFonts w:ascii="Times New Roman" w:hAnsi="Times New Roman"/>
          <w:b/>
          <w:bCs/>
          <w:sz w:val="22"/>
          <w:szCs w:val="22"/>
        </w:rPr>
        <w:t xml:space="preserve">ACKNOWLEDGED BY </w:t>
      </w:r>
      <w:r w:rsidRPr="00EA20DD">
        <w:rPr>
          <w:rFonts w:ascii="Times New Roman" w:hAnsi="Times New Roman"/>
          <w:b/>
          <w:bCs/>
          <w:sz w:val="22"/>
          <w:szCs w:val="22"/>
        </w:rPr>
        <w:tab/>
      </w:r>
      <w:r w:rsidRPr="00EA20DD">
        <w:rPr>
          <w:rFonts w:ascii="Times New Roman" w:hAnsi="Times New Roman"/>
          <w:b/>
          <w:bCs/>
          <w:sz w:val="22"/>
          <w:szCs w:val="22"/>
        </w:rPr>
        <w:tab/>
      </w:r>
      <w:r w:rsidRPr="00EA20DD">
        <w:rPr>
          <w:rFonts w:ascii="Times New Roman" w:hAnsi="Times New Roman"/>
          <w:b/>
          <w:bCs/>
          <w:sz w:val="22"/>
          <w:szCs w:val="22"/>
        </w:rPr>
        <w:tab/>
      </w:r>
      <w:r w:rsidRPr="00EA20DD">
        <w:rPr>
          <w:rFonts w:ascii="Times New Roman" w:hAnsi="Times New Roman"/>
          <w:b/>
          <w:bCs/>
          <w:sz w:val="22"/>
          <w:szCs w:val="22"/>
        </w:rPr>
        <w:tab/>
      </w:r>
      <w:r w:rsidRPr="00EA20DD">
        <w:rPr>
          <w:rFonts w:ascii="Times New Roman" w:hAnsi="Times New Roman"/>
          <w:b/>
          <w:bCs/>
          <w:sz w:val="22"/>
          <w:szCs w:val="22"/>
        </w:rPr>
        <w:tab/>
      </w:r>
      <w:r w:rsidRPr="00EA20DD">
        <w:rPr>
          <w:rFonts w:ascii="Times New Roman" w:hAnsi="Times New Roman"/>
          <w:b/>
          <w:bCs/>
          <w:sz w:val="22"/>
          <w:szCs w:val="22"/>
        </w:rPr>
        <w:tab/>
        <w:t xml:space="preserve">NOTIFIED BY </w:t>
      </w:r>
    </w:p>
    <w:p w:rsidR="00062A0D" w:rsidRPr="00EA20DD" w:rsidRDefault="00062A0D" w:rsidP="00EA20DD">
      <w:pPr>
        <w:pStyle w:val="Default"/>
        <w:ind w:left="720"/>
        <w:rPr>
          <w:sz w:val="22"/>
          <w:szCs w:val="22"/>
        </w:rPr>
      </w:pPr>
      <w:r w:rsidRPr="00EA20DD">
        <w:rPr>
          <w:b/>
          <w:bCs/>
          <w:sz w:val="22"/>
          <w:szCs w:val="22"/>
        </w:rPr>
        <w:t xml:space="preserve">Full Name: </w:t>
      </w:r>
      <w:r w:rsidRPr="00EA20DD">
        <w:rPr>
          <w:b/>
          <w:bCs/>
          <w:sz w:val="22"/>
          <w:szCs w:val="22"/>
        </w:rPr>
        <w:tab/>
      </w:r>
      <w:r w:rsidRPr="00EA20DD">
        <w:rPr>
          <w:b/>
          <w:bCs/>
          <w:sz w:val="22"/>
          <w:szCs w:val="22"/>
        </w:rPr>
        <w:tab/>
      </w:r>
      <w:r w:rsidRPr="00EA20DD">
        <w:rPr>
          <w:b/>
          <w:bCs/>
          <w:sz w:val="22"/>
          <w:szCs w:val="22"/>
        </w:rPr>
        <w:tab/>
      </w:r>
      <w:r w:rsidRPr="00EA20DD">
        <w:rPr>
          <w:b/>
          <w:bCs/>
          <w:sz w:val="22"/>
          <w:szCs w:val="22"/>
        </w:rPr>
        <w:tab/>
      </w:r>
      <w:r w:rsidRPr="00EA20DD">
        <w:rPr>
          <w:b/>
          <w:bCs/>
          <w:sz w:val="22"/>
          <w:szCs w:val="22"/>
        </w:rPr>
        <w:tab/>
      </w:r>
      <w:r w:rsidRPr="00EA20DD">
        <w:rPr>
          <w:b/>
          <w:bCs/>
          <w:sz w:val="22"/>
          <w:szCs w:val="22"/>
        </w:rPr>
        <w:tab/>
      </w:r>
      <w:r w:rsidRPr="00EA20DD">
        <w:rPr>
          <w:b/>
          <w:bCs/>
          <w:sz w:val="22"/>
          <w:szCs w:val="22"/>
        </w:rPr>
        <w:tab/>
      </w:r>
      <w:r w:rsidRPr="00EA20DD">
        <w:rPr>
          <w:b/>
          <w:bCs/>
          <w:sz w:val="22"/>
          <w:szCs w:val="22"/>
        </w:rPr>
        <w:tab/>
        <w:t xml:space="preserve">Full Name: </w:t>
      </w:r>
    </w:p>
    <w:p w:rsidR="00062A0D" w:rsidRPr="00EA20DD" w:rsidRDefault="00062A0D" w:rsidP="00EA20DD">
      <w:pPr>
        <w:pStyle w:val="ListeParagraf"/>
        <w:spacing w:line="276" w:lineRule="auto"/>
        <w:jc w:val="both"/>
        <w:rPr>
          <w:rFonts w:ascii="Times New Roman" w:hAnsi="Times New Roman"/>
          <w:b/>
          <w:bCs/>
          <w:sz w:val="22"/>
          <w:szCs w:val="22"/>
        </w:rPr>
      </w:pPr>
      <w:r w:rsidRPr="00EA20DD">
        <w:rPr>
          <w:rFonts w:ascii="Times New Roman" w:hAnsi="Times New Roman"/>
          <w:b/>
          <w:bCs/>
          <w:sz w:val="22"/>
          <w:szCs w:val="22"/>
        </w:rPr>
        <w:t xml:space="preserve">Signature: </w:t>
      </w:r>
      <w:r w:rsidRPr="00EA20DD">
        <w:rPr>
          <w:rFonts w:ascii="Times New Roman" w:hAnsi="Times New Roman"/>
          <w:b/>
          <w:bCs/>
          <w:sz w:val="22"/>
          <w:szCs w:val="22"/>
        </w:rPr>
        <w:tab/>
      </w:r>
      <w:r w:rsidRPr="00EA20DD">
        <w:rPr>
          <w:rFonts w:ascii="Times New Roman" w:hAnsi="Times New Roman"/>
          <w:b/>
          <w:bCs/>
          <w:sz w:val="22"/>
          <w:szCs w:val="22"/>
        </w:rPr>
        <w:tab/>
      </w:r>
      <w:r w:rsidRPr="00EA20DD">
        <w:rPr>
          <w:rFonts w:ascii="Times New Roman" w:hAnsi="Times New Roman"/>
          <w:b/>
          <w:bCs/>
          <w:sz w:val="22"/>
          <w:szCs w:val="22"/>
        </w:rPr>
        <w:tab/>
      </w:r>
      <w:r w:rsidRPr="00EA20DD">
        <w:rPr>
          <w:rFonts w:ascii="Times New Roman" w:hAnsi="Times New Roman"/>
          <w:b/>
          <w:bCs/>
          <w:sz w:val="22"/>
          <w:szCs w:val="22"/>
        </w:rPr>
        <w:tab/>
      </w:r>
      <w:r w:rsidRPr="00EA20DD">
        <w:rPr>
          <w:rFonts w:ascii="Times New Roman" w:hAnsi="Times New Roman"/>
          <w:b/>
          <w:bCs/>
          <w:sz w:val="22"/>
          <w:szCs w:val="22"/>
        </w:rPr>
        <w:tab/>
      </w:r>
      <w:r w:rsidRPr="00EA20DD">
        <w:rPr>
          <w:rFonts w:ascii="Times New Roman" w:hAnsi="Times New Roman"/>
          <w:b/>
          <w:bCs/>
          <w:sz w:val="22"/>
          <w:szCs w:val="22"/>
        </w:rPr>
        <w:tab/>
      </w:r>
      <w:r w:rsidRPr="00EA20DD">
        <w:rPr>
          <w:rFonts w:ascii="Times New Roman" w:hAnsi="Times New Roman"/>
          <w:b/>
          <w:bCs/>
          <w:sz w:val="22"/>
          <w:szCs w:val="22"/>
        </w:rPr>
        <w:tab/>
        <w:t xml:space="preserve">            </w:t>
      </w:r>
      <w:r w:rsidR="006158BD">
        <w:rPr>
          <w:rFonts w:ascii="Times New Roman" w:hAnsi="Times New Roman"/>
          <w:b/>
          <w:bCs/>
          <w:sz w:val="22"/>
          <w:szCs w:val="22"/>
        </w:rPr>
        <w:t xml:space="preserve"> </w:t>
      </w:r>
      <w:r w:rsidRPr="00EA20DD">
        <w:rPr>
          <w:rFonts w:ascii="Times New Roman" w:hAnsi="Times New Roman"/>
          <w:b/>
          <w:bCs/>
          <w:sz w:val="22"/>
          <w:szCs w:val="22"/>
        </w:rPr>
        <w:t>Signature:</w:t>
      </w:r>
    </w:p>
    <w:p w:rsidR="00062A0D" w:rsidRPr="00EA20DD" w:rsidRDefault="006158BD" w:rsidP="00EA20DD">
      <w:pPr>
        <w:pStyle w:val="ListeParagraf"/>
        <w:spacing w:line="276" w:lineRule="auto"/>
        <w:jc w:val="both"/>
        <w:rPr>
          <w:rFonts w:ascii="Times New Roman" w:hAnsi="Times New Roman"/>
          <w:sz w:val="22"/>
          <w:szCs w:val="22"/>
        </w:rPr>
      </w:pPr>
      <w:r>
        <w:rPr>
          <w:rFonts w:ascii="Times New Roman" w:hAnsi="Times New Roman"/>
          <w:b/>
          <w:bCs/>
          <w:sz w:val="22"/>
          <w:szCs w:val="22"/>
        </w:rPr>
        <w:t xml:space="preserve">Date: </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00062A0D" w:rsidRPr="00EA20DD">
        <w:rPr>
          <w:rFonts w:ascii="Times New Roman" w:hAnsi="Times New Roman"/>
          <w:b/>
          <w:bCs/>
          <w:sz w:val="22"/>
          <w:szCs w:val="22"/>
        </w:rPr>
        <w:t>Date:</w:t>
      </w:r>
    </w:p>
    <w:p w:rsidR="00062A0D" w:rsidRDefault="00062A0D" w:rsidP="00062A0D">
      <w:pPr>
        <w:spacing w:line="276" w:lineRule="auto"/>
        <w:jc w:val="both"/>
      </w:pPr>
    </w:p>
    <w:p w:rsidR="006158BD" w:rsidRDefault="006158BD" w:rsidP="00062A0D">
      <w:pPr>
        <w:spacing w:line="276" w:lineRule="auto"/>
        <w:jc w:val="both"/>
      </w:pPr>
    </w:p>
    <w:p w:rsidR="006158BD" w:rsidRDefault="006158BD" w:rsidP="00062A0D">
      <w:pPr>
        <w:spacing w:line="276" w:lineRule="auto"/>
        <w:jc w:val="both"/>
      </w:pPr>
    </w:p>
    <w:p w:rsidR="00A44028" w:rsidRDefault="00A44028" w:rsidP="00062A0D">
      <w:pPr>
        <w:spacing w:line="276" w:lineRule="auto"/>
        <w:jc w:val="both"/>
      </w:pPr>
    </w:p>
    <w:p w:rsidR="00A44028" w:rsidRDefault="00A44028" w:rsidP="00062A0D">
      <w:pPr>
        <w:spacing w:line="276" w:lineRule="auto"/>
        <w:jc w:val="both"/>
      </w:pPr>
    </w:p>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6"/>
        <w:gridCol w:w="1686"/>
        <w:gridCol w:w="4069"/>
        <w:gridCol w:w="1981"/>
        <w:gridCol w:w="1399"/>
        <w:gridCol w:w="1116"/>
      </w:tblGrid>
      <w:tr w:rsidR="00B57C49" w:rsidRPr="005A3413" w:rsidTr="00EA20DD">
        <w:trPr>
          <w:trHeight w:val="410"/>
          <w:jc w:val="center"/>
        </w:trPr>
        <w:tc>
          <w:tcPr>
            <w:tcW w:w="336" w:type="dxa"/>
            <w:shd w:val="clear" w:color="000000" w:fill="F2F2F2"/>
            <w:vAlign w:val="center"/>
            <w:hideMark/>
          </w:tcPr>
          <w:p w:rsidR="00B57C49" w:rsidRPr="005A3413" w:rsidRDefault="00B57C49" w:rsidP="005A3413">
            <w:pPr>
              <w:jc w:val="both"/>
              <w:rPr>
                <w:rFonts w:ascii="Times New Roman" w:hAnsi="Times New Roman"/>
                <w:b/>
                <w:bCs/>
                <w:sz w:val="16"/>
                <w:szCs w:val="16"/>
                <w:lang w:eastAsia="tr-TR"/>
              </w:rPr>
            </w:pPr>
            <w:r w:rsidRPr="005A3413">
              <w:rPr>
                <w:rFonts w:ascii="Times New Roman" w:hAnsi="Times New Roman"/>
                <w:b/>
                <w:bCs/>
                <w:sz w:val="16"/>
                <w:szCs w:val="16"/>
                <w:lang w:eastAsia="tr-TR"/>
              </w:rPr>
              <w:lastRenderedPageBreak/>
              <w:t>S No</w:t>
            </w:r>
          </w:p>
        </w:tc>
        <w:tc>
          <w:tcPr>
            <w:tcW w:w="1686" w:type="dxa"/>
            <w:shd w:val="clear" w:color="000000" w:fill="F2F2F2"/>
            <w:vAlign w:val="center"/>
            <w:hideMark/>
          </w:tcPr>
          <w:p w:rsidR="00B57C49" w:rsidRPr="005A3413" w:rsidRDefault="00B57C49" w:rsidP="005A3413">
            <w:pPr>
              <w:jc w:val="both"/>
              <w:rPr>
                <w:rFonts w:ascii="Times New Roman" w:hAnsi="Times New Roman"/>
                <w:b/>
                <w:bCs/>
                <w:sz w:val="16"/>
                <w:szCs w:val="16"/>
                <w:lang w:eastAsia="tr-TR"/>
              </w:rPr>
            </w:pPr>
            <w:r w:rsidRPr="005A3413">
              <w:rPr>
                <w:rFonts w:ascii="Times New Roman" w:hAnsi="Times New Roman"/>
                <w:b/>
                <w:bCs/>
                <w:sz w:val="16"/>
                <w:szCs w:val="16"/>
                <w:lang w:eastAsia="tr-TR"/>
              </w:rPr>
              <w:t>TC. No</w:t>
            </w:r>
          </w:p>
        </w:tc>
        <w:tc>
          <w:tcPr>
            <w:tcW w:w="4069" w:type="dxa"/>
            <w:shd w:val="clear" w:color="000000" w:fill="F2F2F2"/>
            <w:vAlign w:val="center"/>
            <w:hideMark/>
          </w:tcPr>
          <w:p w:rsidR="00B57C49" w:rsidRPr="005A3413" w:rsidRDefault="006158BD" w:rsidP="005A3413">
            <w:pPr>
              <w:jc w:val="both"/>
              <w:rPr>
                <w:rFonts w:ascii="Times New Roman" w:hAnsi="Times New Roman"/>
                <w:b/>
                <w:bCs/>
                <w:sz w:val="16"/>
                <w:szCs w:val="16"/>
                <w:lang w:eastAsia="tr-TR"/>
              </w:rPr>
            </w:pPr>
            <w:r>
              <w:rPr>
                <w:rFonts w:ascii="Times New Roman" w:hAnsi="Times New Roman"/>
                <w:b/>
                <w:bCs/>
                <w:sz w:val="16"/>
                <w:szCs w:val="16"/>
                <w:lang w:eastAsia="tr-TR"/>
              </w:rPr>
              <w:t>Full N</w:t>
            </w:r>
            <w:r w:rsidRPr="005A3413">
              <w:rPr>
                <w:rFonts w:ascii="Times New Roman" w:hAnsi="Times New Roman"/>
                <w:b/>
                <w:bCs/>
                <w:sz w:val="16"/>
                <w:szCs w:val="16"/>
                <w:lang w:eastAsia="tr-TR"/>
              </w:rPr>
              <w:t>ame</w:t>
            </w:r>
          </w:p>
        </w:tc>
        <w:tc>
          <w:tcPr>
            <w:tcW w:w="1981" w:type="dxa"/>
            <w:shd w:val="clear" w:color="000000" w:fill="F2F2F2"/>
            <w:vAlign w:val="center"/>
          </w:tcPr>
          <w:p w:rsidR="00B57C49" w:rsidRPr="005A3413" w:rsidRDefault="00B57C49" w:rsidP="005A3413">
            <w:pPr>
              <w:jc w:val="both"/>
              <w:rPr>
                <w:rFonts w:ascii="Times New Roman" w:hAnsi="Times New Roman"/>
                <w:b/>
                <w:bCs/>
                <w:sz w:val="16"/>
                <w:szCs w:val="16"/>
                <w:lang w:eastAsia="tr-TR"/>
              </w:rPr>
            </w:pPr>
            <w:r w:rsidRPr="005A3413">
              <w:rPr>
                <w:rFonts w:ascii="Times New Roman" w:hAnsi="Times New Roman"/>
                <w:b/>
                <w:bCs/>
                <w:sz w:val="16"/>
                <w:szCs w:val="16"/>
                <w:lang w:eastAsia="tr-TR"/>
              </w:rPr>
              <w:t>Explanation</w:t>
            </w:r>
          </w:p>
        </w:tc>
        <w:tc>
          <w:tcPr>
            <w:tcW w:w="1399" w:type="dxa"/>
            <w:shd w:val="clear" w:color="000000" w:fill="F2F2F2"/>
            <w:vAlign w:val="center"/>
            <w:hideMark/>
          </w:tcPr>
          <w:p w:rsidR="00B57C49" w:rsidRPr="005A3413" w:rsidRDefault="006158BD" w:rsidP="006158BD">
            <w:pPr>
              <w:jc w:val="both"/>
              <w:rPr>
                <w:rFonts w:ascii="Times New Roman" w:hAnsi="Times New Roman"/>
                <w:b/>
                <w:bCs/>
                <w:sz w:val="18"/>
                <w:szCs w:val="18"/>
                <w:lang w:eastAsia="tr-TR"/>
              </w:rPr>
            </w:pPr>
            <w:r>
              <w:rPr>
                <w:rFonts w:ascii="Times New Roman" w:hAnsi="Times New Roman"/>
                <w:b/>
                <w:bCs/>
                <w:sz w:val="18"/>
                <w:szCs w:val="18"/>
                <w:lang w:eastAsia="tr-TR"/>
              </w:rPr>
              <w:t>Date</w:t>
            </w:r>
          </w:p>
        </w:tc>
        <w:tc>
          <w:tcPr>
            <w:tcW w:w="1116" w:type="dxa"/>
            <w:shd w:val="clear" w:color="000000" w:fill="F2F2F2"/>
            <w:vAlign w:val="center"/>
            <w:hideMark/>
          </w:tcPr>
          <w:p w:rsidR="00B57C49" w:rsidRPr="005A3413" w:rsidRDefault="006158BD" w:rsidP="005A3413">
            <w:pPr>
              <w:jc w:val="both"/>
              <w:rPr>
                <w:rFonts w:ascii="Times New Roman" w:hAnsi="Times New Roman"/>
                <w:b/>
                <w:bCs/>
                <w:sz w:val="18"/>
                <w:szCs w:val="18"/>
                <w:lang w:eastAsia="tr-TR"/>
              </w:rPr>
            </w:pPr>
            <w:r w:rsidRPr="006158BD">
              <w:rPr>
                <w:rFonts w:ascii="Times New Roman" w:hAnsi="Times New Roman"/>
                <w:b/>
                <w:bCs/>
                <w:sz w:val="18"/>
                <w:szCs w:val="18"/>
                <w:lang w:eastAsia="tr-TR"/>
              </w:rPr>
              <w:t>Signature:</w:t>
            </w: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lang w:eastAsia="tr-TR"/>
              </w:rPr>
            </w:pPr>
            <w:r w:rsidRPr="005A3413">
              <w:rPr>
                <w:rFonts w:ascii="Times New Roman" w:hAnsi="Times New Roman"/>
                <w:sz w:val="16"/>
                <w:szCs w:val="16"/>
                <w:lang w:eastAsia="tr-TR"/>
              </w:rPr>
              <w:t>1</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2</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sz w:val="18"/>
                <w:szCs w:val="18"/>
                <w:lang w:eastAsia="tr-TR"/>
              </w:rPr>
            </w:pPr>
          </w:p>
        </w:tc>
        <w:tc>
          <w:tcPr>
            <w:tcW w:w="1399" w:type="dxa"/>
            <w:shd w:val="clear" w:color="000000" w:fill="FFFFFF"/>
            <w:vAlign w:val="center"/>
            <w:hideMark/>
          </w:tcPr>
          <w:p w:rsidR="00B57C49" w:rsidRPr="005A3413" w:rsidRDefault="00B57C49" w:rsidP="005A3413">
            <w:pPr>
              <w:jc w:val="both"/>
              <w:rPr>
                <w:rFonts w:ascii="Times New Roman" w:hAnsi="Times New Roman"/>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3</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4</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sz w:val="18"/>
                <w:szCs w:val="18"/>
                <w:lang w:eastAsia="tr-TR"/>
              </w:rPr>
            </w:pPr>
          </w:p>
        </w:tc>
        <w:tc>
          <w:tcPr>
            <w:tcW w:w="1399" w:type="dxa"/>
            <w:shd w:val="clear" w:color="000000" w:fill="FFFFFF"/>
            <w:vAlign w:val="center"/>
            <w:hideMark/>
          </w:tcPr>
          <w:p w:rsidR="00B57C49" w:rsidRPr="005A3413" w:rsidRDefault="00B57C49" w:rsidP="005A3413">
            <w:pPr>
              <w:jc w:val="both"/>
              <w:rPr>
                <w:rFonts w:ascii="Times New Roman" w:hAnsi="Times New Roman"/>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5</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6</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7</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8</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9</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10</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11</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12</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sz w:val="18"/>
                <w:szCs w:val="18"/>
                <w:lang w:eastAsia="tr-TR"/>
              </w:rPr>
            </w:pPr>
          </w:p>
        </w:tc>
        <w:tc>
          <w:tcPr>
            <w:tcW w:w="1399" w:type="dxa"/>
            <w:shd w:val="clear" w:color="000000" w:fill="FFFFFF"/>
            <w:vAlign w:val="center"/>
            <w:hideMark/>
          </w:tcPr>
          <w:p w:rsidR="00B57C49" w:rsidRPr="005A3413" w:rsidRDefault="00B57C49" w:rsidP="005A3413">
            <w:pPr>
              <w:jc w:val="both"/>
              <w:rPr>
                <w:rFonts w:ascii="Times New Roman" w:hAnsi="Times New Roman"/>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13</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sz w:val="18"/>
                <w:szCs w:val="18"/>
                <w:lang w:eastAsia="tr-TR"/>
              </w:rPr>
            </w:pPr>
          </w:p>
        </w:tc>
        <w:tc>
          <w:tcPr>
            <w:tcW w:w="1399" w:type="dxa"/>
            <w:shd w:val="clear" w:color="000000" w:fill="FFFFFF"/>
            <w:vAlign w:val="center"/>
            <w:hideMark/>
          </w:tcPr>
          <w:p w:rsidR="00B57C49" w:rsidRPr="005A3413" w:rsidRDefault="00B57C49" w:rsidP="005A3413">
            <w:pPr>
              <w:jc w:val="both"/>
              <w:rPr>
                <w:rFonts w:ascii="Times New Roman" w:hAnsi="Times New Roman"/>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14</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sz w:val="18"/>
                <w:szCs w:val="18"/>
                <w:lang w:eastAsia="tr-TR"/>
              </w:rPr>
            </w:pPr>
          </w:p>
        </w:tc>
        <w:tc>
          <w:tcPr>
            <w:tcW w:w="1399" w:type="dxa"/>
            <w:shd w:val="clear" w:color="000000" w:fill="FFFFFF"/>
            <w:vAlign w:val="center"/>
            <w:hideMark/>
          </w:tcPr>
          <w:p w:rsidR="00B57C49" w:rsidRPr="005A3413" w:rsidRDefault="00B57C49" w:rsidP="005A3413">
            <w:pPr>
              <w:jc w:val="both"/>
              <w:rPr>
                <w:rFonts w:ascii="Times New Roman" w:hAnsi="Times New Roman"/>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15</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16</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sz w:val="18"/>
                <w:szCs w:val="18"/>
                <w:lang w:eastAsia="tr-TR"/>
              </w:rPr>
            </w:pPr>
          </w:p>
        </w:tc>
        <w:tc>
          <w:tcPr>
            <w:tcW w:w="1399" w:type="dxa"/>
            <w:shd w:val="clear" w:color="000000" w:fill="FFFFFF"/>
            <w:vAlign w:val="center"/>
            <w:hideMark/>
          </w:tcPr>
          <w:p w:rsidR="00B57C49" w:rsidRPr="005A3413" w:rsidRDefault="00B57C49" w:rsidP="005A3413">
            <w:pPr>
              <w:jc w:val="both"/>
              <w:rPr>
                <w:rFonts w:ascii="Times New Roman" w:hAnsi="Times New Roman"/>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17</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sz w:val="18"/>
                <w:szCs w:val="18"/>
                <w:lang w:eastAsia="tr-TR"/>
              </w:rPr>
            </w:pPr>
          </w:p>
        </w:tc>
        <w:tc>
          <w:tcPr>
            <w:tcW w:w="1399" w:type="dxa"/>
            <w:shd w:val="clear" w:color="000000" w:fill="FFFFFF"/>
            <w:vAlign w:val="center"/>
            <w:hideMark/>
          </w:tcPr>
          <w:p w:rsidR="00B57C49" w:rsidRPr="005A3413" w:rsidRDefault="00B57C49" w:rsidP="005A3413">
            <w:pPr>
              <w:jc w:val="both"/>
              <w:rPr>
                <w:rFonts w:ascii="Times New Roman" w:hAnsi="Times New Roman"/>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18</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sz w:val="18"/>
                <w:szCs w:val="18"/>
                <w:lang w:eastAsia="tr-TR"/>
              </w:rPr>
            </w:pPr>
          </w:p>
        </w:tc>
        <w:tc>
          <w:tcPr>
            <w:tcW w:w="1399" w:type="dxa"/>
            <w:shd w:val="clear" w:color="000000" w:fill="FFFFFF"/>
            <w:vAlign w:val="center"/>
            <w:hideMark/>
          </w:tcPr>
          <w:p w:rsidR="00B57C49" w:rsidRPr="005A3413" w:rsidRDefault="00B57C49" w:rsidP="005A3413">
            <w:pPr>
              <w:jc w:val="both"/>
              <w:rPr>
                <w:rFonts w:ascii="Times New Roman" w:hAnsi="Times New Roman"/>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19</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sz w:val="18"/>
                <w:szCs w:val="18"/>
                <w:lang w:eastAsia="tr-TR"/>
              </w:rPr>
            </w:pPr>
          </w:p>
        </w:tc>
        <w:tc>
          <w:tcPr>
            <w:tcW w:w="1399" w:type="dxa"/>
            <w:shd w:val="clear" w:color="000000" w:fill="FFFFFF"/>
            <w:vAlign w:val="center"/>
            <w:hideMark/>
          </w:tcPr>
          <w:p w:rsidR="00B57C49" w:rsidRPr="005A3413" w:rsidRDefault="00B57C49" w:rsidP="005A3413">
            <w:pPr>
              <w:jc w:val="both"/>
              <w:rPr>
                <w:rFonts w:ascii="Times New Roman" w:hAnsi="Times New Roman"/>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20</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sz w:val="18"/>
                <w:szCs w:val="18"/>
                <w:lang w:eastAsia="tr-TR"/>
              </w:rPr>
            </w:pPr>
          </w:p>
        </w:tc>
        <w:tc>
          <w:tcPr>
            <w:tcW w:w="1399" w:type="dxa"/>
            <w:shd w:val="clear" w:color="000000" w:fill="FFFFFF"/>
            <w:vAlign w:val="center"/>
            <w:hideMark/>
          </w:tcPr>
          <w:p w:rsidR="00B57C49" w:rsidRPr="005A3413" w:rsidRDefault="00B57C49" w:rsidP="005A3413">
            <w:pPr>
              <w:jc w:val="both"/>
              <w:rPr>
                <w:rFonts w:ascii="Times New Roman" w:hAnsi="Times New Roman"/>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21</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sz w:val="18"/>
                <w:szCs w:val="18"/>
                <w:lang w:eastAsia="tr-TR"/>
              </w:rPr>
            </w:pPr>
          </w:p>
        </w:tc>
        <w:tc>
          <w:tcPr>
            <w:tcW w:w="1399" w:type="dxa"/>
            <w:shd w:val="clear" w:color="000000" w:fill="FFFFFF"/>
            <w:vAlign w:val="center"/>
            <w:hideMark/>
          </w:tcPr>
          <w:p w:rsidR="00B57C49" w:rsidRPr="005A3413" w:rsidRDefault="00B57C49" w:rsidP="005A3413">
            <w:pPr>
              <w:jc w:val="both"/>
              <w:rPr>
                <w:rFonts w:ascii="Times New Roman" w:hAnsi="Times New Roman"/>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22</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23</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24</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r w:rsidR="00B57C49" w:rsidRPr="005A3413" w:rsidTr="00EA20DD">
        <w:trPr>
          <w:trHeight w:val="343"/>
          <w:jc w:val="center"/>
        </w:trPr>
        <w:tc>
          <w:tcPr>
            <w:tcW w:w="336" w:type="dxa"/>
            <w:shd w:val="clear" w:color="auto" w:fill="auto"/>
            <w:vAlign w:val="center"/>
            <w:hideMark/>
          </w:tcPr>
          <w:p w:rsidR="00B57C49" w:rsidRPr="005A3413" w:rsidRDefault="00B57C49" w:rsidP="005A3413">
            <w:pPr>
              <w:jc w:val="both"/>
              <w:rPr>
                <w:rFonts w:ascii="Times New Roman" w:hAnsi="Times New Roman"/>
                <w:sz w:val="16"/>
                <w:szCs w:val="16"/>
                <w:lang w:eastAsia="tr-TR"/>
              </w:rPr>
            </w:pPr>
            <w:r w:rsidRPr="005A3413">
              <w:rPr>
                <w:rFonts w:ascii="Times New Roman" w:hAnsi="Times New Roman"/>
                <w:sz w:val="16"/>
                <w:szCs w:val="16"/>
                <w:lang w:eastAsia="tr-TR"/>
              </w:rPr>
              <w:t>25</w:t>
            </w:r>
          </w:p>
        </w:tc>
        <w:tc>
          <w:tcPr>
            <w:tcW w:w="1686"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r w:rsidRPr="005A3413">
              <w:rPr>
                <w:rFonts w:ascii="Times New Roman" w:hAnsi="Times New Roman"/>
                <w:color w:val="000000"/>
                <w:sz w:val="18"/>
                <w:szCs w:val="18"/>
                <w:lang w:eastAsia="tr-TR"/>
              </w:rPr>
              <w:t> </w:t>
            </w:r>
          </w:p>
        </w:tc>
        <w:tc>
          <w:tcPr>
            <w:tcW w:w="4069" w:type="dxa"/>
            <w:shd w:val="clear" w:color="auto" w:fill="auto"/>
            <w:vAlign w:val="center"/>
            <w:hideMark/>
          </w:tcPr>
          <w:p w:rsidR="00B57C49" w:rsidRPr="005A3413" w:rsidRDefault="00B57C49" w:rsidP="005A3413">
            <w:pPr>
              <w:jc w:val="both"/>
              <w:rPr>
                <w:rFonts w:ascii="Times New Roman" w:hAnsi="Times New Roman"/>
                <w:color w:val="000000"/>
                <w:szCs w:val="24"/>
                <w:lang w:eastAsia="tr-TR"/>
              </w:rPr>
            </w:pPr>
            <w:r w:rsidRPr="005A3413">
              <w:rPr>
                <w:rFonts w:ascii="Times New Roman" w:hAnsi="Times New Roman"/>
                <w:color w:val="000000"/>
                <w:szCs w:val="24"/>
                <w:lang w:eastAsia="tr-TR"/>
              </w:rPr>
              <w:t> </w:t>
            </w:r>
          </w:p>
        </w:tc>
        <w:tc>
          <w:tcPr>
            <w:tcW w:w="1981" w:type="dxa"/>
            <w:vAlign w:val="center"/>
          </w:tcPr>
          <w:p w:rsidR="00B57C49" w:rsidRPr="005A3413" w:rsidRDefault="00B57C49" w:rsidP="005A3413">
            <w:pPr>
              <w:jc w:val="both"/>
              <w:rPr>
                <w:rFonts w:ascii="Times New Roman" w:hAnsi="Times New Roman"/>
                <w:color w:val="000000"/>
                <w:sz w:val="18"/>
                <w:szCs w:val="18"/>
                <w:lang w:eastAsia="tr-TR"/>
              </w:rPr>
            </w:pPr>
          </w:p>
        </w:tc>
        <w:tc>
          <w:tcPr>
            <w:tcW w:w="1399" w:type="dxa"/>
            <w:shd w:val="clear" w:color="auto" w:fill="auto"/>
            <w:vAlign w:val="center"/>
            <w:hideMark/>
          </w:tcPr>
          <w:p w:rsidR="00B57C49" w:rsidRPr="005A3413" w:rsidRDefault="00B57C49" w:rsidP="005A3413">
            <w:pPr>
              <w:jc w:val="both"/>
              <w:rPr>
                <w:rFonts w:ascii="Times New Roman" w:hAnsi="Times New Roman"/>
                <w:color w:val="000000"/>
                <w:sz w:val="18"/>
                <w:szCs w:val="18"/>
                <w:lang w:eastAsia="tr-TR"/>
              </w:rPr>
            </w:pPr>
          </w:p>
        </w:tc>
        <w:tc>
          <w:tcPr>
            <w:tcW w:w="1116" w:type="dxa"/>
            <w:shd w:val="clear" w:color="auto" w:fill="auto"/>
            <w:vAlign w:val="center"/>
            <w:hideMark/>
          </w:tcPr>
          <w:p w:rsidR="00B57C49" w:rsidRPr="005A3413" w:rsidRDefault="00B57C49" w:rsidP="005A3413">
            <w:pPr>
              <w:jc w:val="both"/>
              <w:rPr>
                <w:rFonts w:ascii="Times New Roman" w:hAnsi="Times New Roman"/>
                <w:b/>
                <w:bCs/>
                <w:color w:val="000000"/>
                <w:sz w:val="20"/>
                <w:lang w:eastAsia="tr-TR"/>
              </w:rPr>
            </w:pPr>
          </w:p>
        </w:tc>
      </w:tr>
    </w:tbl>
    <w:p w:rsidR="000B0006" w:rsidRPr="005A3413" w:rsidRDefault="000B0006" w:rsidP="00062A0D">
      <w:pPr>
        <w:tabs>
          <w:tab w:val="left" w:pos="426"/>
          <w:tab w:val="center" w:pos="1985"/>
          <w:tab w:val="left" w:pos="4536"/>
          <w:tab w:val="left" w:pos="5670"/>
          <w:tab w:val="left" w:pos="8789"/>
        </w:tabs>
        <w:spacing w:line="276" w:lineRule="auto"/>
        <w:ind w:right="55"/>
        <w:jc w:val="both"/>
        <w:rPr>
          <w:rFonts w:ascii="Times New Roman" w:hAnsi="Times New Roman"/>
          <w:sz w:val="18"/>
        </w:rPr>
      </w:pPr>
    </w:p>
    <w:sectPr w:rsidR="000B0006" w:rsidRPr="005A3413" w:rsidSect="00106ADD">
      <w:headerReference w:type="even" r:id="rId8"/>
      <w:headerReference w:type="default" r:id="rId9"/>
      <w:footerReference w:type="even" r:id="rId10"/>
      <w:footerReference w:type="default" r:id="rId11"/>
      <w:headerReference w:type="first" r:id="rId12"/>
      <w:footerReference w:type="first" r:id="rId13"/>
      <w:pgSz w:w="11906" w:h="16838"/>
      <w:pgMar w:top="851" w:right="510" w:bottom="425" w:left="426" w:header="289" w:footer="454" w:gutter="0"/>
      <w:pgBorders w:offsetFrom="page">
        <w:top w:val="double" w:sz="4" w:space="20" w:color="auto"/>
        <w:left w:val="double" w:sz="4" w:space="20" w:color="auto"/>
        <w:bottom w:val="double" w:sz="4" w:space="20" w:color="auto"/>
        <w:right w:val="double" w:sz="4" w:space="20"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04F" w:rsidRDefault="00E8204F" w:rsidP="00B43A10">
      <w:r>
        <w:separator/>
      </w:r>
    </w:p>
  </w:endnote>
  <w:endnote w:type="continuationSeparator" w:id="0">
    <w:p w:rsidR="00E8204F" w:rsidRDefault="00E8204F" w:rsidP="00B43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8BD" w:rsidRDefault="006158BD">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ADD" w:rsidRDefault="00106ADD">
    <w:pPr>
      <w:pStyle w:val="Altbilgi"/>
    </w:pPr>
  </w:p>
  <w:tbl>
    <w:tblPr>
      <w:tblW w:w="10489" w:type="dxa"/>
      <w:tblInd w:w="3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320"/>
      <w:gridCol w:w="4185"/>
      <w:gridCol w:w="1984"/>
    </w:tblGrid>
    <w:tr w:rsidR="006158BD" w:rsidRPr="002F78C0" w:rsidTr="00106ADD">
      <w:trPr>
        <w:cantSplit/>
        <w:trHeight w:val="15"/>
      </w:trPr>
      <w:tc>
        <w:tcPr>
          <w:tcW w:w="4320" w:type="dxa"/>
        </w:tcPr>
        <w:p w:rsidR="006158BD" w:rsidRPr="00286654" w:rsidRDefault="006158BD" w:rsidP="006158BD">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6158BD" w:rsidRPr="00286654" w:rsidRDefault="006158BD" w:rsidP="006158BD">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6158BD" w:rsidRPr="002F78C0" w:rsidRDefault="006158BD" w:rsidP="006158BD">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185" w:type="dxa"/>
        </w:tcPr>
        <w:p w:rsidR="006158BD" w:rsidRPr="00286654" w:rsidRDefault="006158BD" w:rsidP="006158BD">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6158BD" w:rsidRPr="00286654" w:rsidRDefault="006158BD" w:rsidP="006158BD">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6158BD" w:rsidRPr="002F78C0" w:rsidRDefault="006158BD" w:rsidP="006158BD">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984" w:type="dxa"/>
          <w:vMerge w:val="restart"/>
          <w:vAlign w:val="center"/>
        </w:tcPr>
        <w:p w:rsidR="006158BD" w:rsidRDefault="006158BD" w:rsidP="006158BD">
          <w:pPr>
            <w:widowControl w:val="0"/>
            <w:tabs>
              <w:tab w:val="center" w:pos="4536"/>
              <w:tab w:val="right" w:pos="9072"/>
            </w:tabs>
            <w:jc w:val="center"/>
            <w:rPr>
              <w:b/>
              <w:sz w:val="20"/>
              <w:lang w:val="en-AU" w:eastAsia="tr-TR"/>
            </w:rPr>
          </w:pPr>
          <w:r>
            <w:rPr>
              <w:b/>
              <w:sz w:val="20"/>
              <w:lang w:val="en-AU" w:eastAsia="tr-TR"/>
            </w:rPr>
            <w:t>Page</w:t>
          </w:r>
        </w:p>
        <w:p w:rsidR="006158BD" w:rsidRPr="002F78C0" w:rsidRDefault="006158BD" w:rsidP="006158BD">
          <w:pPr>
            <w:widowControl w:val="0"/>
            <w:tabs>
              <w:tab w:val="center" w:pos="4536"/>
              <w:tab w:val="right" w:pos="9072"/>
            </w:tabs>
            <w:jc w:val="center"/>
            <w:rPr>
              <w:b/>
              <w:sz w:val="20"/>
              <w:lang w:val="en-AU" w:eastAsia="tr-TR"/>
            </w:rPr>
          </w:pPr>
          <w:r>
            <w:rPr>
              <w:b/>
              <w:sz w:val="20"/>
              <w:lang w:val="en-AU" w:eastAsia="tr-TR"/>
            </w:rPr>
            <w:t>Number</w:t>
          </w:r>
          <w:bookmarkStart w:id="0" w:name="_GoBack"/>
          <w:bookmarkEnd w:id="0"/>
        </w:p>
        <w:p w:rsidR="006158BD" w:rsidRPr="002F78C0" w:rsidRDefault="006158BD" w:rsidP="006158BD">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4</w:t>
          </w:r>
          <w:r w:rsidRPr="002F78C0">
            <w:rPr>
              <w:rFonts w:ascii="Tahoma" w:hAnsi="Tahoma" w:cs="Tahoma"/>
              <w:b/>
              <w:sz w:val="18"/>
              <w:szCs w:val="18"/>
              <w:lang w:val="en-AU" w:eastAsia="tr-TR"/>
            </w:rPr>
            <w:fldChar w:fldCharType="end"/>
          </w:r>
        </w:p>
      </w:tc>
    </w:tr>
    <w:tr w:rsidR="00106ADD" w:rsidRPr="002F78C0" w:rsidTr="00106ADD">
      <w:trPr>
        <w:cantSplit/>
        <w:trHeight w:val="29"/>
      </w:trPr>
      <w:tc>
        <w:tcPr>
          <w:tcW w:w="4320" w:type="dxa"/>
        </w:tcPr>
        <w:p w:rsidR="00106ADD" w:rsidRPr="002F78C0" w:rsidRDefault="00106ADD" w:rsidP="00106ADD">
          <w:pPr>
            <w:widowControl w:val="0"/>
            <w:tabs>
              <w:tab w:val="center" w:pos="4536"/>
              <w:tab w:val="right" w:pos="9072"/>
            </w:tabs>
            <w:rPr>
              <w:rFonts w:ascii="Times New Roman" w:hAnsi="Times New Roman"/>
              <w:szCs w:val="24"/>
              <w:lang w:val="en-AU" w:eastAsia="tr-TR"/>
            </w:rPr>
          </w:pPr>
        </w:p>
      </w:tc>
      <w:tc>
        <w:tcPr>
          <w:tcW w:w="4185" w:type="dxa"/>
        </w:tcPr>
        <w:p w:rsidR="00106ADD" w:rsidRPr="002F78C0" w:rsidRDefault="00106ADD" w:rsidP="00A42720">
          <w:pPr>
            <w:widowControl w:val="0"/>
            <w:tabs>
              <w:tab w:val="center" w:pos="4536"/>
              <w:tab w:val="right" w:pos="9072"/>
            </w:tabs>
            <w:jc w:val="center"/>
            <w:rPr>
              <w:rFonts w:ascii="Times New Roman" w:hAnsi="Times New Roman"/>
              <w:szCs w:val="24"/>
              <w:lang w:val="en-AU" w:eastAsia="tr-TR"/>
            </w:rPr>
          </w:pPr>
        </w:p>
      </w:tc>
      <w:tc>
        <w:tcPr>
          <w:tcW w:w="1984" w:type="dxa"/>
          <w:vMerge/>
        </w:tcPr>
        <w:p w:rsidR="00106ADD" w:rsidRPr="002F78C0" w:rsidRDefault="00106ADD" w:rsidP="00A42720">
          <w:pPr>
            <w:widowControl w:val="0"/>
            <w:tabs>
              <w:tab w:val="center" w:pos="4536"/>
              <w:tab w:val="right" w:pos="9072"/>
            </w:tabs>
            <w:jc w:val="center"/>
            <w:rPr>
              <w:sz w:val="20"/>
              <w:lang w:val="en-AU" w:eastAsia="tr-TR"/>
            </w:rPr>
          </w:pPr>
        </w:p>
      </w:tc>
    </w:tr>
  </w:tbl>
  <w:p w:rsidR="00106ADD" w:rsidRDefault="00106ADD">
    <w:pPr>
      <w:pStyle w:val="Altbilgi"/>
    </w:pPr>
    <w:r>
      <w:rPr>
        <w:rFonts w:ascii="Times New Roman" w:hAnsi="Times New Roman"/>
        <w:sz w:val="16"/>
        <w:szCs w:val="16"/>
      </w:rPr>
      <w:t xml:space="preserve">               KYT-TLM-040</w:t>
    </w:r>
  </w:p>
  <w:p w:rsidR="00062A0D" w:rsidRPr="00062A0D" w:rsidRDefault="00062A0D" w:rsidP="00062A0D">
    <w:pPr>
      <w:pStyle w:val="Altbilgi"/>
      <w:jc w:val="right"/>
      <w:rPr>
        <w:sz w:val="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8BD" w:rsidRDefault="006158B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04F" w:rsidRDefault="00E8204F" w:rsidP="00B43A10">
      <w:r>
        <w:separator/>
      </w:r>
    </w:p>
  </w:footnote>
  <w:footnote w:type="continuationSeparator" w:id="0">
    <w:p w:rsidR="00E8204F" w:rsidRDefault="00E8204F" w:rsidP="00B43A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8BD" w:rsidRDefault="006158BD">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A10" w:rsidRPr="00B43A10" w:rsidRDefault="00B43A10">
    <w:pPr>
      <w:rPr>
        <w:sz w:val="16"/>
      </w:rPr>
    </w:pPr>
  </w:p>
  <w:tbl>
    <w:tblPr>
      <w:tblW w:w="4721" w:type="pct"/>
      <w:tblInd w:w="354"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1523"/>
      <w:gridCol w:w="6699"/>
      <w:gridCol w:w="2268"/>
    </w:tblGrid>
    <w:tr w:rsidR="00EA20DD" w:rsidTr="00106ADD">
      <w:trPr>
        <w:cantSplit/>
        <w:trHeight w:val="957"/>
      </w:trPr>
      <w:tc>
        <w:tcPr>
          <w:tcW w:w="726" w:type="pct"/>
          <w:tcBorders>
            <w:top w:val="double" w:sz="4" w:space="0" w:color="auto"/>
            <w:left w:val="double" w:sz="4" w:space="0" w:color="auto"/>
            <w:bottom w:val="double" w:sz="4" w:space="0" w:color="auto"/>
            <w:right w:val="double" w:sz="4" w:space="0" w:color="auto"/>
          </w:tcBorders>
          <w:vAlign w:val="center"/>
          <w:hideMark/>
        </w:tcPr>
        <w:p w:rsidR="00EA20DD" w:rsidRDefault="00EA20DD">
          <w:pPr>
            <w:jc w:val="center"/>
            <w:rPr>
              <w:rFonts w:ascii="Century Gothic" w:hAnsi="Century Gothic"/>
            </w:rPr>
          </w:pPr>
          <w:r>
            <w:rPr>
              <w:noProof/>
              <w:lang w:eastAsia="tr-TR"/>
            </w:rPr>
            <w:drawing>
              <wp:inline distT="0" distB="0" distL="0" distR="0" wp14:anchorId="122F8077" wp14:editId="43600CFA">
                <wp:extent cx="51689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6890" cy="522605"/>
                        </a:xfrm>
                        <a:prstGeom prst="rect">
                          <a:avLst/>
                        </a:prstGeom>
                        <a:noFill/>
                        <a:ln>
                          <a:noFill/>
                        </a:ln>
                      </pic:spPr>
                    </pic:pic>
                  </a:graphicData>
                </a:graphic>
              </wp:inline>
            </w:drawing>
          </w:r>
        </w:p>
      </w:tc>
      <w:tc>
        <w:tcPr>
          <w:tcW w:w="3193" w:type="pct"/>
          <w:tcBorders>
            <w:top w:val="double" w:sz="4" w:space="0" w:color="auto"/>
            <w:left w:val="double" w:sz="4" w:space="0" w:color="auto"/>
            <w:bottom w:val="double" w:sz="4" w:space="0" w:color="auto"/>
            <w:right w:val="double" w:sz="4" w:space="0" w:color="auto"/>
          </w:tcBorders>
          <w:vAlign w:val="center"/>
          <w:hideMark/>
        </w:tcPr>
        <w:p w:rsidR="006158BD" w:rsidRDefault="006158BD" w:rsidP="00EA20DD">
          <w:pPr>
            <w:pStyle w:val="stbilgi"/>
            <w:jc w:val="center"/>
            <w:rPr>
              <w:b/>
              <w:bCs/>
              <w:sz w:val="32"/>
              <w:szCs w:val="32"/>
            </w:rPr>
          </w:pPr>
          <w:r w:rsidRPr="006158BD">
            <w:rPr>
              <w:b/>
              <w:bCs/>
              <w:sz w:val="32"/>
              <w:szCs w:val="32"/>
            </w:rPr>
            <w:t>YOZGAT BOZOK UNIVERSITY</w:t>
          </w:r>
        </w:p>
        <w:p w:rsidR="00EA20DD" w:rsidRDefault="006158BD" w:rsidP="00EA20DD">
          <w:pPr>
            <w:pStyle w:val="stbilgi"/>
            <w:jc w:val="center"/>
            <w:rPr>
              <w:b/>
              <w:bCs/>
              <w:sz w:val="32"/>
              <w:szCs w:val="32"/>
            </w:rPr>
          </w:pPr>
          <w:r w:rsidRPr="006158BD">
            <w:rPr>
              <w:rFonts w:asciiTheme="minorHAnsi" w:eastAsiaTheme="minorHAnsi" w:hAnsiTheme="minorHAnsi" w:cstheme="minorBidi"/>
              <w:b/>
              <w:bCs/>
              <w:sz w:val="32"/>
              <w:szCs w:val="32"/>
            </w:rPr>
            <w:t>GENERAL OCCUPATIONAL HEALTH AND SAFETY OPERATING INSTRUCTION</w:t>
          </w:r>
        </w:p>
      </w:tc>
      <w:tc>
        <w:tcPr>
          <w:tcW w:w="1082" w:type="pct"/>
          <w:tcBorders>
            <w:top w:val="double" w:sz="4" w:space="0" w:color="auto"/>
            <w:left w:val="double" w:sz="4" w:space="0" w:color="auto"/>
            <w:bottom w:val="double" w:sz="4" w:space="0" w:color="auto"/>
            <w:right w:val="double" w:sz="4" w:space="0" w:color="auto"/>
          </w:tcBorders>
        </w:tcPr>
        <w:p w:rsidR="00EA20DD" w:rsidRDefault="00EA20DD">
          <w:pPr>
            <w:rPr>
              <w:rFonts w:ascii="Times New Roman" w:hAnsi="Times New Roman"/>
              <w:sz w:val="16"/>
              <w:szCs w:val="16"/>
            </w:rPr>
          </w:pPr>
        </w:p>
        <w:p w:rsidR="006158BD" w:rsidRPr="002F78C0" w:rsidRDefault="006158BD" w:rsidP="006158BD">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-TLM-040</w:t>
          </w:r>
        </w:p>
        <w:p w:rsidR="006158BD" w:rsidRPr="002F78C0" w:rsidRDefault="006158BD" w:rsidP="006158BD">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6158BD" w:rsidRDefault="006158BD" w:rsidP="006158BD">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EA20DD" w:rsidRDefault="006158BD" w:rsidP="006158BD">
          <w:pPr>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EA20DD" w:rsidRPr="00EA20DD">
            <w:rPr>
              <w:rFonts w:ascii="Times New Roman" w:hAnsi="Times New Roman"/>
              <w:b/>
              <w:sz w:val="16"/>
              <w:szCs w:val="16"/>
            </w:rPr>
            <w:fldChar w:fldCharType="begin"/>
          </w:r>
          <w:r w:rsidR="00EA20DD" w:rsidRPr="00EA20DD">
            <w:rPr>
              <w:rFonts w:ascii="Times New Roman" w:hAnsi="Times New Roman"/>
              <w:b/>
              <w:sz w:val="16"/>
              <w:szCs w:val="16"/>
            </w:rPr>
            <w:instrText>PAGE  \* Arabic  \* MERGEFORMAT</w:instrText>
          </w:r>
          <w:r w:rsidR="00EA20DD" w:rsidRPr="00EA20DD">
            <w:rPr>
              <w:rFonts w:ascii="Times New Roman" w:hAnsi="Times New Roman"/>
              <w:b/>
              <w:sz w:val="16"/>
              <w:szCs w:val="16"/>
            </w:rPr>
            <w:fldChar w:fldCharType="separate"/>
          </w:r>
          <w:r>
            <w:rPr>
              <w:rFonts w:ascii="Times New Roman" w:hAnsi="Times New Roman"/>
              <w:b/>
              <w:noProof/>
              <w:sz w:val="16"/>
              <w:szCs w:val="16"/>
            </w:rPr>
            <w:t>1</w:t>
          </w:r>
          <w:r w:rsidR="00EA20DD" w:rsidRPr="00EA20DD">
            <w:rPr>
              <w:rFonts w:ascii="Times New Roman" w:hAnsi="Times New Roman"/>
              <w:b/>
              <w:sz w:val="16"/>
              <w:szCs w:val="16"/>
            </w:rPr>
            <w:fldChar w:fldCharType="end"/>
          </w:r>
          <w:r w:rsidR="00EA20DD" w:rsidRPr="00EA20DD">
            <w:rPr>
              <w:rFonts w:ascii="Times New Roman" w:hAnsi="Times New Roman"/>
              <w:sz w:val="16"/>
              <w:szCs w:val="16"/>
            </w:rPr>
            <w:t xml:space="preserve"> / </w:t>
          </w:r>
          <w:r w:rsidR="00EA20DD" w:rsidRPr="00EA20DD">
            <w:rPr>
              <w:rFonts w:ascii="Times New Roman" w:hAnsi="Times New Roman"/>
              <w:b/>
              <w:sz w:val="16"/>
              <w:szCs w:val="16"/>
            </w:rPr>
            <w:fldChar w:fldCharType="begin"/>
          </w:r>
          <w:r w:rsidR="00EA20DD" w:rsidRPr="00EA20DD">
            <w:rPr>
              <w:rFonts w:ascii="Times New Roman" w:hAnsi="Times New Roman"/>
              <w:b/>
              <w:sz w:val="16"/>
              <w:szCs w:val="16"/>
            </w:rPr>
            <w:instrText>NUMPAGES  \* Arabic  \* MERGEFORMAT</w:instrText>
          </w:r>
          <w:r w:rsidR="00EA20DD" w:rsidRPr="00EA20DD">
            <w:rPr>
              <w:rFonts w:ascii="Times New Roman" w:hAnsi="Times New Roman"/>
              <w:b/>
              <w:sz w:val="16"/>
              <w:szCs w:val="16"/>
            </w:rPr>
            <w:fldChar w:fldCharType="separate"/>
          </w:r>
          <w:r>
            <w:rPr>
              <w:rFonts w:ascii="Times New Roman" w:hAnsi="Times New Roman"/>
              <w:b/>
              <w:noProof/>
              <w:sz w:val="16"/>
              <w:szCs w:val="16"/>
            </w:rPr>
            <w:t>4</w:t>
          </w:r>
          <w:r w:rsidR="00EA20DD" w:rsidRPr="00EA20DD">
            <w:rPr>
              <w:rFonts w:ascii="Times New Roman" w:hAnsi="Times New Roman"/>
              <w:b/>
              <w:sz w:val="16"/>
              <w:szCs w:val="16"/>
            </w:rPr>
            <w:fldChar w:fldCharType="end"/>
          </w:r>
        </w:p>
      </w:tc>
    </w:tr>
  </w:tbl>
  <w:p w:rsidR="00B43A10" w:rsidRPr="00B43A10" w:rsidRDefault="00B43A10">
    <w:pPr>
      <w:pStyle w:val="stbilgi"/>
      <w:rPr>
        <w:sz w:val="1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8BD" w:rsidRDefault="006158BD">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3623E2"/>
    <w:multiLevelType w:val="hybridMultilevel"/>
    <w:tmpl w:val="6A00FB98"/>
    <w:lvl w:ilvl="0" w:tplc="BA1C5DFA">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10B387E"/>
    <w:multiLevelType w:val="singleLevel"/>
    <w:tmpl w:val="AB7898B0"/>
    <w:lvl w:ilvl="0">
      <w:start w:val="1"/>
      <w:numFmt w:val="decimal"/>
      <w:lvlText w:val="%1."/>
      <w:legacy w:legacy="1" w:legacySpace="0" w:legacyIndent="367"/>
      <w:lvlJc w:val="left"/>
      <w:rPr>
        <w:rFonts w:ascii="Times New Roman" w:hAnsi="Times New Roman" w:cs="Times New Roman"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A10"/>
    <w:rsid w:val="00062A0D"/>
    <w:rsid w:val="000B0006"/>
    <w:rsid w:val="000C66D6"/>
    <w:rsid w:val="0010394E"/>
    <w:rsid w:val="0010535C"/>
    <w:rsid w:val="00106ADD"/>
    <w:rsid w:val="00143E2A"/>
    <w:rsid w:val="00190C10"/>
    <w:rsid w:val="001F6418"/>
    <w:rsid w:val="00251AC0"/>
    <w:rsid w:val="002C32E2"/>
    <w:rsid w:val="002E45F4"/>
    <w:rsid w:val="00452CEE"/>
    <w:rsid w:val="00470F47"/>
    <w:rsid w:val="00475B1C"/>
    <w:rsid w:val="004D43BB"/>
    <w:rsid w:val="0056793A"/>
    <w:rsid w:val="005A3413"/>
    <w:rsid w:val="006158BD"/>
    <w:rsid w:val="006F4CE7"/>
    <w:rsid w:val="007D5463"/>
    <w:rsid w:val="008239AF"/>
    <w:rsid w:val="00831BE6"/>
    <w:rsid w:val="009203F4"/>
    <w:rsid w:val="00952AE4"/>
    <w:rsid w:val="00996F51"/>
    <w:rsid w:val="009A1B10"/>
    <w:rsid w:val="009B31B0"/>
    <w:rsid w:val="009E3EB5"/>
    <w:rsid w:val="009F6303"/>
    <w:rsid w:val="00A157EF"/>
    <w:rsid w:val="00A44028"/>
    <w:rsid w:val="00AE0F5B"/>
    <w:rsid w:val="00B43A10"/>
    <w:rsid w:val="00B57C49"/>
    <w:rsid w:val="00B6361B"/>
    <w:rsid w:val="00B826A1"/>
    <w:rsid w:val="00C30464"/>
    <w:rsid w:val="00D73005"/>
    <w:rsid w:val="00D949BB"/>
    <w:rsid w:val="00E238CF"/>
    <w:rsid w:val="00E37AD8"/>
    <w:rsid w:val="00E76FAF"/>
    <w:rsid w:val="00E77DFB"/>
    <w:rsid w:val="00E8204F"/>
    <w:rsid w:val="00E83319"/>
    <w:rsid w:val="00EA20DD"/>
    <w:rsid w:val="00EA74FD"/>
    <w:rsid w:val="00EC1774"/>
    <w:rsid w:val="00ED117E"/>
    <w:rsid w:val="00EF7946"/>
    <w:rsid w:val="00FD28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11ADF9-9C1F-4A1C-8ADA-9BE372420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A10"/>
    <w:pPr>
      <w:spacing w:after="0" w:line="240" w:lineRule="auto"/>
    </w:pPr>
    <w:rPr>
      <w:rFonts w:ascii="Arial" w:eastAsia="Times New Roman" w:hAnsi="Arial" w:cs="Times New Roman"/>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8">
    <w:name w:val="Style8"/>
    <w:basedOn w:val="Normal"/>
    <w:uiPriority w:val="99"/>
    <w:rsid w:val="00B43A10"/>
    <w:pPr>
      <w:widowControl w:val="0"/>
      <w:autoSpaceDE w:val="0"/>
      <w:autoSpaceDN w:val="0"/>
      <w:adjustRightInd w:val="0"/>
      <w:jc w:val="both"/>
    </w:pPr>
    <w:rPr>
      <w:rFonts w:ascii="Times New Roman" w:eastAsiaTheme="minorEastAsia" w:hAnsi="Times New Roman"/>
      <w:szCs w:val="24"/>
      <w:lang w:eastAsia="tr-TR"/>
    </w:rPr>
  </w:style>
  <w:style w:type="paragraph" w:customStyle="1" w:styleId="Style11">
    <w:name w:val="Style11"/>
    <w:basedOn w:val="Normal"/>
    <w:uiPriority w:val="99"/>
    <w:rsid w:val="00B43A10"/>
    <w:pPr>
      <w:widowControl w:val="0"/>
      <w:autoSpaceDE w:val="0"/>
      <w:autoSpaceDN w:val="0"/>
      <w:adjustRightInd w:val="0"/>
    </w:pPr>
    <w:rPr>
      <w:rFonts w:ascii="Times New Roman" w:eastAsiaTheme="minorEastAsia" w:hAnsi="Times New Roman"/>
      <w:szCs w:val="24"/>
      <w:lang w:eastAsia="tr-TR"/>
    </w:rPr>
  </w:style>
  <w:style w:type="paragraph" w:customStyle="1" w:styleId="Style19">
    <w:name w:val="Style19"/>
    <w:basedOn w:val="Normal"/>
    <w:uiPriority w:val="99"/>
    <w:rsid w:val="00B43A10"/>
    <w:pPr>
      <w:widowControl w:val="0"/>
      <w:autoSpaceDE w:val="0"/>
      <w:autoSpaceDN w:val="0"/>
      <w:adjustRightInd w:val="0"/>
      <w:spacing w:line="281" w:lineRule="exact"/>
      <w:ind w:hanging="367"/>
      <w:jc w:val="both"/>
    </w:pPr>
    <w:rPr>
      <w:rFonts w:ascii="Times New Roman" w:eastAsiaTheme="minorEastAsia" w:hAnsi="Times New Roman"/>
      <w:szCs w:val="24"/>
      <w:lang w:eastAsia="tr-TR"/>
    </w:rPr>
  </w:style>
  <w:style w:type="character" w:customStyle="1" w:styleId="FontStyle27">
    <w:name w:val="Font Style27"/>
    <w:basedOn w:val="VarsaylanParagrafYazTipi"/>
    <w:uiPriority w:val="99"/>
    <w:rsid w:val="00B43A10"/>
    <w:rPr>
      <w:rFonts w:ascii="Times New Roman" w:hAnsi="Times New Roman" w:cs="Times New Roman"/>
      <w:b/>
      <w:bCs/>
      <w:sz w:val="22"/>
      <w:szCs w:val="22"/>
    </w:rPr>
  </w:style>
  <w:style w:type="character" w:customStyle="1" w:styleId="FontStyle28">
    <w:name w:val="Font Style28"/>
    <w:basedOn w:val="VarsaylanParagrafYazTipi"/>
    <w:uiPriority w:val="99"/>
    <w:rsid w:val="00B43A10"/>
    <w:rPr>
      <w:rFonts w:ascii="Times New Roman" w:hAnsi="Times New Roman" w:cs="Times New Roman"/>
      <w:sz w:val="22"/>
      <w:szCs w:val="22"/>
    </w:rPr>
  </w:style>
  <w:style w:type="paragraph" w:styleId="stbilgi">
    <w:name w:val="header"/>
    <w:basedOn w:val="Normal"/>
    <w:link w:val="stbilgiChar"/>
    <w:unhideWhenUsed/>
    <w:rsid w:val="00B43A10"/>
    <w:pPr>
      <w:tabs>
        <w:tab w:val="center" w:pos="4536"/>
        <w:tab w:val="right" w:pos="9072"/>
      </w:tabs>
    </w:pPr>
  </w:style>
  <w:style w:type="character" w:customStyle="1" w:styleId="stbilgiChar">
    <w:name w:val="Üstbilgi Char"/>
    <w:basedOn w:val="VarsaylanParagrafYazTipi"/>
    <w:link w:val="stbilgi"/>
    <w:rsid w:val="00B43A10"/>
    <w:rPr>
      <w:rFonts w:ascii="Arial" w:eastAsia="Times New Roman" w:hAnsi="Arial" w:cs="Times New Roman"/>
      <w:sz w:val="24"/>
      <w:szCs w:val="20"/>
    </w:rPr>
  </w:style>
  <w:style w:type="paragraph" w:styleId="Altbilgi">
    <w:name w:val="footer"/>
    <w:basedOn w:val="Normal"/>
    <w:link w:val="AltbilgiChar"/>
    <w:uiPriority w:val="99"/>
    <w:unhideWhenUsed/>
    <w:rsid w:val="00B43A10"/>
    <w:pPr>
      <w:tabs>
        <w:tab w:val="center" w:pos="4536"/>
        <w:tab w:val="right" w:pos="9072"/>
      </w:tabs>
    </w:pPr>
  </w:style>
  <w:style w:type="character" w:customStyle="1" w:styleId="AltbilgiChar">
    <w:name w:val="Altbilgi Char"/>
    <w:basedOn w:val="VarsaylanParagrafYazTipi"/>
    <w:link w:val="Altbilgi"/>
    <w:uiPriority w:val="99"/>
    <w:rsid w:val="00B43A10"/>
    <w:rPr>
      <w:rFonts w:ascii="Arial" w:eastAsia="Times New Roman" w:hAnsi="Arial" w:cs="Times New Roman"/>
      <w:sz w:val="24"/>
      <w:szCs w:val="20"/>
    </w:rPr>
  </w:style>
  <w:style w:type="paragraph" w:styleId="AralkYok">
    <w:name w:val="No Spacing"/>
    <w:uiPriority w:val="1"/>
    <w:qFormat/>
    <w:rsid w:val="00B43A10"/>
    <w:pPr>
      <w:spacing w:after="0" w:line="240" w:lineRule="auto"/>
    </w:pPr>
    <w:rPr>
      <w:rFonts w:ascii="Arial" w:eastAsia="Times New Roman" w:hAnsi="Arial" w:cs="Times New Roman"/>
      <w:sz w:val="24"/>
      <w:szCs w:val="20"/>
    </w:rPr>
  </w:style>
  <w:style w:type="paragraph" w:styleId="BalonMetni">
    <w:name w:val="Balloon Text"/>
    <w:basedOn w:val="Normal"/>
    <w:link w:val="BalonMetniChar"/>
    <w:uiPriority w:val="99"/>
    <w:semiHidden/>
    <w:unhideWhenUsed/>
    <w:rsid w:val="00B57C4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7C49"/>
    <w:rPr>
      <w:rFonts w:ascii="Segoe UI" w:eastAsia="Times New Roman" w:hAnsi="Segoe UI" w:cs="Segoe UI"/>
      <w:sz w:val="18"/>
      <w:szCs w:val="18"/>
    </w:rPr>
  </w:style>
  <w:style w:type="paragraph" w:customStyle="1" w:styleId="Default">
    <w:name w:val="Default"/>
    <w:rsid w:val="00062A0D"/>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EA20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311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EAC1E-D138-4883-BA6D-CE774A250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1756</Words>
  <Characters>10015</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11748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meb</dc:creator>
  <cp:lastModifiedBy>Acer</cp:lastModifiedBy>
  <cp:revision>4</cp:revision>
  <cp:lastPrinted>2021-10-08T07:26:00Z</cp:lastPrinted>
  <dcterms:created xsi:type="dcterms:W3CDTF">2025-09-03T12:00:00Z</dcterms:created>
  <dcterms:modified xsi:type="dcterms:W3CDTF">2026-08-12T08:15:00Z</dcterms:modified>
</cp:coreProperties>
</file>