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A2" w:rsidRPr="000E3017" w:rsidRDefault="00C82BA2" w:rsidP="00B841D8">
      <w:pPr>
        <w:jc w:val="center"/>
        <w:rPr>
          <w:rFonts w:ascii="Arial" w:hAnsi="Arial" w:cs="Arial"/>
          <w:b/>
          <w:sz w:val="24"/>
        </w:rPr>
      </w:pPr>
      <w:r w:rsidRPr="000E3017">
        <w:rPr>
          <w:rFonts w:ascii="Arial" w:hAnsi="Arial" w:cs="Arial"/>
          <w:b/>
          <w:sz w:val="24"/>
        </w:rPr>
        <w:t>YOZGAT BOZOK ÜNİVERSİT</w:t>
      </w:r>
      <w:r w:rsidR="009C1AE9">
        <w:rPr>
          <w:rFonts w:ascii="Arial" w:hAnsi="Arial" w:cs="Arial"/>
          <w:b/>
          <w:sz w:val="24"/>
        </w:rPr>
        <w:t>ESİ BAP KOORDİNASYON BİRİMİ 2025</w:t>
      </w:r>
      <w:r w:rsidRPr="000E3017">
        <w:rPr>
          <w:rFonts w:ascii="Arial" w:hAnsi="Arial" w:cs="Arial"/>
          <w:b/>
          <w:sz w:val="24"/>
        </w:rPr>
        <w:t xml:space="preserve"> YILI </w:t>
      </w:r>
      <w:r w:rsidR="00200E29">
        <w:rPr>
          <w:rFonts w:ascii="Arial" w:hAnsi="Arial" w:cs="Arial"/>
          <w:b/>
          <w:sz w:val="24"/>
        </w:rPr>
        <w:t>2</w:t>
      </w:r>
      <w:r w:rsidRPr="000E3017">
        <w:rPr>
          <w:rFonts w:ascii="Arial" w:hAnsi="Arial" w:cs="Arial"/>
          <w:b/>
          <w:sz w:val="24"/>
        </w:rPr>
        <w:t>. GÜDÜMLÜ PROJE ÇAĞRISI</w:t>
      </w:r>
    </w:p>
    <w:p w:rsidR="00C82BA2" w:rsidRPr="000E3017" w:rsidRDefault="00C82BA2" w:rsidP="00B841D8">
      <w:pPr>
        <w:jc w:val="both"/>
        <w:rPr>
          <w:rFonts w:ascii="Arial" w:hAnsi="Arial" w:cs="Arial"/>
          <w:sz w:val="24"/>
        </w:rPr>
      </w:pPr>
    </w:p>
    <w:p w:rsidR="00C82BA2" w:rsidRPr="000E3017" w:rsidRDefault="00C82BA2" w:rsidP="00B841D8">
      <w:pPr>
        <w:jc w:val="both"/>
        <w:rPr>
          <w:rFonts w:ascii="Arial" w:hAnsi="Arial" w:cs="Arial"/>
          <w:sz w:val="24"/>
        </w:rPr>
      </w:pPr>
      <w:r w:rsidRPr="000E3017">
        <w:rPr>
          <w:rFonts w:ascii="Arial" w:hAnsi="Arial" w:cs="Arial"/>
          <w:sz w:val="24"/>
        </w:rPr>
        <w:t>Yozgat Bozok Üniversitesi Bilimsel Araştırma Projeleri Komisyonu, ülkemizin Bilim, Teknoloji ve Yenilik Stratejisi ve Üniversitemizin Stratejik Planı kapsamında bilim, teknoloji ve yenilik alanlarında ih</w:t>
      </w:r>
      <w:r w:rsidR="005E469C" w:rsidRPr="000E3017">
        <w:rPr>
          <w:rFonts w:ascii="Arial" w:hAnsi="Arial" w:cs="Arial"/>
          <w:sz w:val="24"/>
        </w:rPr>
        <w:t>tiyaç duyulan öncelikli alanlard</w:t>
      </w:r>
      <w:r w:rsidRPr="000E3017">
        <w:rPr>
          <w:rFonts w:ascii="Arial" w:hAnsi="Arial" w:cs="Arial"/>
          <w:sz w:val="24"/>
        </w:rPr>
        <w:t>a alternatif çözüm önerileri sunabilecek, elde edilen sonuçlarının izlenebilir hedefleri olan Güdümlü Proje önerilerini desteklemek için proje çağrısın</w:t>
      </w:r>
      <w:r w:rsidR="00EF7354" w:rsidRPr="000E3017">
        <w:rPr>
          <w:rFonts w:ascii="Arial" w:hAnsi="Arial" w:cs="Arial"/>
          <w:sz w:val="24"/>
        </w:rPr>
        <w:t>ın yapılmasına karar vermiştir.</w:t>
      </w:r>
    </w:p>
    <w:p w:rsidR="00C82BA2" w:rsidRPr="009D5C83" w:rsidRDefault="00C82BA2" w:rsidP="00B841D8">
      <w:pPr>
        <w:jc w:val="both"/>
        <w:rPr>
          <w:rFonts w:ascii="Arial" w:hAnsi="Arial" w:cs="Arial"/>
          <w:b/>
          <w:sz w:val="24"/>
        </w:rPr>
      </w:pPr>
      <w:r w:rsidRPr="009D5C83">
        <w:rPr>
          <w:rFonts w:ascii="Arial" w:hAnsi="Arial" w:cs="Arial"/>
          <w:b/>
          <w:sz w:val="24"/>
        </w:rPr>
        <w:t>Amaç ve Hedefler:</w:t>
      </w:r>
    </w:p>
    <w:p w:rsidR="00BC1A7D" w:rsidRPr="00BC1A7D" w:rsidRDefault="00BC1A7D" w:rsidP="00BC1A7D">
      <w:pPr>
        <w:jc w:val="both"/>
        <w:rPr>
          <w:rFonts w:ascii="Arial" w:hAnsi="Arial" w:cs="Arial"/>
          <w:sz w:val="24"/>
        </w:rPr>
      </w:pPr>
      <w:r w:rsidRPr="00BC1A7D">
        <w:rPr>
          <w:rFonts w:ascii="Arial" w:hAnsi="Arial" w:cs="Arial"/>
          <w:sz w:val="24"/>
        </w:rPr>
        <w:t xml:space="preserve">Türkiye, sahip olduğu geniş </w:t>
      </w:r>
      <w:proofErr w:type="gramStart"/>
      <w:r w:rsidRPr="00BC1A7D">
        <w:rPr>
          <w:rFonts w:ascii="Arial" w:hAnsi="Arial" w:cs="Arial"/>
          <w:sz w:val="24"/>
        </w:rPr>
        <w:t>ekolojik</w:t>
      </w:r>
      <w:proofErr w:type="gramEnd"/>
      <w:r w:rsidRPr="00BC1A7D">
        <w:rPr>
          <w:rFonts w:ascii="Arial" w:hAnsi="Arial" w:cs="Arial"/>
          <w:sz w:val="24"/>
        </w:rPr>
        <w:t xml:space="preserve"> çeşitlilik sayesinde arıcılık faaliyetleri açısından büyük bir potansiyele sahiptir. Arıcılığın yalnızca ekonomik kalkınmaya değil, aynı zamanda arı ürünlerinin geleneksel ve tıbbi kullanımlarına da önemli katkılar sunduğu bilinmektedir. Bu bağlamda, arıcılık sektöründe sağlanacak gelişmeler; öncelikle bölgesel kalkınmayı tetikleyerek, uzun vadede ulusal kalkınmaya da önemli ölçüde katkı sağlayacaktır.</w:t>
      </w:r>
    </w:p>
    <w:p w:rsidR="00BC1A7D" w:rsidRPr="00BC1A7D" w:rsidRDefault="00BC1A7D" w:rsidP="00BC1A7D">
      <w:pPr>
        <w:jc w:val="both"/>
        <w:rPr>
          <w:rFonts w:ascii="Arial" w:hAnsi="Arial" w:cs="Arial"/>
          <w:sz w:val="24"/>
        </w:rPr>
      </w:pPr>
      <w:r w:rsidRPr="00BC1A7D">
        <w:rPr>
          <w:rFonts w:ascii="Arial" w:hAnsi="Arial" w:cs="Arial"/>
          <w:sz w:val="24"/>
        </w:rPr>
        <w:t>İlimiz, coğrafi konumu ve iklim koşulları bakımından arıcılık için elverişli fiziki şartlara sahiptir. Bu potansiyelin etkin şekilde değerlendirilmesi, hem arıcılığın geliştirilmesi hem de arı ürünlerinden elde edilen katma değerin artırılması açısından önem arz etmektedir.</w:t>
      </w:r>
    </w:p>
    <w:p w:rsidR="00BC1A7D" w:rsidRPr="00BC1A7D" w:rsidRDefault="00BC1A7D" w:rsidP="00BC1A7D">
      <w:pPr>
        <w:jc w:val="both"/>
        <w:rPr>
          <w:rFonts w:ascii="Arial" w:hAnsi="Arial" w:cs="Arial"/>
          <w:sz w:val="24"/>
        </w:rPr>
      </w:pPr>
      <w:r w:rsidRPr="00BC1A7D">
        <w:rPr>
          <w:rFonts w:ascii="Arial" w:hAnsi="Arial" w:cs="Arial"/>
          <w:sz w:val="24"/>
        </w:rPr>
        <w:t>Üniversitemiz, bölgenin ve ülkemizin doğal zenginliklerini göz önünde bulundurarak bilimsel araştırma projeleri kapsamında bu alana destek sağlamayı amaçlamaktadır. Bu çerçevede, hem bölgesel kalkınmaya hizmet edecek hedefler belirlenmekte hem de bilimsel temelli çözümler sunulmaktadır.</w:t>
      </w:r>
    </w:p>
    <w:p w:rsidR="00BC1A7D" w:rsidRPr="00BC1A7D" w:rsidRDefault="00BC1A7D" w:rsidP="00BC1A7D">
      <w:pPr>
        <w:jc w:val="both"/>
        <w:rPr>
          <w:rFonts w:ascii="Arial" w:hAnsi="Arial" w:cs="Arial"/>
          <w:sz w:val="24"/>
        </w:rPr>
      </w:pPr>
      <w:r w:rsidRPr="00BC1A7D">
        <w:rPr>
          <w:rFonts w:ascii="Arial" w:hAnsi="Arial" w:cs="Arial"/>
          <w:sz w:val="24"/>
        </w:rPr>
        <w:t>Arıcılık sektörünün gelişimi için, katma değeri yüksek ürünlerin geliştirilmesi ve modern üretim tekniklerinin uygulanabilir hale getirilmesi öncelikli konular arasında yer almaktadır. Günümüzde arı ürünlerinin üretimi ve kullanımı giderek yaygınlaşmakta; bu durum, sektörün geleceği açısından umut vadetmektedir.</w:t>
      </w:r>
    </w:p>
    <w:p w:rsidR="00BC1A7D" w:rsidRPr="00BC1A7D" w:rsidRDefault="00BC1A7D" w:rsidP="00BC1A7D">
      <w:pPr>
        <w:jc w:val="both"/>
        <w:rPr>
          <w:rFonts w:ascii="Arial" w:hAnsi="Arial" w:cs="Arial"/>
          <w:sz w:val="24"/>
        </w:rPr>
      </w:pPr>
      <w:r w:rsidRPr="00BC1A7D">
        <w:rPr>
          <w:rFonts w:ascii="Arial" w:hAnsi="Arial" w:cs="Arial"/>
          <w:sz w:val="24"/>
        </w:rPr>
        <w:t xml:space="preserve">Bu kapsamda, üniversitemiz bünyesinde üretimi gerçekleştirilen kenevir bitkisi ile arıcılık faaliyetlerinin </w:t>
      </w:r>
      <w:proofErr w:type="gramStart"/>
      <w:r w:rsidRPr="00BC1A7D">
        <w:rPr>
          <w:rFonts w:ascii="Arial" w:hAnsi="Arial" w:cs="Arial"/>
          <w:sz w:val="24"/>
        </w:rPr>
        <w:t>entegre</w:t>
      </w:r>
      <w:proofErr w:type="gramEnd"/>
      <w:r w:rsidRPr="00BC1A7D">
        <w:rPr>
          <w:rFonts w:ascii="Arial" w:hAnsi="Arial" w:cs="Arial"/>
          <w:sz w:val="24"/>
        </w:rPr>
        <w:t xml:space="preserve"> edilmesi, önemli bir sinerji yaratacaktır. Kenevirin arıcılık ile birlikte değerlendirilmesi, yenilikçi ve katma değeri yüksek ürünlerin ortaya çıkarılmasına olanak tanıyacak; böylece bölge arıcılığına yeni bir soluk getirilerek kalkınma süreci desteklenecektir</w:t>
      </w:r>
    </w:p>
    <w:p w:rsidR="003C66A7" w:rsidRDefault="003C66A7" w:rsidP="00B841D8">
      <w:pPr>
        <w:jc w:val="both"/>
        <w:rPr>
          <w:rFonts w:ascii="Arial" w:hAnsi="Arial" w:cs="Arial"/>
          <w:sz w:val="24"/>
        </w:rPr>
      </w:pPr>
      <w:r w:rsidRPr="009C159A">
        <w:rPr>
          <w:rFonts w:ascii="Arial" w:hAnsi="Arial" w:cs="Arial"/>
          <w:b/>
          <w:sz w:val="24"/>
        </w:rPr>
        <w:t>Güdümlü Proje Öncelikli Alanı</w:t>
      </w:r>
      <w:r w:rsidR="00213677" w:rsidRPr="009C159A">
        <w:rPr>
          <w:rFonts w:ascii="Arial" w:hAnsi="Arial" w:cs="Arial"/>
          <w:b/>
          <w:sz w:val="24"/>
        </w:rPr>
        <w:t>:</w:t>
      </w:r>
      <w:r w:rsidR="00213677" w:rsidRPr="009C1AE9">
        <w:rPr>
          <w:rFonts w:ascii="Arial" w:hAnsi="Arial" w:cs="Arial"/>
          <w:color w:val="FF0000"/>
          <w:sz w:val="24"/>
        </w:rPr>
        <w:t xml:space="preserve"> </w:t>
      </w:r>
      <w:r w:rsidR="00727C35">
        <w:rPr>
          <w:rFonts w:ascii="Arial" w:hAnsi="Arial" w:cs="Arial"/>
          <w:sz w:val="24"/>
        </w:rPr>
        <w:t>Üniversitemiz</w:t>
      </w:r>
      <w:r w:rsidR="00BC1A7D">
        <w:rPr>
          <w:rFonts w:ascii="Arial" w:hAnsi="Arial" w:cs="Arial"/>
          <w:sz w:val="24"/>
        </w:rPr>
        <w:t xml:space="preserve">in </w:t>
      </w:r>
      <w:r w:rsidR="009C159A" w:rsidRPr="009C159A">
        <w:rPr>
          <w:rFonts w:ascii="Arial" w:hAnsi="Arial" w:cs="Arial"/>
          <w:sz w:val="24"/>
        </w:rPr>
        <w:t>eğitim ve AR-GE niteliğinin artırılması</w:t>
      </w:r>
      <w:r w:rsidR="009C159A">
        <w:rPr>
          <w:rFonts w:ascii="Arial" w:hAnsi="Arial" w:cs="Arial"/>
          <w:sz w:val="24"/>
        </w:rPr>
        <w:t xml:space="preserve">, oluşturulacak modern araştırma alanları ile </w:t>
      </w:r>
      <w:r w:rsidR="00BC1A7D" w:rsidRPr="00BC1A7D">
        <w:rPr>
          <w:rFonts w:ascii="Arial" w:hAnsi="Arial" w:cs="Arial"/>
          <w:sz w:val="24"/>
        </w:rPr>
        <w:t>arıcılık faaliyetlerine</w:t>
      </w:r>
      <w:r w:rsidR="009C159A">
        <w:rPr>
          <w:rFonts w:ascii="Arial" w:hAnsi="Arial" w:cs="Arial"/>
          <w:sz w:val="24"/>
        </w:rPr>
        <w:t xml:space="preserve"> örnek uygulamaların aktarılması </w:t>
      </w:r>
      <w:r w:rsidR="00BC1A7D">
        <w:rPr>
          <w:rFonts w:ascii="Arial" w:hAnsi="Arial" w:cs="Arial"/>
          <w:sz w:val="24"/>
        </w:rPr>
        <w:t>ve bölge arıcılığının</w:t>
      </w:r>
      <w:r w:rsidR="009C159A">
        <w:rPr>
          <w:rFonts w:ascii="Arial" w:hAnsi="Arial" w:cs="Arial"/>
          <w:sz w:val="24"/>
        </w:rPr>
        <w:t xml:space="preserve"> kalkındırılması.</w:t>
      </w:r>
      <w:r w:rsidR="009C159A" w:rsidRPr="009C159A">
        <w:rPr>
          <w:rFonts w:ascii="Arial" w:hAnsi="Arial" w:cs="Arial"/>
          <w:sz w:val="24"/>
        </w:rPr>
        <w:t xml:space="preserve"> </w:t>
      </w:r>
    </w:p>
    <w:p w:rsidR="003F10E7" w:rsidRDefault="003F10E7" w:rsidP="00B841D8">
      <w:pPr>
        <w:jc w:val="both"/>
        <w:rPr>
          <w:rFonts w:ascii="Arial" w:hAnsi="Arial" w:cs="Arial"/>
          <w:sz w:val="24"/>
        </w:rPr>
      </w:pPr>
    </w:p>
    <w:p w:rsidR="003F10E7" w:rsidRPr="009C1AE9" w:rsidRDefault="003F10E7" w:rsidP="00B841D8">
      <w:pPr>
        <w:jc w:val="both"/>
        <w:rPr>
          <w:rFonts w:ascii="Arial" w:hAnsi="Arial" w:cs="Arial"/>
          <w:color w:val="FF0000"/>
          <w:sz w:val="24"/>
        </w:rPr>
      </w:pPr>
    </w:p>
    <w:p w:rsidR="00BF243D" w:rsidRPr="000E3017" w:rsidRDefault="00BF243D" w:rsidP="00B841D8">
      <w:pPr>
        <w:jc w:val="both"/>
        <w:rPr>
          <w:rFonts w:ascii="Arial" w:hAnsi="Arial" w:cs="Arial"/>
          <w:sz w:val="24"/>
        </w:rPr>
      </w:pPr>
      <w:r w:rsidRPr="000E3017">
        <w:rPr>
          <w:rFonts w:ascii="Arial" w:hAnsi="Arial" w:cs="Arial"/>
          <w:b/>
          <w:sz w:val="24"/>
        </w:rPr>
        <w:lastRenderedPageBreak/>
        <w:t>Başvuru tarihi:</w:t>
      </w:r>
      <w:r w:rsidRPr="000E3017">
        <w:rPr>
          <w:rFonts w:ascii="Arial" w:hAnsi="Arial" w:cs="Arial"/>
          <w:sz w:val="24"/>
        </w:rPr>
        <w:t xml:space="preserve"> </w:t>
      </w:r>
      <w:r w:rsidR="00180F00">
        <w:rPr>
          <w:rFonts w:ascii="Arial" w:hAnsi="Arial" w:cs="Arial"/>
          <w:sz w:val="24"/>
        </w:rPr>
        <w:t>21</w:t>
      </w:r>
      <w:r w:rsidR="009B5B88">
        <w:rPr>
          <w:rFonts w:ascii="Arial" w:hAnsi="Arial" w:cs="Arial"/>
          <w:sz w:val="24"/>
        </w:rPr>
        <w:t xml:space="preserve"> </w:t>
      </w:r>
      <w:r w:rsidR="00180F00">
        <w:rPr>
          <w:rFonts w:ascii="Arial" w:hAnsi="Arial" w:cs="Arial"/>
          <w:sz w:val="24"/>
        </w:rPr>
        <w:t>Temmuz</w:t>
      </w:r>
      <w:r w:rsidR="00B73BFB" w:rsidRPr="000E3017">
        <w:rPr>
          <w:rFonts w:ascii="Arial" w:hAnsi="Arial" w:cs="Arial"/>
          <w:sz w:val="24"/>
        </w:rPr>
        <w:t xml:space="preserve"> 202</w:t>
      </w:r>
      <w:r w:rsidR="009B5B88">
        <w:rPr>
          <w:rFonts w:ascii="Arial" w:hAnsi="Arial" w:cs="Arial"/>
          <w:sz w:val="24"/>
        </w:rPr>
        <w:t>5</w:t>
      </w:r>
      <w:r w:rsidRPr="000E3017">
        <w:rPr>
          <w:rFonts w:ascii="Arial" w:hAnsi="Arial" w:cs="Arial"/>
          <w:sz w:val="24"/>
        </w:rPr>
        <w:t xml:space="preserve"> – </w:t>
      </w:r>
      <w:r w:rsidR="009B5B88">
        <w:rPr>
          <w:rFonts w:ascii="Arial" w:hAnsi="Arial" w:cs="Arial"/>
          <w:sz w:val="24"/>
        </w:rPr>
        <w:t>0</w:t>
      </w:r>
      <w:r w:rsidR="00727C35">
        <w:rPr>
          <w:rFonts w:ascii="Arial" w:hAnsi="Arial" w:cs="Arial"/>
          <w:sz w:val="24"/>
        </w:rPr>
        <w:t>8</w:t>
      </w:r>
      <w:r w:rsidRPr="000E3017">
        <w:rPr>
          <w:rFonts w:ascii="Arial" w:hAnsi="Arial" w:cs="Arial"/>
          <w:sz w:val="24"/>
        </w:rPr>
        <w:t xml:space="preserve"> </w:t>
      </w:r>
      <w:r w:rsidR="00180F00">
        <w:rPr>
          <w:rFonts w:ascii="Arial" w:hAnsi="Arial" w:cs="Arial"/>
          <w:sz w:val="24"/>
        </w:rPr>
        <w:t>Ağustos</w:t>
      </w:r>
      <w:r w:rsidR="009B5B88">
        <w:rPr>
          <w:rFonts w:ascii="Arial" w:hAnsi="Arial" w:cs="Arial"/>
          <w:sz w:val="24"/>
        </w:rPr>
        <w:t xml:space="preserve"> 2025</w:t>
      </w:r>
    </w:p>
    <w:p w:rsidR="00213677" w:rsidRDefault="00213677" w:rsidP="00B841D8">
      <w:pPr>
        <w:jc w:val="both"/>
        <w:rPr>
          <w:rFonts w:ascii="Arial" w:hAnsi="Arial" w:cs="Arial"/>
          <w:sz w:val="24"/>
        </w:rPr>
      </w:pPr>
      <w:r w:rsidRPr="000E3017">
        <w:rPr>
          <w:rFonts w:ascii="Arial" w:hAnsi="Arial" w:cs="Arial"/>
          <w:b/>
          <w:sz w:val="24"/>
        </w:rPr>
        <w:t>Proje Süresi:</w:t>
      </w:r>
      <w:r w:rsidRPr="000E3017">
        <w:rPr>
          <w:rFonts w:ascii="Arial" w:hAnsi="Arial" w:cs="Arial"/>
          <w:sz w:val="24"/>
        </w:rPr>
        <w:t xml:space="preserve"> En fazla 36 ay olmak üzere Komisyon tarafından belirlenir.</w:t>
      </w:r>
    </w:p>
    <w:p w:rsidR="00200E29" w:rsidRPr="00200E29" w:rsidRDefault="00200E29" w:rsidP="00B841D8">
      <w:pPr>
        <w:jc w:val="both"/>
        <w:rPr>
          <w:rFonts w:ascii="Arial" w:hAnsi="Arial" w:cs="Arial"/>
          <w:b/>
          <w:sz w:val="24"/>
        </w:rPr>
      </w:pPr>
      <w:r w:rsidRPr="00200E29">
        <w:rPr>
          <w:rFonts w:ascii="Arial" w:hAnsi="Arial" w:cs="Arial"/>
          <w:b/>
          <w:sz w:val="24"/>
        </w:rPr>
        <w:t>Destek İlkeleri</w:t>
      </w:r>
    </w:p>
    <w:p w:rsidR="00200E29" w:rsidRDefault="0008676B" w:rsidP="00B841D8">
      <w:pPr>
        <w:jc w:val="both"/>
        <w:rPr>
          <w:rFonts w:ascii="Arial" w:hAnsi="Arial" w:cs="Arial"/>
          <w:sz w:val="24"/>
        </w:rPr>
      </w:pPr>
      <w:r w:rsidRPr="000E3017">
        <w:rPr>
          <w:rFonts w:ascii="Arial" w:hAnsi="Arial" w:cs="Arial"/>
          <w:b/>
          <w:sz w:val="24"/>
        </w:rPr>
        <w:t>Proje Bütçe Limiti:</w:t>
      </w:r>
      <w:r w:rsidRPr="000E3017">
        <w:rPr>
          <w:rFonts w:ascii="Arial" w:hAnsi="Arial" w:cs="Arial"/>
          <w:sz w:val="24"/>
        </w:rPr>
        <w:t xml:space="preserve"> </w:t>
      </w:r>
      <w:r w:rsidR="005E500C">
        <w:rPr>
          <w:rFonts w:ascii="Arial" w:hAnsi="Arial" w:cs="Arial"/>
          <w:sz w:val="24"/>
        </w:rPr>
        <w:t>9</w:t>
      </w:r>
      <w:r w:rsidR="00B73BFB" w:rsidRPr="00BC1A7D">
        <w:rPr>
          <w:rFonts w:ascii="Arial" w:hAnsi="Arial" w:cs="Arial"/>
          <w:sz w:val="24"/>
        </w:rPr>
        <w:t>0</w:t>
      </w:r>
      <w:r w:rsidR="00563617" w:rsidRPr="00BC1A7D">
        <w:rPr>
          <w:rFonts w:ascii="Arial" w:hAnsi="Arial" w:cs="Arial"/>
          <w:sz w:val="24"/>
        </w:rPr>
        <w:t>0.</w:t>
      </w:r>
      <w:r w:rsidRPr="00BC1A7D">
        <w:rPr>
          <w:rFonts w:ascii="Arial" w:hAnsi="Arial" w:cs="Arial"/>
          <w:sz w:val="24"/>
        </w:rPr>
        <w:t>000</w:t>
      </w:r>
      <w:r w:rsidRPr="00180F00">
        <w:rPr>
          <w:rFonts w:ascii="Arial" w:hAnsi="Arial" w:cs="Arial"/>
          <w:color w:val="4C94D8" w:themeColor="text2" w:themeTint="80"/>
          <w:sz w:val="24"/>
        </w:rPr>
        <w:t xml:space="preserve"> </w:t>
      </w:r>
      <w:r w:rsidRPr="000E3017">
        <w:rPr>
          <w:rFonts w:ascii="Arial" w:hAnsi="Arial" w:cs="Arial"/>
          <w:sz w:val="24"/>
        </w:rPr>
        <w:t>TL</w:t>
      </w:r>
      <w:r w:rsidR="00EF7354" w:rsidRPr="000E3017">
        <w:rPr>
          <w:rFonts w:ascii="Arial" w:hAnsi="Arial" w:cs="Arial"/>
          <w:sz w:val="24"/>
        </w:rPr>
        <w:t xml:space="preserve"> (Gerektiğinde limitin %50’</w:t>
      </w:r>
      <w:r w:rsidR="00B73BFB" w:rsidRPr="000E3017">
        <w:rPr>
          <w:rFonts w:ascii="Arial" w:hAnsi="Arial" w:cs="Arial"/>
          <w:sz w:val="24"/>
        </w:rPr>
        <w:t>si kadar ar</w:t>
      </w:r>
      <w:r w:rsidR="00200E29">
        <w:rPr>
          <w:rFonts w:ascii="Arial" w:hAnsi="Arial" w:cs="Arial"/>
          <w:sz w:val="24"/>
        </w:rPr>
        <w:t>t</w:t>
      </w:r>
      <w:r w:rsidR="00B73BFB" w:rsidRPr="000E3017">
        <w:rPr>
          <w:rFonts w:ascii="Arial" w:hAnsi="Arial" w:cs="Arial"/>
          <w:sz w:val="24"/>
        </w:rPr>
        <w:t>ırılması)</w:t>
      </w:r>
    </w:p>
    <w:p w:rsidR="00200E29" w:rsidRDefault="00200E29" w:rsidP="00B841D8">
      <w:pPr>
        <w:jc w:val="both"/>
        <w:rPr>
          <w:rFonts w:ascii="Arial" w:hAnsi="Arial" w:cs="Arial"/>
          <w:sz w:val="24"/>
        </w:rPr>
      </w:pPr>
      <w:r w:rsidRPr="00200E29">
        <w:rPr>
          <w:rFonts w:ascii="Arial" w:hAnsi="Arial" w:cs="Arial"/>
          <w:b/>
          <w:sz w:val="24"/>
        </w:rPr>
        <w:t xml:space="preserve">Yüksek Lisans </w:t>
      </w:r>
      <w:proofErr w:type="spellStart"/>
      <w:r w:rsidRPr="00200E29">
        <w:rPr>
          <w:rFonts w:ascii="Arial" w:hAnsi="Arial" w:cs="Arial"/>
          <w:b/>
          <w:sz w:val="24"/>
        </w:rPr>
        <w:t>Bursiyer</w:t>
      </w:r>
      <w:proofErr w:type="spellEnd"/>
      <w:r w:rsidRPr="00200E29">
        <w:rPr>
          <w:rFonts w:ascii="Arial" w:hAnsi="Arial" w:cs="Arial"/>
          <w:b/>
          <w:sz w:val="24"/>
        </w:rPr>
        <w:t>:</w:t>
      </w:r>
      <w:r>
        <w:rPr>
          <w:rFonts w:ascii="Arial" w:hAnsi="Arial" w:cs="Arial"/>
          <w:sz w:val="24"/>
        </w:rPr>
        <w:t xml:space="preserve"> 6.000 TL </w:t>
      </w:r>
    </w:p>
    <w:p w:rsidR="00200E29" w:rsidRDefault="00200E29" w:rsidP="00B841D8">
      <w:pPr>
        <w:jc w:val="both"/>
        <w:rPr>
          <w:rFonts w:ascii="Arial" w:hAnsi="Arial" w:cs="Arial"/>
          <w:sz w:val="24"/>
        </w:rPr>
      </w:pPr>
      <w:r w:rsidRPr="00200E29">
        <w:rPr>
          <w:rFonts w:ascii="Arial" w:hAnsi="Arial" w:cs="Arial"/>
          <w:b/>
          <w:sz w:val="24"/>
        </w:rPr>
        <w:t xml:space="preserve">Doktora </w:t>
      </w:r>
      <w:proofErr w:type="spellStart"/>
      <w:r w:rsidRPr="00200E29">
        <w:rPr>
          <w:rFonts w:ascii="Arial" w:hAnsi="Arial" w:cs="Arial"/>
          <w:b/>
          <w:sz w:val="24"/>
        </w:rPr>
        <w:t>Bursiyer</w:t>
      </w:r>
      <w:proofErr w:type="spellEnd"/>
      <w:r w:rsidRPr="00200E29">
        <w:rPr>
          <w:rFonts w:ascii="Arial" w:hAnsi="Arial" w:cs="Arial"/>
          <w:b/>
          <w:sz w:val="24"/>
        </w:rPr>
        <w:t>:</w:t>
      </w:r>
      <w:r>
        <w:rPr>
          <w:rFonts w:ascii="Arial" w:hAnsi="Arial" w:cs="Arial"/>
          <w:sz w:val="24"/>
        </w:rPr>
        <w:t xml:space="preserve"> 10.000 TL</w:t>
      </w:r>
    </w:p>
    <w:p w:rsidR="00200E29" w:rsidRPr="000E3017" w:rsidRDefault="00200E29" w:rsidP="00B841D8">
      <w:pPr>
        <w:jc w:val="both"/>
        <w:rPr>
          <w:rFonts w:ascii="Arial" w:hAnsi="Arial" w:cs="Arial"/>
          <w:sz w:val="24"/>
        </w:rPr>
      </w:pPr>
      <w:r w:rsidRPr="00200E29">
        <w:rPr>
          <w:rFonts w:ascii="Arial" w:hAnsi="Arial" w:cs="Arial"/>
          <w:b/>
          <w:sz w:val="24"/>
        </w:rPr>
        <w:t>Kongre Destek:</w:t>
      </w:r>
      <w:r w:rsidR="005E500C">
        <w:rPr>
          <w:rFonts w:ascii="Arial" w:hAnsi="Arial" w:cs="Arial"/>
          <w:sz w:val="24"/>
        </w:rPr>
        <w:t xml:space="preserve"> 9</w:t>
      </w:r>
      <w:r>
        <w:rPr>
          <w:rFonts w:ascii="Arial" w:hAnsi="Arial" w:cs="Arial"/>
          <w:sz w:val="24"/>
        </w:rPr>
        <w:t>0.000 TL</w:t>
      </w:r>
    </w:p>
    <w:p w:rsidR="009B5B88" w:rsidRDefault="0008676B" w:rsidP="00B841D8">
      <w:pPr>
        <w:jc w:val="both"/>
        <w:rPr>
          <w:rFonts w:ascii="Arial" w:hAnsi="Arial" w:cs="Arial"/>
          <w:sz w:val="24"/>
        </w:rPr>
      </w:pPr>
      <w:r w:rsidRPr="000E3017">
        <w:rPr>
          <w:rFonts w:ascii="Arial" w:hAnsi="Arial" w:cs="Arial"/>
          <w:b/>
          <w:sz w:val="24"/>
        </w:rPr>
        <w:t>Değerlendirme:</w:t>
      </w:r>
      <w:r w:rsidRPr="000E3017">
        <w:rPr>
          <w:rFonts w:ascii="Arial" w:hAnsi="Arial" w:cs="Arial"/>
          <w:sz w:val="24"/>
        </w:rPr>
        <w:t xml:space="preserve"> Başvurular, BAP Komisyonu tarafından değerlendirilerek karara bağlanır. </w:t>
      </w:r>
    </w:p>
    <w:p w:rsidR="00A44C54" w:rsidRPr="000E3017" w:rsidRDefault="0008676B" w:rsidP="00B841D8">
      <w:pPr>
        <w:jc w:val="both"/>
        <w:rPr>
          <w:rFonts w:ascii="Arial" w:hAnsi="Arial" w:cs="Arial"/>
          <w:sz w:val="24"/>
        </w:rPr>
      </w:pPr>
      <w:r w:rsidRPr="009B5B88">
        <w:rPr>
          <w:rFonts w:ascii="Arial" w:hAnsi="Arial" w:cs="Arial"/>
          <w:b/>
          <w:sz w:val="24"/>
        </w:rPr>
        <w:t>Yürütme:</w:t>
      </w:r>
      <w:r w:rsidRPr="000E3017">
        <w:rPr>
          <w:rFonts w:ascii="Arial" w:hAnsi="Arial" w:cs="Arial"/>
          <w:sz w:val="24"/>
        </w:rPr>
        <w:t xml:space="preserve"> Proje yürütüc</w:t>
      </w:r>
      <w:bookmarkStart w:id="0" w:name="_GoBack"/>
      <w:bookmarkEnd w:id="0"/>
      <w:r w:rsidRPr="000E3017">
        <w:rPr>
          <w:rFonts w:ascii="Arial" w:hAnsi="Arial" w:cs="Arial"/>
          <w:sz w:val="24"/>
        </w:rPr>
        <w:t>üleri, projenin başlamasını müteakip 6 aylık dönemlerin sonunda projedeki gelişmeleri içeren ara raporlarını Proje Süreçleri Yönetim Sistemi üzerinden BAP Koordinasyon Birimine sunmakla yükümlüdür. Proje sonuç raporu ise proje protokolünde belirtilen bitiş tarihini izleyen en geç 3 ay içerisinde Proje Süreçleri Yönetim Sistemi aracılığı ile BAP Koordinasyon Birimine sunulur. Sonuç raporu, BAP Komisyonu tarafından karara bağlanır. Ancak Komisyon gerekli gördüğü durumlarda hakemlerin görüşlerine de başvurarak projenin başarılı sayılıp sayılmayacağına karar verebilir.</w:t>
      </w:r>
    </w:p>
    <w:p w:rsidR="009B5B88" w:rsidRPr="009B5B88" w:rsidRDefault="0008676B" w:rsidP="00B841D8">
      <w:pPr>
        <w:jc w:val="both"/>
        <w:rPr>
          <w:rFonts w:ascii="Arial" w:hAnsi="Arial" w:cs="Arial"/>
          <w:sz w:val="24"/>
          <w:szCs w:val="24"/>
        </w:rPr>
      </w:pPr>
      <w:r w:rsidRPr="009B5B88">
        <w:rPr>
          <w:rFonts w:ascii="Arial" w:hAnsi="Arial" w:cs="Arial"/>
          <w:b/>
          <w:sz w:val="24"/>
          <w:szCs w:val="24"/>
        </w:rPr>
        <w:t>Proje kapatma koşulu:</w:t>
      </w:r>
      <w:r w:rsidRPr="009B5B88">
        <w:rPr>
          <w:rFonts w:ascii="Arial" w:hAnsi="Arial" w:cs="Arial"/>
          <w:sz w:val="24"/>
          <w:szCs w:val="24"/>
        </w:rPr>
        <w:t xml:space="preserve"> </w:t>
      </w:r>
      <w:r w:rsidR="009607FB" w:rsidRPr="009B5B88">
        <w:rPr>
          <w:rFonts w:ascii="Arial" w:hAnsi="Arial" w:cs="Arial"/>
          <w:sz w:val="24"/>
          <w:szCs w:val="24"/>
        </w:rPr>
        <w:t>Proje ile ü</w:t>
      </w:r>
      <w:r w:rsidR="00B73BFB" w:rsidRPr="009B5B88">
        <w:rPr>
          <w:rFonts w:ascii="Arial" w:hAnsi="Arial" w:cs="Arial"/>
          <w:sz w:val="24"/>
          <w:szCs w:val="24"/>
        </w:rPr>
        <w:t>niversitemizin stratejik hedeflerine uygun yeni araştırma alt yapılarının oluşturulması</w:t>
      </w:r>
      <w:r w:rsidR="00AC2AB5" w:rsidRPr="009B5B88">
        <w:rPr>
          <w:rFonts w:ascii="Arial" w:hAnsi="Arial" w:cs="Arial"/>
          <w:sz w:val="24"/>
          <w:szCs w:val="24"/>
        </w:rPr>
        <w:t xml:space="preserve"> söz konusu olduğundan, kapatma koşulu </w:t>
      </w:r>
      <w:r w:rsidR="00B63323" w:rsidRPr="009B5B88">
        <w:rPr>
          <w:rFonts w:ascii="Arial" w:hAnsi="Arial" w:cs="Arial"/>
          <w:sz w:val="24"/>
          <w:szCs w:val="24"/>
        </w:rPr>
        <w:t>komisyon tarafından değerlendiri</w:t>
      </w:r>
      <w:r w:rsidR="00AC2AB5" w:rsidRPr="009B5B88">
        <w:rPr>
          <w:rFonts w:ascii="Arial" w:hAnsi="Arial" w:cs="Arial"/>
          <w:sz w:val="24"/>
          <w:szCs w:val="24"/>
        </w:rPr>
        <w:t>lecektir.</w:t>
      </w:r>
      <w:r w:rsidR="00556732" w:rsidRPr="009B5B88">
        <w:rPr>
          <w:rFonts w:ascii="Arial" w:hAnsi="Arial" w:cs="Arial"/>
          <w:sz w:val="24"/>
          <w:szCs w:val="24"/>
        </w:rPr>
        <w:t xml:space="preserve"> </w:t>
      </w:r>
    </w:p>
    <w:p w:rsidR="009B5B88" w:rsidRDefault="009B5B88" w:rsidP="009B5B88">
      <w:pPr>
        <w:pStyle w:val="NormalWeb"/>
        <w:spacing w:before="0" w:beforeAutospacing="0" w:after="120" w:afterAutospacing="0" w:line="276" w:lineRule="auto"/>
        <w:jc w:val="both"/>
        <w:rPr>
          <w:rFonts w:ascii="Arial" w:hAnsi="Arial" w:cs="Arial"/>
        </w:rPr>
      </w:pPr>
      <w:r w:rsidRPr="009B5B88">
        <w:rPr>
          <w:rFonts w:ascii="Arial" w:hAnsi="Arial" w:cs="Arial"/>
        </w:rPr>
        <w:t xml:space="preserve">Desteklenen projelerin sonuçlarının proje sonuçlandıktan sonra en geç bir yıl içinde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w:t>
      </w:r>
      <w:proofErr w:type="spellStart"/>
      <w:r w:rsidRPr="009B5B88">
        <w:rPr>
          <w:rFonts w:ascii="Arial" w:hAnsi="Arial" w:cs="Arial"/>
        </w:rPr>
        <w:t>Expanded</w:t>
      </w:r>
      <w:proofErr w:type="spellEnd"/>
      <w:r w:rsidRPr="009B5B88">
        <w:rPr>
          <w:rFonts w:ascii="Arial" w:hAnsi="Arial" w:cs="Arial"/>
        </w:rPr>
        <w:t xml:space="preserve"> (SCI-E), </w:t>
      </w:r>
      <w:proofErr w:type="spellStart"/>
      <w:r w:rsidRPr="009B5B88">
        <w:rPr>
          <w:rFonts w:ascii="Arial" w:hAnsi="Arial" w:cs="Arial"/>
        </w:rPr>
        <w:t>Social</w:t>
      </w:r>
      <w:proofErr w:type="spellEnd"/>
      <w:r w:rsidRPr="009B5B88">
        <w:rPr>
          <w:rFonts w:ascii="Arial" w:hAnsi="Arial" w:cs="Arial"/>
        </w:rPr>
        <w:t xml:space="preserv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(SSCI) veya </w:t>
      </w:r>
      <w:proofErr w:type="spellStart"/>
      <w:r w:rsidRPr="009B5B88">
        <w:rPr>
          <w:rFonts w:ascii="Arial" w:hAnsi="Arial" w:cs="Arial"/>
        </w:rPr>
        <w:t>Arts</w:t>
      </w:r>
      <w:proofErr w:type="spellEnd"/>
      <w:r w:rsidRPr="009B5B88">
        <w:rPr>
          <w:rFonts w:ascii="Arial" w:hAnsi="Arial" w:cs="Arial"/>
        </w:rPr>
        <w:t xml:space="preserve"> </w:t>
      </w:r>
      <w:proofErr w:type="spellStart"/>
      <w:r w:rsidRPr="009B5B88">
        <w:rPr>
          <w:rFonts w:ascii="Arial" w:hAnsi="Arial" w:cs="Arial"/>
        </w:rPr>
        <w:t>and</w:t>
      </w:r>
      <w:proofErr w:type="spellEnd"/>
      <w:r w:rsidRPr="009B5B88">
        <w:rPr>
          <w:rFonts w:ascii="Arial" w:hAnsi="Arial" w:cs="Arial"/>
        </w:rPr>
        <w:t xml:space="preserve"> </w:t>
      </w:r>
      <w:proofErr w:type="spellStart"/>
      <w:r w:rsidRPr="009B5B88">
        <w:rPr>
          <w:rFonts w:ascii="Arial" w:hAnsi="Arial" w:cs="Arial"/>
        </w:rPr>
        <w:t>Humanities</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(AHCI) indeksleri kapsamında yer alan dergilerde tam metin makale olarak yayınlanması beklenir. Yürütücüye gerekçesinin Komisyonca uygun görülmesi halinde yayın için 12 ay ek süre verilir. </w:t>
      </w:r>
    </w:p>
    <w:p w:rsidR="0008676B" w:rsidRPr="009B5B88" w:rsidRDefault="0008676B" w:rsidP="00B841D8">
      <w:pPr>
        <w:jc w:val="both"/>
        <w:rPr>
          <w:rFonts w:ascii="Arial" w:hAnsi="Arial" w:cs="Arial"/>
          <w:sz w:val="24"/>
          <w:szCs w:val="24"/>
        </w:rPr>
      </w:pPr>
      <w:r w:rsidRPr="009B5B88">
        <w:rPr>
          <w:rFonts w:ascii="Arial" w:hAnsi="Arial" w:cs="Arial"/>
          <w:sz w:val="24"/>
          <w:szCs w:val="24"/>
        </w:rPr>
        <w:t xml:space="preserve">Sonuçlarından patent </w:t>
      </w:r>
      <w:r w:rsidR="007B0A45" w:rsidRPr="009B5B88">
        <w:rPr>
          <w:rFonts w:ascii="Arial" w:hAnsi="Arial" w:cs="Arial"/>
          <w:sz w:val="24"/>
          <w:szCs w:val="24"/>
        </w:rPr>
        <w:t>ya da alanında uluslararası</w:t>
      </w:r>
      <w:r w:rsidR="00180F00">
        <w:rPr>
          <w:rFonts w:ascii="Arial" w:hAnsi="Arial" w:cs="Arial"/>
          <w:sz w:val="24"/>
          <w:szCs w:val="24"/>
        </w:rPr>
        <w:t xml:space="preserve"> veya ulusal yarışmalarda ilk 3 </w:t>
      </w:r>
      <w:r w:rsidR="007B0A45" w:rsidRPr="009B5B88">
        <w:rPr>
          <w:rFonts w:ascii="Arial" w:hAnsi="Arial" w:cs="Arial"/>
          <w:sz w:val="24"/>
          <w:szCs w:val="24"/>
        </w:rPr>
        <w:t>içerisine girerek ödül al</w:t>
      </w:r>
      <w:r w:rsidR="008B724F" w:rsidRPr="009B5B88">
        <w:rPr>
          <w:rFonts w:ascii="Arial" w:hAnsi="Arial" w:cs="Arial"/>
          <w:sz w:val="24"/>
          <w:szCs w:val="24"/>
        </w:rPr>
        <w:t>ın</w:t>
      </w:r>
      <w:r w:rsidR="007B0A45" w:rsidRPr="009B5B88">
        <w:rPr>
          <w:rFonts w:ascii="Arial" w:hAnsi="Arial" w:cs="Arial"/>
          <w:sz w:val="24"/>
          <w:szCs w:val="24"/>
        </w:rPr>
        <w:t xml:space="preserve">mış </w:t>
      </w:r>
      <w:r w:rsidRPr="009B5B88">
        <w:rPr>
          <w:rFonts w:ascii="Arial" w:hAnsi="Arial" w:cs="Arial"/>
          <w:sz w:val="24"/>
          <w:szCs w:val="24"/>
        </w:rPr>
        <w:t>projeler için yayın gerçekleştirilmesi şartı aranmaz.</w:t>
      </w:r>
    </w:p>
    <w:p w:rsidR="009B5B88" w:rsidRPr="009B5B88" w:rsidRDefault="00562FAA" w:rsidP="00B841D8">
      <w:pPr>
        <w:jc w:val="both"/>
        <w:rPr>
          <w:rFonts w:ascii="Arial" w:hAnsi="Arial" w:cs="Arial"/>
          <w:sz w:val="24"/>
          <w:szCs w:val="24"/>
        </w:rPr>
      </w:pPr>
      <w:r w:rsidRPr="009B5B88">
        <w:rPr>
          <w:rFonts w:ascii="Arial" w:hAnsi="Arial" w:cs="Arial"/>
          <w:sz w:val="24"/>
          <w:szCs w:val="24"/>
        </w:rPr>
        <w:t xml:space="preserve">Bu </w:t>
      </w:r>
      <w:r w:rsidR="00507A59" w:rsidRPr="009B5B88">
        <w:rPr>
          <w:rFonts w:ascii="Arial" w:hAnsi="Arial" w:cs="Arial"/>
          <w:sz w:val="24"/>
          <w:szCs w:val="24"/>
        </w:rPr>
        <w:t>çağrıda</w:t>
      </w:r>
      <w:r w:rsidRPr="009B5B88">
        <w:rPr>
          <w:rFonts w:ascii="Arial" w:hAnsi="Arial" w:cs="Arial"/>
          <w:sz w:val="24"/>
          <w:szCs w:val="24"/>
        </w:rPr>
        <w:t xml:space="preserve"> yer almayan hususlarda ilgili Yönetmelik, Yönerge ve </w:t>
      </w:r>
      <w:r w:rsidR="00204E3E" w:rsidRPr="009B5B88">
        <w:rPr>
          <w:rFonts w:ascii="Arial" w:hAnsi="Arial" w:cs="Arial"/>
          <w:sz w:val="24"/>
          <w:szCs w:val="24"/>
        </w:rPr>
        <w:t xml:space="preserve">ilgili yılın </w:t>
      </w:r>
      <w:r w:rsidR="00507A59" w:rsidRPr="009B5B88">
        <w:rPr>
          <w:rFonts w:ascii="Arial" w:hAnsi="Arial" w:cs="Arial"/>
          <w:sz w:val="24"/>
          <w:szCs w:val="24"/>
        </w:rPr>
        <w:t xml:space="preserve">BAP </w:t>
      </w:r>
      <w:r w:rsidRPr="009B5B88">
        <w:rPr>
          <w:rFonts w:ascii="Arial" w:hAnsi="Arial" w:cs="Arial"/>
          <w:sz w:val="24"/>
          <w:szCs w:val="24"/>
        </w:rPr>
        <w:t>Uygulama Esasları</w:t>
      </w:r>
      <w:r w:rsidR="00507A59" w:rsidRPr="009B5B88">
        <w:rPr>
          <w:rFonts w:ascii="Arial" w:hAnsi="Arial" w:cs="Arial"/>
          <w:sz w:val="24"/>
          <w:szCs w:val="24"/>
        </w:rPr>
        <w:t xml:space="preserve">nda Güdümlü Projeler için belirlenen ilkeler uygulanır. İlgili Yönerge ve Uygulama Esaslarında yer almayan hususlarda ise Yönetmelik hükümleri </w:t>
      </w:r>
      <w:r w:rsidRPr="009B5B88">
        <w:rPr>
          <w:rFonts w:ascii="Arial" w:hAnsi="Arial" w:cs="Arial"/>
          <w:sz w:val="24"/>
          <w:szCs w:val="24"/>
        </w:rPr>
        <w:t>dikkate alınarak BAP Komisyonu tarafından karar verilir.</w:t>
      </w:r>
    </w:p>
    <w:sectPr w:rsidR="009B5B88" w:rsidRPr="009B5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ptos Display">
    <w:altName w:val="Arial"/>
    <w:panose1 w:val="00000000000000000000"/>
    <w:charset w:val="00"/>
    <w:family w:val="roman"/>
    <w:notTrueType/>
    <w:pitch w:val="default"/>
  </w:font>
  <w:font w:name="Apto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23"/>
    <w:multiLevelType w:val="hybridMultilevel"/>
    <w:tmpl w:val="063A426A"/>
    <w:lvl w:ilvl="0" w:tplc="6C58D080">
      <w:start w:val="1"/>
      <w:numFmt w:val="lowerLetter"/>
      <w:lvlText w:val="%1."/>
      <w:lvlJc w:val="left"/>
      <w:pPr>
        <w:ind w:left="720" w:hanging="360"/>
      </w:pPr>
      <w:rPr>
        <w:rFonts w:ascii="Arial" w:eastAsia="MS ??" w:hAnsi="Arial" w:cs="Arial" w:hint="default"/>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D22D1F"/>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DB35B6"/>
    <w:multiLevelType w:val="hybridMultilevel"/>
    <w:tmpl w:val="6A1640D4"/>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
    <w:nsid w:val="4C785C8D"/>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405ACD"/>
    <w:multiLevelType w:val="hybridMultilevel"/>
    <w:tmpl w:val="6F00CC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647FAF"/>
    <w:multiLevelType w:val="hybridMultilevel"/>
    <w:tmpl w:val="630A0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E317107"/>
    <w:multiLevelType w:val="hybridMultilevel"/>
    <w:tmpl w:val="C9C405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A2"/>
    <w:rsid w:val="00026CAD"/>
    <w:rsid w:val="0008676B"/>
    <w:rsid w:val="000E3017"/>
    <w:rsid w:val="001609C6"/>
    <w:rsid w:val="0016390B"/>
    <w:rsid w:val="00180F00"/>
    <w:rsid w:val="00200E29"/>
    <w:rsid w:val="00201ABD"/>
    <w:rsid w:val="00204E3E"/>
    <w:rsid w:val="00213677"/>
    <w:rsid w:val="00220BE6"/>
    <w:rsid w:val="002565C9"/>
    <w:rsid w:val="002854FD"/>
    <w:rsid w:val="002C7D36"/>
    <w:rsid w:val="002F7F55"/>
    <w:rsid w:val="00347D72"/>
    <w:rsid w:val="003C3746"/>
    <w:rsid w:val="003C66A7"/>
    <w:rsid w:val="003F10E7"/>
    <w:rsid w:val="00446C54"/>
    <w:rsid w:val="00456734"/>
    <w:rsid w:val="004642C3"/>
    <w:rsid w:val="004852B7"/>
    <w:rsid w:val="00490955"/>
    <w:rsid w:val="00507A59"/>
    <w:rsid w:val="00556732"/>
    <w:rsid w:val="0056285A"/>
    <w:rsid w:val="00562FAA"/>
    <w:rsid w:val="00563617"/>
    <w:rsid w:val="00594320"/>
    <w:rsid w:val="005E469C"/>
    <w:rsid w:val="005E500C"/>
    <w:rsid w:val="0065370E"/>
    <w:rsid w:val="00664F03"/>
    <w:rsid w:val="006B2555"/>
    <w:rsid w:val="00727C35"/>
    <w:rsid w:val="0073443D"/>
    <w:rsid w:val="00752D66"/>
    <w:rsid w:val="007B0A45"/>
    <w:rsid w:val="007C158A"/>
    <w:rsid w:val="007D367A"/>
    <w:rsid w:val="007D613C"/>
    <w:rsid w:val="008B724F"/>
    <w:rsid w:val="009607FB"/>
    <w:rsid w:val="009A0127"/>
    <w:rsid w:val="009B5B88"/>
    <w:rsid w:val="009C159A"/>
    <w:rsid w:val="009C1AE9"/>
    <w:rsid w:val="009C5186"/>
    <w:rsid w:val="009D5C83"/>
    <w:rsid w:val="009F7D30"/>
    <w:rsid w:val="00A44C54"/>
    <w:rsid w:val="00A97A64"/>
    <w:rsid w:val="00AA0FC0"/>
    <w:rsid w:val="00AC2AB5"/>
    <w:rsid w:val="00B624E6"/>
    <w:rsid w:val="00B63323"/>
    <w:rsid w:val="00B73BFB"/>
    <w:rsid w:val="00B7728F"/>
    <w:rsid w:val="00B82C47"/>
    <w:rsid w:val="00B841D8"/>
    <w:rsid w:val="00B924CC"/>
    <w:rsid w:val="00BC1A7D"/>
    <w:rsid w:val="00BF243D"/>
    <w:rsid w:val="00C0474D"/>
    <w:rsid w:val="00C33A37"/>
    <w:rsid w:val="00C47550"/>
    <w:rsid w:val="00C742DE"/>
    <w:rsid w:val="00C82BA2"/>
    <w:rsid w:val="00CA1706"/>
    <w:rsid w:val="00CE37E2"/>
    <w:rsid w:val="00D155EA"/>
    <w:rsid w:val="00D879C6"/>
    <w:rsid w:val="00DB00B6"/>
    <w:rsid w:val="00DD210C"/>
    <w:rsid w:val="00EC4EC1"/>
    <w:rsid w:val="00EE4EF8"/>
    <w:rsid w:val="00EF7354"/>
    <w:rsid w:val="00F22D33"/>
    <w:rsid w:val="00F62022"/>
    <w:rsid w:val="00F86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7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29FBA-A496-4C3B-BE4A-101B9FBC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cp:lastPrinted>2025-03-19T06:41:00Z</cp:lastPrinted>
  <dcterms:created xsi:type="dcterms:W3CDTF">2025-08-08T08:35:00Z</dcterms:created>
  <dcterms:modified xsi:type="dcterms:W3CDTF">2025-08-08T08:35:00Z</dcterms:modified>
</cp:coreProperties>
</file>