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A2" w:rsidRPr="000E3017" w:rsidRDefault="00C82BA2" w:rsidP="00B841D8">
      <w:pPr>
        <w:jc w:val="center"/>
        <w:rPr>
          <w:rFonts w:ascii="Arial" w:hAnsi="Arial" w:cs="Arial"/>
          <w:b/>
          <w:sz w:val="24"/>
        </w:rPr>
      </w:pPr>
      <w:r w:rsidRPr="000E3017">
        <w:rPr>
          <w:rFonts w:ascii="Arial" w:hAnsi="Arial" w:cs="Arial"/>
          <w:b/>
          <w:sz w:val="24"/>
        </w:rPr>
        <w:t>YOZGAT BOZOK ÜNİVERSİT</w:t>
      </w:r>
      <w:r w:rsidR="00B73BFB" w:rsidRPr="000E3017">
        <w:rPr>
          <w:rFonts w:ascii="Arial" w:hAnsi="Arial" w:cs="Arial"/>
          <w:b/>
          <w:sz w:val="24"/>
        </w:rPr>
        <w:t>ESİ BAP KOORDİNASYON BİRİMİ 2024</w:t>
      </w:r>
      <w:r w:rsidRPr="000E3017">
        <w:rPr>
          <w:rFonts w:ascii="Arial" w:hAnsi="Arial" w:cs="Arial"/>
          <w:b/>
          <w:sz w:val="24"/>
        </w:rPr>
        <w:t xml:space="preserve"> YILI </w:t>
      </w:r>
      <w:r w:rsidR="00B73BFB" w:rsidRPr="000E3017">
        <w:rPr>
          <w:rFonts w:ascii="Arial" w:hAnsi="Arial" w:cs="Arial"/>
          <w:b/>
          <w:sz w:val="24"/>
        </w:rPr>
        <w:t>1</w:t>
      </w:r>
      <w:r w:rsidRPr="000E3017">
        <w:rPr>
          <w:rFonts w:ascii="Arial" w:hAnsi="Arial" w:cs="Arial"/>
          <w:b/>
          <w:sz w:val="24"/>
        </w:rPr>
        <w:t>. GÜDÜMLÜ PROJE ÇAĞRISI</w:t>
      </w:r>
    </w:p>
    <w:p w:rsidR="00C82BA2" w:rsidRPr="000E3017" w:rsidRDefault="00C82BA2" w:rsidP="00B841D8">
      <w:pPr>
        <w:jc w:val="both"/>
        <w:rPr>
          <w:rFonts w:ascii="Arial" w:hAnsi="Arial" w:cs="Arial"/>
          <w:sz w:val="24"/>
        </w:rPr>
      </w:pPr>
    </w:p>
    <w:p w:rsidR="00C82BA2" w:rsidRPr="000E3017" w:rsidRDefault="00C82BA2" w:rsidP="00B841D8">
      <w:pPr>
        <w:jc w:val="both"/>
        <w:rPr>
          <w:rFonts w:ascii="Arial" w:hAnsi="Arial" w:cs="Arial"/>
          <w:sz w:val="24"/>
        </w:rPr>
      </w:pPr>
      <w:r w:rsidRPr="000E3017">
        <w:rPr>
          <w:rFonts w:ascii="Arial" w:hAnsi="Arial" w:cs="Arial"/>
          <w:sz w:val="24"/>
        </w:rPr>
        <w:t>Yozgat Bozok Üniversitesi Bilimsel Araştırma Projeleri Komisyonu, ülkemizin Bilim, Teknoloji ve Yenilik Stratejisi ve Üniversitemizin Stratejik Planı kapsamında bilim, teknoloji ve yenilik alanlarında ih</w:t>
      </w:r>
      <w:r w:rsidR="005E469C" w:rsidRPr="000E3017">
        <w:rPr>
          <w:rFonts w:ascii="Arial" w:hAnsi="Arial" w:cs="Arial"/>
          <w:sz w:val="24"/>
        </w:rPr>
        <w:t>tiyaç duyulan öncelikli alanlard</w:t>
      </w:r>
      <w:r w:rsidRPr="000E3017">
        <w:rPr>
          <w:rFonts w:ascii="Arial" w:hAnsi="Arial" w:cs="Arial"/>
          <w:sz w:val="24"/>
        </w:rPr>
        <w:t>a alternatif çözüm önerileri sunabilecek, elde edilen sonuçlarının izlenebilir hedefleri olan Güdümlü Proje önerilerini desteklemek için proje çağrısın</w:t>
      </w:r>
      <w:r w:rsidR="00EF7354" w:rsidRPr="000E3017">
        <w:rPr>
          <w:rFonts w:ascii="Arial" w:hAnsi="Arial" w:cs="Arial"/>
          <w:sz w:val="24"/>
        </w:rPr>
        <w:t>ın yapılmasına karar vermiştir.</w:t>
      </w:r>
    </w:p>
    <w:p w:rsidR="00C82BA2" w:rsidRPr="000E3017" w:rsidRDefault="00C82BA2" w:rsidP="00B841D8">
      <w:pPr>
        <w:jc w:val="both"/>
        <w:rPr>
          <w:rFonts w:ascii="Arial" w:hAnsi="Arial" w:cs="Arial"/>
          <w:b/>
          <w:sz w:val="24"/>
        </w:rPr>
      </w:pPr>
      <w:r w:rsidRPr="000E3017">
        <w:rPr>
          <w:rFonts w:ascii="Arial" w:hAnsi="Arial" w:cs="Arial"/>
          <w:b/>
          <w:sz w:val="24"/>
        </w:rPr>
        <w:t>Amaç ve Hedefler:</w:t>
      </w:r>
    </w:p>
    <w:p w:rsidR="003C66A7" w:rsidRPr="000E3017" w:rsidRDefault="00C82BA2" w:rsidP="00B841D8">
      <w:pPr>
        <w:jc w:val="both"/>
        <w:rPr>
          <w:rFonts w:ascii="Arial" w:hAnsi="Arial" w:cs="Arial"/>
          <w:sz w:val="24"/>
        </w:rPr>
      </w:pPr>
      <w:r w:rsidRPr="000E3017">
        <w:rPr>
          <w:rFonts w:ascii="Arial" w:hAnsi="Arial" w:cs="Arial"/>
          <w:sz w:val="24"/>
        </w:rPr>
        <w:t xml:space="preserve">Güdümlü Proje çağrısı kapsamında </w:t>
      </w:r>
      <w:r w:rsidR="009F7D30" w:rsidRPr="000E3017">
        <w:rPr>
          <w:rFonts w:ascii="Arial" w:hAnsi="Arial" w:cs="Arial"/>
          <w:sz w:val="24"/>
        </w:rPr>
        <w:t>ü</w:t>
      </w:r>
      <w:r w:rsidR="00556732" w:rsidRPr="000E3017">
        <w:rPr>
          <w:rFonts w:ascii="Arial" w:hAnsi="Arial" w:cs="Arial"/>
          <w:sz w:val="24"/>
        </w:rPr>
        <w:t>niversitemiz bünyesinde yer alan, kuruluş ve çalışma izinleri alınmış Deneysel Araşt</w:t>
      </w:r>
      <w:r w:rsidR="009F7D30" w:rsidRPr="000E3017">
        <w:rPr>
          <w:rFonts w:ascii="Arial" w:hAnsi="Arial" w:cs="Arial"/>
          <w:sz w:val="24"/>
        </w:rPr>
        <w:t>ırmalar Uygul</w:t>
      </w:r>
      <w:bookmarkStart w:id="0" w:name="_GoBack"/>
      <w:bookmarkEnd w:id="0"/>
      <w:r w:rsidR="009F7D30" w:rsidRPr="000E3017">
        <w:rPr>
          <w:rFonts w:ascii="Arial" w:hAnsi="Arial" w:cs="Arial"/>
          <w:sz w:val="24"/>
        </w:rPr>
        <w:t>ama ve Araştırma</w:t>
      </w:r>
      <w:r w:rsidR="00556732" w:rsidRPr="000E3017">
        <w:rPr>
          <w:rFonts w:ascii="Arial" w:hAnsi="Arial" w:cs="Arial"/>
          <w:sz w:val="24"/>
        </w:rPr>
        <w:t xml:space="preserve"> Merkezi’nin (DARUM) faaliyetlerine başlaması hedeflenmektedir. Merkezin faaliyetlerine başlaması ile birlikte Tıp, Veteriner Hekimliği, Diş Hekimliği, Sağlık Bilimler</w:t>
      </w:r>
      <w:r w:rsidR="00C47550" w:rsidRPr="000E3017">
        <w:rPr>
          <w:rFonts w:ascii="Arial" w:hAnsi="Arial" w:cs="Arial"/>
          <w:sz w:val="24"/>
        </w:rPr>
        <w:t>i, Ziraat, Fen, Eğitim ve Spor B</w:t>
      </w:r>
      <w:r w:rsidR="00556732" w:rsidRPr="000E3017">
        <w:rPr>
          <w:rFonts w:ascii="Arial" w:hAnsi="Arial" w:cs="Arial"/>
          <w:sz w:val="24"/>
        </w:rPr>
        <w:t>ilimleri fakültelerinde görevli öğretim üyeleri deneysel çalışmalarını ve öğrenciler ise uygulamalarını yapabileceklerdir.</w:t>
      </w:r>
      <w:r w:rsidR="00490955" w:rsidRPr="000E3017">
        <w:rPr>
          <w:rFonts w:ascii="Arial" w:hAnsi="Arial" w:cs="Arial"/>
          <w:sz w:val="24"/>
        </w:rPr>
        <w:t xml:space="preserve"> </w:t>
      </w:r>
      <w:r w:rsidR="00456734" w:rsidRPr="000E3017">
        <w:rPr>
          <w:rFonts w:ascii="Arial" w:hAnsi="Arial" w:cs="Arial"/>
          <w:sz w:val="24"/>
        </w:rPr>
        <w:t xml:space="preserve">Merkez bünyesinde </w:t>
      </w:r>
      <w:r w:rsidR="00594320" w:rsidRPr="000E3017">
        <w:rPr>
          <w:rFonts w:ascii="Arial" w:hAnsi="Arial" w:cs="Arial"/>
          <w:sz w:val="24"/>
        </w:rPr>
        <w:t>TUBİTAK</w:t>
      </w:r>
      <w:r w:rsidR="00456734" w:rsidRPr="000E3017">
        <w:rPr>
          <w:rFonts w:ascii="Arial" w:hAnsi="Arial" w:cs="Arial"/>
          <w:sz w:val="24"/>
        </w:rPr>
        <w:t xml:space="preserve">, </w:t>
      </w:r>
      <w:r w:rsidR="00594320" w:rsidRPr="000E3017">
        <w:rPr>
          <w:rFonts w:ascii="Arial" w:hAnsi="Arial" w:cs="Arial"/>
          <w:sz w:val="24"/>
        </w:rPr>
        <w:t>TÜSEB</w:t>
      </w:r>
      <w:r w:rsidR="00456734" w:rsidRPr="000E3017">
        <w:rPr>
          <w:rFonts w:ascii="Arial" w:hAnsi="Arial" w:cs="Arial"/>
          <w:sz w:val="24"/>
        </w:rPr>
        <w:t xml:space="preserve">, BAP ve bakanlıklar tarafından desteklenen projeler </w:t>
      </w:r>
      <w:r w:rsidR="009F7D30" w:rsidRPr="000E3017">
        <w:rPr>
          <w:rFonts w:ascii="Arial" w:hAnsi="Arial" w:cs="Arial"/>
          <w:sz w:val="24"/>
        </w:rPr>
        <w:t>gerçekleştiril</w:t>
      </w:r>
      <w:r w:rsidR="00456734" w:rsidRPr="000E3017">
        <w:rPr>
          <w:rFonts w:ascii="Arial" w:hAnsi="Arial" w:cs="Arial"/>
          <w:sz w:val="24"/>
        </w:rPr>
        <w:t xml:space="preserve">ecek ve </w:t>
      </w:r>
      <w:r w:rsidR="00C47550" w:rsidRPr="000E3017">
        <w:rPr>
          <w:rFonts w:ascii="Arial" w:hAnsi="Arial" w:cs="Arial"/>
          <w:sz w:val="24"/>
        </w:rPr>
        <w:t xml:space="preserve">hali hazırda etik kurul onaylarını ya çevre üniversitelerden ya da özel merkezlerden alan üniversitemizde görevli araştırmacılara </w:t>
      </w:r>
      <w:r w:rsidR="00456734" w:rsidRPr="000E3017">
        <w:rPr>
          <w:rFonts w:ascii="Arial" w:hAnsi="Arial" w:cs="Arial"/>
          <w:sz w:val="24"/>
        </w:rPr>
        <w:t>yerel etik kurul onayları verilebilecektir.</w:t>
      </w:r>
      <w:r w:rsidR="009F7D30" w:rsidRPr="000E3017">
        <w:rPr>
          <w:rFonts w:ascii="Arial" w:hAnsi="Arial" w:cs="Arial"/>
          <w:sz w:val="24"/>
        </w:rPr>
        <w:t xml:space="preserve">  Başta üniversitemiz personeli ve öğrencileri olmak üzere deney hayvanları kullanımı eğitimleri düzenlenerek sonrası</w:t>
      </w:r>
      <w:r w:rsidR="0056285A" w:rsidRPr="000E3017">
        <w:rPr>
          <w:rFonts w:ascii="Arial" w:hAnsi="Arial" w:cs="Arial"/>
          <w:sz w:val="24"/>
        </w:rPr>
        <w:t xml:space="preserve">nda başarılı olanlara sertifika verilecektir. </w:t>
      </w:r>
      <w:r w:rsidR="009F7D30" w:rsidRPr="000E3017">
        <w:rPr>
          <w:rFonts w:ascii="Arial" w:hAnsi="Arial" w:cs="Arial"/>
          <w:sz w:val="24"/>
        </w:rPr>
        <w:t>Bu sayede ulusal ve uluslararası (SCI, SCI-</w:t>
      </w:r>
      <w:proofErr w:type="spellStart"/>
      <w:r w:rsidR="009F7D30" w:rsidRPr="000E3017">
        <w:rPr>
          <w:rFonts w:ascii="Arial" w:hAnsi="Arial" w:cs="Arial"/>
          <w:sz w:val="24"/>
        </w:rPr>
        <w:t>Expanded</w:t>
      </w:r>
      <w:proofErr w:type="spellEnd"/>
      <w:proofErr w:type="gramStart"/>
      <w:r w:rsidR="009F7D30" w:rsidRPr="000E3017">
        <w:rPr>
          <w:rFonts w:ascii="Arial" w:hAnsi="Arial" w:cs="Arial"/>
          <w:sz w:val="24"/>
        </w:rPr>
        <w:t>….</w:t>
      </w:r>
      <w:proofErr w:type="gramEnd"/>
      <w:r w:rsidR="009F7D30" w:rsidRPr="000E3017">
        <w:rPr>
          <w:rFonts w:ascii="Arial" w:hAnsi="Arial" w:cs="Arial"/>
          <w:sz w:val="24"/>
        </w:rPr>
        <w:t>) dergilerde yayı</w:t>
      </w:r>
      <w:r w:rsidR="00C47550" w:rsidRPr="000E3017">
        <w:rPr>
          <w:rFonts w:ascii="Arial" w:hAnsi="Arial" w:cs="Arial"/>
          <w:sz w:val="24"/>
        </w:rPr>
        <w:t>n yapma</w:t>
      </w:r>
      <w:r w:rsidR="009F7D30" w:rsidRPr="000E3017">
        <w:rPr>
          <w:rFonts w:ascii="Arial" w:hAnsi="Arial" w:cs="Arial"/>
          <w:sz w:val="24"/>
        </w:rPr>
        <w:t xml:space="preserve"> potansiyeline imka</w:t>
      </w:r>
      <w:r w:rsidR="00D879C6" w:rsidRPr="000E3017">
        <w:rPr>
          <w:rFonts w:ascii="Arial" w:hAnsi="Arial" w:cs="Arial"/>
          <w:sz w:val="24"/>
        </w:rPr>
        <w:t>n sağlayan bir merkez</w:t>
      </w:r>
      <w:r w:rsidR="009F7D30" w:rsidRPr="000E3017">
        <w:rPr>
          <w:rFonts w:ascii="Arial" w:hAnsi="Arial" w:cs="Arial"/>
          <w:sz w:val="24"/>
        </w:rPr>
        <w:t xml:space="preserve"> oluşturulacaktır.</w:t>
      </w:r>
    </w:p>
    <w:p w:rsidR="003C66A7" w:rsidRPr="000E3017" w:rsidRDefault="003C66A7" w:rsidP="00B841D8">
      <w:pPr>
        <w:jc w:val="both"/>
        <w:rPr>
          <w:rFonts w:ascii="Arial" w:hAnsi="Arial" w:cs="Arial"/>
          <w:sz w:val="24"/>
        </w:rPr>
      </w:pPr>
      <w:r w:rsidRPr="000E3017">
        <w:rPr>
          <w:rFonts w:ascii="Arial" w:hAnsi="Arial" w:cs="Arial"/>
          <w:b/>
          <w:sz w:val="24"/>
        </w:rPr>
        <w:t>Güdümlü Proje Öncelikli Alanı</w:t>
      </w:r>
      <w:r w:rsidR="00213677" w:rsidRPr="000E3017">
        <w:rPr>
          <w:rFonts w:ascii="Arial" w:hAnsi="Arial" w:cs="Arial"/>
          <w:b/>
          <w:sz w:val="24"/>
        </w:rPr>
        <w:t>:</w:t>
      </w:r>
      <w:r w:rsidR="00213677" w:rsidRPr="000E3017">
        <w:rPr>
          <w:rFonts w:ascii="Arial" w:hAnsi="Arial" w:cs="Arial"/>
          <w:sz w:val="24"/>
        </w:rPr>
        <w:t xml:space="preserve"> </w:t>
      </w:r>
      <w:r w:rsidR="00B73BFB" w:rsidRPr="000E3017">
        <w:rPr>
          <w:rFonts w:ascii="Arial" w:hAnsi="Arial" w:cs="Arial"/>
          <w:sz w:val="24"/>
        </w:rPr>
        <w:t>Üniversitemiz Deneysel Araştırmalar Uygulama ve Araştırma Merkezi’nin (DARUM),</w:t>
      </w:r>
      <w:r w:rsidR="00D879C6" w:rsidRPr="000E3017">
        <w:rPr>
          <w:rFonts w:ascii="Arial" w:hAnsi="Arial" w:cs="Arial"/>
          <w:sz w:val="24"/>
        </w:rPr>
        <w:t xml:space="preserve"> Ar-Ge etkinliğinin arttırılması</w:t>
      </w:r>
      <w:r w:rsidR="00B73BFB" w:rsidRPr="000E3017">
        <w:rPr>
          <w:rFonts w:ascii="Arial" w:hAnsi="Arial" w:cs="Arial"/>
          <w:sz w:val="24"/>
        </w:rPr>
        <w:t>.</w:t>
      </w:r>
    </w:p>
    <w:p w:rsidR="00BF243D" w:rsidRPr="000E3017" w:rsidRDefault="00BF243D" w:rsidP="00B841D8">
      <w:pPr>
        <w:jc w:val="both"/>
        <w:rPr>
          <w:rFonts w:ascii="Arial" w:hAnsi="Arial" w:cs="Arial"/>
          <w:sz w:val="24"/>
        </w:rPr>
      </w:pPr>
      <w:r w:rsidRPr="000E3017">
        <w:rPr>
          <w:rFonts w:ascii="Arial" w:hAnsi="Arial" w:cs="Arial"/>
          <w:b/>
          <w:sz w:val="24"/>
        </w:rPr>
        <w:t>Başvuru tarihi:</w:t>
      </w:r>
      <w:r w:rsidRPr="000E3017">
        <w:rPr>
          <w:rFonts w:ascii="Arial" w:hAnsi="Arial" w:cs="Arial"/>
          <w:sz w:val="24"/>
        </w:rPr>
        <w:t xml:space="preserve"> </w:t>
      </w:r>
      <w:r w:rsidR="00B73BFB" w:rsidRPr="000E3017">
        <w:rPr>
          <w:rFonts w:ascii="Arial" w:hAnsi="Arial" w:cs="Arial"/>
          <w:sz w:val="24"/>
        </w:rPr>
        <w:t>19</w:t>
      </w:r>
      <w:r w:rsidRPr="000E3017">
        <w:rPr>
          <w:rFonts w:ascii="Arial" w:hAnsi="Arial" w:cs="Arial"/>
          <w:sz w:val="24"/>
        </w:rPr>
        <w:t xml:space="preserve"> </w:t>
      </w:r>
      <w:r w:rsidR="00B73BFB" w:rsidRPr="000E3017">
        <w:rPr>
          <w:rFonts w:ascii="Arial" w:hAnsi="Arial" w:cs="Arial"/>
          <w:sz w:val="24"/>
        </w:rPr>
        <w:t>Şubat 2024</w:t>
      </w:r>
      <w:r w:rsidRPr="000E3017">
        <w:rPr>
          <w:rFonts w:ascii="Arial" w:hAnsi="Arial" w:cs="Arial"/>
          <w:sz w:val="24"/>
        </w:rPr>
        <w:t xml:space="preserve"> – </w:t>
      </w:r>
      <w:r w:rsidR="00B73BFB" w:rsidRPr="000E3017">
        <w:rPr>
          <w:rFonts w:ascii="Arial" w:hAnsi="Arial" w:cs="Arial"/>
          <w:sz w:val="24"/>
        </w:rPr>
        <w:t>1</w:t>
      </w:r>
      <w:r w:rsidRPr="000E3017">
        <w:rPr>
          <w:rFonts w:ascii="Arial" w:hAnsi="Arial" w:cs="Arial"/>
          <w:sz w:val="24"/>
        </w:rPr>
        <w:t xml:space="preserve"> </w:t>
      </w:r>
      <w:r w:rsidR="00B73BFB" w:rsidRPr="000E3017">
        <w:rPr>
          <w:rFonts w:ascii="Arial" w:hAnsi="Arial" w:cs="Arial"/>
          <w:sz w:val="24"/>
        </w:rPr>
        <w:t>Mart 2024</w:t>
      </w:r>
    </w:p>
    <w:p w:rsidR="00213677" w:rsidRPr="000E3017" w:rsidRDefault="00213677" w:rsidP="00B841D8">
      <w:pPr>
        <w:jc w:val="both"/>
        <w:rPr>
          <w:rFonts w:ascii="Arial" w:hAnsi="Arial" w:cs="Arial"/>
          <w:sz w:val="24"/>
        </w:rPr>
      </w:pPr>
      <w:r w:rsidRPr="000E3017">
        <w:rPr>
          <w:rFonts w:ascii="Arial" w:hAnsi="Arial" w:cs="Arial"/>
          <w:b/>
          <w:sz w:val="24"/>
        </w:rPr>
        <w:t>Proje Süresi:</w:t>
      </w:r>
      <w:r w:rsidRPr="000E3017">
        <w:rPr>
          <w:rFonts w:ascii="Arial" w:hAnsi="Arial" w:cs="Arial"/>
          <w:sz w:val="24"/>
        </w:rPr>
        <w:t xml:space="preserve"> En fazla 36 ay olmak üzere Komisyon tarafından belirlenir.</w:t>
      </w:r>
    </w:p>
    <w:p w:rsidR="00A44C54" w:rsidRPr="000E3017" w:rsidRDefault="0008676B" w:rsidP="00B841D8">
      <w:pPr>
        <w:jc w:val="both"/>
        <w:rPr>
          <w:rFonts w:ascii="Arial" w:hAnsi="Arial" w:cs="Arial"/>
          <w:sz w:val="24"/>
        </w:rPr>
      </w:pPr>
      <w:r w:rsidRPr="000E3017">
        <w:rPr>
          <w:rFonts w:ascii="Arial" w:hAnsi="Arial" w:cs="Arial"/>
          <w:b/>
          <w:sz w:val="24"/>
        </w:rPr>
        <w:t>Proje Bütçe Limiti:</w:t>
      </w:r>
      <w:r w:rsidRPr="000E3017">
        <w:rPr>
          <w:rFonts w:ascii="Arial" w:hAnsi="Arial" w:cs="Arial"/>
          <w:sz w:val="24"/>
        </w:rPr>
        <w:t xml:space="preserve"> </w:t>
      </w:r>
      <w:r w:rsidR="00B73BFB" w:rsidRPr="000E3017">
        <w:rPr>
          <w:rFonts w:ascii="Arial" w:hAnsi="Arial" w:cs="Arial"/>
          <w:sz w:val="24"/>
        </w:rPr>
        <w:t>50</w:t>
      </w:r>
      <w:r w:rsidR="00563617" w:rsidRPr="000E3017">
        <w:rPr>
          <w:rFonts w:ascii="Arial" w:hAnsi="Arial" w:cs="Arial"/>
          <w:sz w:val="24"/>
        </w:rPr>
        <w:t>0.</w:t>
      </w:r>
      <w:r w:rsidRPr="000E3017">
        <w:rPr>
          <w:rFonts w:ascii="Arial" w:hAnsi="Arial" w:cs="Arial"/>
          <w:sz w:val="24"/>
        </w:rPr>
        <w:t>000 TL</w:t>
      </w:r>
      <w:r w:rsidR="00EF7354" w:rsidRPr="000E3017">
        <w:rPr>
          <w:rFonts w:ascii="Arial" w:hAnsi="Arial" w:cs="Arial"/>
          <w:sz w:val="24"/>
        </w:rPr>
        <w:t xml:space="preserve"> (Gerektiğinde limitin %50’</w:t>
      </w:r>
      <w:r w:rsidR="00B73BFB" w:rsidRPr="000E3017">
        <w:rPr>
          <w:rFonts w:ascii="Arial" w:hAnsi="Arial" w:cs="Arial"/>
          <w:sz w:val="24"/>
        </w:rPr>
        <w:t>si kadar artırılması)</w:t>
      </w:r>
    </w:p>
    <w:p w:rsidR="00A44C54" w:rsidRPr="000E3017" w:rsidRDefault="0008676B" w:rsidP="00B841D8">
      <w:pPr>
        <w:jc w:val="both"/>
        <w:rPr>
          <w:rFonts w:ascii="Arial" w:hAnsi="Arial" w:cs="Arial"/>
          <w:sz w:val="24"/>
        </w:rPr>
      </w:pPr>
      <w:r w:rsidRPr="000E3017">
        <w:rPr>
          <w:rFonts w:ascii="Arial" w:hAnsi="Arial" w:cs="Arial"/>
          <w:b/>
          <w:sz w:val="24"/>
        </w:rPr>
        <w:t>Değerlendirme:</w:t>
      </w:r>
      <w:r w:rsidRPr="000E3017">
        <w:rPr>
          <w:rFonts w:ascii="Arial" w:hAnsi="Arial" w:cs="Arial"/>
          <w:sz w:val="24"/>
        </w:rPr>
        <w:t xml:space="preserve"> Başvurular, BAP Komisyonu tarafından değerlendirilerek karara bağlanır. Yürütme: Proje yürütücüleri, projenin başlamasını müteakip 6 aylık dönemlerin sonunda projedeki gelişmeleri içeren ara raporlarını Proje Süreçleri Yönetim Sistemi üzerinden BAP Koordinasyon Birimine sunmakla yükümlüdür. Proje sonuç raporu ise proje protokolünde belirtilen bitiş tarihini izleyen en geç 3 ay içerisinde Proje Süreçleri Yönetim Sistemi aracılığı ile BAP Koordinasyon Birimine sunulur. Sonuç raporu, BAP Komisyonu tarafından karara bağlanır. Ancak Komisyon gerekli gördüğü durumlarda hakemlerin görüşlerine de başvurarak projenin başarılı sayılıp sayılmayacağına karar verebilir.</w:t>
      </w:r>
    </w:p>
    <w:p w:rsidR="0008676B" w:rsidRPr="000E3017" w:rsidRDefault="0008676B" w:rsidP="00B841D8">
      <w:pPr>
        <w:jc w:val="both"/>
        <w:rPr>
          <w:rFonts w:ascii="Arial" w:hAnsi="Arial" w:cs="Arial"/>
          <w:sz w:val="24"/>
        </w:rPr>
      </w:pPr>
      <w:r w:rsidRPr="000E3017">
        <w:rPr>
          <w:rFonts w:ascii="Arial" w:hAnsi="Arial" w:cs="Arial"/>
          <w:b/>
          <w:sz w:val="24"/>
        </w:rPr>
        <w:lastRenderedPageBreak/>
        <w:t>Proje kapatma koşulu:</w:t>
      </w:r>
      <w:r w:rsidRPr="000E3017">
        <w:rPr>
          <w:rFonts w:ascii="Arial" w:hAnsi="Arial" w:cs="Arial"/>
          <w:sz w:val="24"/>
        </w:rPr>
        <w:t xml:space="preserve"> </w:t>
      </w:r>
      <w:r w:rsidR="009607FB" w:rsidRPr="000E3017">
        <w:rPr>
          <w:rFonts w:ascii="Arial" w:hAnsi="Arial" w:cs="Arial"/>
          <w:sz w:val="24"/>
        </w:rPr>
        <w:t>Proje ile ü</w:t>
      </w:r>
      <w:r w:rsidR="00B73BFB" w:rsidRPr="000E3017">
        <w:rPr>
          <w:rFonts w:ascii="Arial" w:hAnsi="Arial" w:cs="Arial"/>
          <w:sz w:val="24"/>
        </w:rPr>
        <w:t>niversitemizin stratejik hedeflerine uygun yeni araştırma alt yapılarının oluşturulması</w:t>
      </w:r>
      <w:r w:rsidR="00AC2AB5" w:rsidRPr="000E3017">
        <w:rPr>
          <w:rFonts w:ascii="Arial" w:hAnsi="Arial" w:cs="Arial"/>
          <w:sz w:val="24"/>
        </w:rPr>
        <w:t xml:space="preserve"> söz konusu olduğundan, kapatma koşulu </w:t>
      </w:r>
      <w:r w:rsidR="00B63323" w:rsidRPr="000E3017">
        <w:rPr>
          <w:rFonts w:ascii="Arial" w:hAnsi="Arial" w:cs="Arial"/>
          <w:sz w:val="24"/>
        </w:rPr>
        <w:t>komisyon tarafından değerlendiri</w:t>
      </w:r>
      <w:r w:rsidR="00AC2AB5" w:rsidRPr="000E3017">
        <w:rPr>
          <w:rFonts w:ascii="Arial" w:hAnsi="Arial" w:cs="Arial"/>
          <w:sz w:val="24"/>
        </w:rPr>
        <w:t>lecektir.</w:t>
      </w:r>
      <w:r w:rsidR="00556732" w:rsidRPr="000E3017">
        <w:rPr>
          <w:rFonts w:ascii="Arial" w:hAnsi="Arial" w:cs="Arial"/>
          <w:sz w:val="24"/>
        </w:rPr>
        <w:t xml:space="preserve"> </w:t>
      </w:r>
      <w:r w:rsidRPr="000E3017">
        <w:rPr>
          <w:rFonts w:ascii="Arial" w:hAnsi="Arial" w:cs="Arial"/>
          <w:sz w:val="24"/>
        </w:rPr>
        <w:t xml:space="preserve">Sonuçlarından patent </w:t>
      </w:r>
      <w:r w:rsidR="007B0A45" w:rsidRPr="000E3017">
        <w:rPr>
          <w:rFonts w:ascii="Arial" w:hAnsi="Arial" w:cs="Arial"/>
          <w:sz w:val="24"/>
        </w:rPr>
        <w:t>ya da alanında uluslararası veya ulusal yarışmalarda ilk 3 içerisine girerek ödül al</w:t>
      </w:r>
      <w:r w:rsidR="008B724F" w:rsidRPr="000E3017">
        <w:rPr>
          <w:rFonts w:ascii="Arial" w:hAnsi="Arial" w:cs="Arial"/>
          <w:sz w:val="24"/>
        </w:rPr>
        <w:t>ın</w:t>
      </w:r>
      <w:r w:rsidR="007B0A45" w:rsidRPr="000E3017">
        <w:rPr>
          <w:rFonts w:ascii="Arial" w:hAnsi="Arial" w:cs="Arial"/>
          <w:sz w:val="24"/>
        </w:rPr>
        <w:t xml:space="preserve">mış </w:t>
      </w:r>
      <w:r w:rsidRPr="000E3017">
        <w:rPr>
          <w:rFonts w:ascii="Arial" w:hAnsi="Arial" w:cs="Arial"/>
          <w:sz w:val="24"/>
        </w:rPr>
        <w:t>projeler için yayın gerçekleştirilmesi şartı aranmaz.</w:t>
      </w:r>
    </w:p>
    <w:p w:rsidR="00664F03" w:rsidRPr="000E3017" w:rsidRDefault="00562FAA" w:rsidP="00B841D8">
      <w:pPr>
        <w:jc w:val="both"/>
        <w:rPr>
          <w:rFonts w:ascii="Arial" w:hAnsi="Arial" w:cs="Arial"/>
          <w:sz w:val="24"/>
        </w:rPr>
      </w:pPr>
      <w:r w:rsidRPr="000E3017">
        <w:rPr>
          <w:rFonts w:ascii="Arial" w:hAnsi="Arial" w:cs="Arial"/>
          <w:sz w:val="24"/>
        </w:rPr>
        <w:t xml:space="preserve">Bu </w:t>
      </w:r>
      <w:r w:rsidR="00507A59" w:rsidRPr="000E3017">
        <w:rPr>
          <w:rFonts w:ascii="Arial" w:hAnsi="Arial" w:cs="Arial"/>
          <w:sz w:val="24"/>
        </w:rPr>
        <w:t>çağrıda</w:t>
      </w:r>
      <w:r w:rsidRPr="000E3017">
        <w:rPr>
          <w:rFonts w:ascii="Arial" w:hAnsi="Arial" w:cs="Arial"/>
          <w:sz w:val="24"/>
        </w:rPr>
        <w:t xml:space="preserve"> yer almayan hususlarda ilgili Yönetmelik, Yönerge ve </w:t>
      </w:r>
      <w:r w:rsidR="00204E3E" w:rsidRPr="000E3017">
        <w:rPr>
          <w:rFonts w:ascii="Arial" w:hAnsi="Arial" w:cs="Arial"/>
          <w:sz w:val="24"/>
        </w:rPr>
        <w:t xml:space="preserve">ilgili yılın </w:t>
      </w:r>
      <w:r w:rsidR="00507A59" w:rsidRPr="000E3017">
        <w:rPr>
          <w:rFonts w:ascii="Arial" w:hAnsi="Arial" w:cs="Arial"/>
          <w:sz w:val="24"/>
        </w:rPr>
        <w:t xml:space="preserve">BAP </w:t>
      </w:r>
      <w:r w:rsidRPr="000E3017">
        <w:rPr>
          <w:rFonts w:ascii="Arial" w:hAnsi="Arial" w:cs="Arial"/>
          <w:sz w:val="24"/>
        </w:rPr>
        <w:t>Uygulama Esasları</w:t>
      </w:r>
      <w:r w:rsidR="00507A59" w:rsidRPr="000E3017">
        <w:rPr>
          <w:rFonts w:ascii="Arial" w:hAnsi="Arial" w:cs="Arial"/>
          <w:sz w:val="24"/>
        </w:rPr>
        <w:t xml:space="preserve">nda Güdümlü Projeler için belirlenen ilkeler uygulanır. İlgili Yönerge ve Uygulama Esaslarında yer almayan hususlarda ise Yönetmelik hükümleri </w:t>
      </w:r>
      <w:r w:rsidRPr="000E3017">
        <w:rPr>
          <w:rFonts w:ascii="Arial" w:hAnsi="Arial" w:cs="Arial"/>
          <w:sz w:val="24"/>
        </w:rPr>
        <w:t>dikkate alınarak BAP Komisyonu tarafından karar verilir.</w:t>
      </w:r>
    </w:p>
    <w:sectPr w:rsidR="00664F03" w:rsidRPr="000E3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ptos Display">
    <w:altName w:val="Arial"/>
    <w:panose1 w:val="00000000000000000000"/>
    <w:charset w:val="00"/>
    <w:family w:val="roman"/>
    <w:notTrueType/>
    <w:pitch w:val="default"/>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A2"/>
    <w:rsid w:val="00026CAD"/>
    <w:rsid w:val="0008676B"/>
    <w:rsid w:val="000E3017"/>
    <w:rsid w:val="001609C6"/>
    <w:rsid w:val="00201ABD"/>
    <w:rsid w:val="00204E3E"/>
    <w:rsid w:val="00213677"/>
    <w:rsid w:val="00220BE6"/>
    <w:rsid w:val="002854FD"/>
    <w:rsid w:val="002C7D36"/>
    <w:rsid w:val="002F7F55"/>
    <w:rsid w:val="003C3746"/>
    <w:rsid w:val="003C66A7"/>
    <w:rsid w:val="00446C54"/>
    <w:rsid w:val="00456734"/>
    <w:rsid w:val="004642C3"/>
    <w:rsid w:val="00490955"/>
    <w:rsid w:val="00507A59"/>
    <w:rsid w:val="00556732"/>
    <w:rsid w:val="0056285A"/>
    <w:rsid w:val="00562FAA"/>
    <w:rsid w:val="00563617"/>
    <w:rsid w:val="00594320"/>
    <w:rsid w:val="005E469C"/>
    <w:rsid w:val="0065370E"/>
    <w:rsid w:val="00664F03"/>
    <w:rsid w:val="006B2555"/>
    <w:rsid w:val="0073443D"/>
    <w:rsid w:val="007B0A45"/>
    <w:rsid w:val="007D367A"/>
    <w:rsid w:val="007D613C"/>
    <w:rsid w:val="008B724F"/>
    <w:rsid w:val="009607FB"/>
    <w:rsid w:val="009A0127"/>
    <w:rsid w:val="009F7D30"/>
    <w:rsid w:val="00A44C54"/>
    <w:rsid w:val="00A97A64"/>
    <w:rsid w:val="00AA0FC0"/>
    <w:rsid w:val="00AC2AB5"/>
    <w:rsid w:val="00B624E6"/>
    <w:rsid w:val="00B63323"/>
    <w:rsid w:val="00B73BFB"/>
    <w:rsid w:val="00B841D8"/>
    <w:rsid w:val="00BF243D"/>
    <w:rsid w:val="00C47550"/>
    <w:rsid w:val="00C742DE"/>
    <w:rsid w:val="00C82BA2"/>
    <w:rsid w:val="00CA1706"/>
    <w:rsid w:val="00CE37E2"/>
    <w:rsid w:val="00D155EA"/>
    <w:rsid w:val="00D879C6"/>
    <w:rsid w:val="00DB00B6"/>
    <w:rsid w:val="00DD210C"/>
    <w:rsid w:val="00EC4EC1"/>
    <w:rsid w:val="00EE4EF8"/>
    <w:rsid w:val="00EF7354"/>
    <w:rsid w:val="00F22D33"/>
    <w:rsid w:val="00F62022"/>
    <w:rsid w:val="00F86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02966-CBA9-415F-A440-93FB4A64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3</cp:revision>
  <dcterms:created xsi:type="dcterms:W3CDTF">2024-02-12T08:26:00Z</dcterms:created>
  <dcterms:modified xsi:type="dcterms:W3CDTF">2024-02-12T08:31:00Z</dcterms:modified>
</cp:coreProperties>
</file>