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542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8"/>
        <w:gridCol w:w="2126"/>
        <w:gridCol w:w="1513"/>
        <w:gridCol w:w="3165"/>
        <w:gridCol w:w="2835"/>
        <w:gridCol w:w="2551"/>
      </w:tblGrid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 xml:space="preserve">Bütçe hazırlığı ve uygulaması </w:t>
            </w:r>
          </w:p>
        </w:tc>
        <w:tc>
          <w:tcPr>
            <w:tcW w:w="2126" w:type="dxa"/>
          </w:tcPr>
          <w:p w:rsidR="000E4A98" w:rsidRDefault="000E4A98" w:rsidP="00F04246"/>
          <w:p w:rsidR="000E4A98" w:rsidRDefault="000E4A98" w:rsidP="00F04246"/>
          <w:p w:rsidR="000E4A98" w:rsidRDefault="000E4A98" w:rsidP="00F04246">
            <w:r>
              <w:t xml:space="preserve">Bütçe yetersizliği nedeniyle hizmetlerin aksaması </w:t>
            </w:r>
          </w:p>
        </w:tc>
        <w:tc>
          <w:tcPr>
            <w:tcW w:w="1513" w:type="dxa"/>
            <w:vAlign w:val="center"/>
          </w:tcPr>
          <w:p w:rsidR="000E4A98" w:rsidRPr="008279D0" w:rsidRDefault="000E4A98" w:rsidP="00F04246">
            <w:r w:rsidRPr="008279D0">
              <w:t>Yüksek</w:t>
            </w:r>
          </w:p>
        </w:tc>
        <w:tc>
          <w:tcPr>
            <w:tcW w:w="3165" w:type="dxa"/>
          </w:tcPr>
          <w:p w:rsidR="000E4A98" w:rsidRPr="00670AC8" w:rsidRDefault="000E4A98" w:rsidP="00F04246">
            <w:pPr>
              <w:rPr>
                <w:sz w:val="22"/>
                <w:szCs w:val="22"/>
              </w:rPr>
            </w:pPr>
            <w:r w:rsidRPr="00670AC8">
              <w:rPr>
                <w:sz w:val="22"/>
                <w:szCs w:val="22"/>
              </w:rPr>
              <w:t>Bütçe işlemlerinde yetkin personelin görevlendirilmesi, bütçe durumunun kontrolü ve gereğinin yapılması, harcama birimleri arasında bütçe koordinasyonunun sağlanması, harcamaların ödenek planlamasına göre yapılması</w:t>
            </w:r>
          </w:p>
        </w:tc>
        <w:tc>
          <w:tcPr>
            <w:tcW w:w="2835" w:type="dxa"/>
          </w:tcPr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  <w:r>
              <w:t xml:space="preserve">Aylık </w:t>
            </w:r>
          </w:p>
        </w:tc>
        <w:tc>
          <w:tcPr>
            <w:tcW w:w="2551" w:type="dxa"/>
          </w:tcPr>
          <w:p w:rsidR="000E4A98" w:rsidRDefault="000E4A98" w:rsidP="00B97F23">
            <w:pPr>
              <w:jc w:val="both"/>
            </w:pPr>
            <w:r>
              <w:t>Şef Merve BARUT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>Satın alma ve tahakkuk (Maaş, Ek Ders, Yolluk ve diğer ödemeler) işlerinin yürütülmesi</w:t>
            </w:r>
          </w:p>
        </w:tc>
        <w:tc>
          <w:tcPr>
            <w:tcW w:w="2126" w:type="dxa"/>
          </w:tcPr>
          <w:p w:rsidR="000E4A98" w:rsidRDefault="000E4A98" w:rsidP="00F04246"/>
          <w:p w:rsidR="000E4A98" w:rsidRDefault="000E4A98" w:rsidP="00F04246">
            <w:r>
              <w:t>Kamu zararına sebebiyet verilmesi, hak kaybı</w:t>
            </w:r>
          </w:p>
        </w:tc>
        <w:tc>
          <w:tcPr>
            <w:tcW w:w="1513" w:type="dxa"/>
            <w:vAlign w:val="center"/>
          </w:tcPr>
          <w:p w:rsidR="000E4A98" w:rsidRPr="00EB524D" w:rsidRDefault="000E4A98" w:rsidP="00F04246">
            <w:r>
              <w:t>Yüksek</w:t>
            </w:r>
          </w:p>
        </w:tc>
        <w:tc>
          <w:tcPr>
            <w:tcW w:w="3165" w:type="dxa"/>
          </w:tcPr>
          <w:p w:rsidR="000E4A98" w:rsidRPr="00670AC8" w:rsidRDefault="000E4A98" w:rsidP="00F04246">
            <w:pPr>
              <w:rPr>
                <w:sz w:val="22"/>
                <w:szCs w:val="22"/>
              </w:rPr>
            </w:pPr>
            <w:r w:rsidRPr="00670AC8">
              <w:rPr>
                <w:sz w:val="22"/>
                <w:szCs w:val="22"/>
              </w:rPr>
              <w:t>İşlemlerin mevzuata uygunluğunun kontrol edilerek yürütülmesi, görevler ayrılığı ilkesine riayet edilmesi, harcama öncesi ve sonrası denetim yapılması</w:t>
            </w:r>
          </w:p>
        </w:tc>
        <w:tc>
          <w:tcPr>
            <w:tcW w:w="2835" w:type="dxa"/>
          </w:tcPr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Pr="00EB524D" w:rsidRDefault="000E4A98" w:rsidP="00F04246">
            <w:pPr>
              <w:jc w:val="both"/>
            </w:pPr>
            <w:r>
              <w:t>İşlem anında</w:t>
            </w:r>
          </w:p>
        </w:tc>
        <w:tc>
          <w:tcPr>
            <w:tcW w:w="2551" w:type="dxa"/>
          </w:tcPr>
          <w:p w:rsidR="000E4A98" w:rsidRPr="00EB524D" w:rsidRDefault="000E4A98" w:rsidP="00B97F23">
            <w:pPr>
              <w:jc w:val="both"/>
            </w:pPr>
            <w:r>
              <w:t>Şef Merve BARUT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>Öğrenci Staj Tahakkukları (Giriş, Çıkış Prim ve ücret ödemeleri) ve Emekli Kesenekleri İşlemlerinin Yürütülmesi</w:t>
            </w:r>
          </w:p>
        </w:tc>
        <w:tc>
          <w:tcPr>
            <w:tcW w:w="2126" w:type="dxa"/>
          </w:tcPr>
          <w:p w:rsidR="000E4A98" w:rsidRDefault="000E4A98" w:rsidP="00F04246">
            <w:r>
              <w:t>Kamu zararına sebebiyet verilmesi, idari ve mali cezalara muhatap kalınması</w:t>
            </w:r>
          </w:p>
        </w:tc>
        <w:tc>
          <w:tcPr>
            <w:tcW w:w="1513" w:type="dxa"/>
            <w:vAlign w:val="center"/>
          </w:tcPr>
          <w:p w:rsidR="000E4A98" w:rsidRDefault="000E4A98" w:rsidP="00F04246">
            <w:r>
              <w:t>Yüksek</w:t>
            </w:r>
          </w:p>
        </w:tc>
        <w:tc>
          <w:tcPr>
            <w:tcW w:w="3165" w:type="dxa"/>
          </w:tcPr>
          <w:p w:rsidR="000E4A98" w:rsidRDefault="000E4A98" w:rsidP="00F04246"/>
          <w:p w:rsidR="000E4A98" w:rsidRDefault="000E4A98" w:rsidP="00F04246">
            <w:r>
              <w:t>İşlemlerin mevzuata uygunluğunun kontrol edilerek yürütülmesi, planlanması</w:t>
            </w:r>
          </w:p>
        </w:tc>
        <w:tc>
          <w:tcPr>
            <w:tcW w:w="2835" w:type="dxa"/>
          </w:tcPr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  <w:r>
              <w:t>Aylık</w:t>
            </w:r>
          </w:p>
        </w:tc>
        <w:tc>
          <w:tcPr>
            <w:tcW w:w="2551" w:type="dxa"/>
          </w:tcPr>
          <w:p w:rsidR="000E4A98" w:rsidRPr="00942025" w:rsidRDefault="000E4A98" w:rsidP="00B97F23">
            <w:pPr>
              <w:jc w:val="both"/>
            </w:pPr>
            <w:r>
              <w:t>Şef Merve BARUT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 xml:space="preserve">Evrakların ilgililere zamanında havale edilmesi, süreli yazılara </w:t>
            </w:r>
            <w:r>
              <w:lastRenderedPageBreak/>
              <w:t>zamanında cevap verilmesi</w:t>
            </w:r>
          </w:p>
        </w:tc>
        <w:tc>
          <w:tcPr>
            <w:tcW w:w="2126" w:type="dxa"/>
          </w:tcPr>
          <w:p w:rsidR="000E4A98" w:rsidRDefault="000E4A98" w:rsidP="00F04246">
            <w:r>
              <w:lastRenderedPageBreak/>
              <w:t xml:space="preserve">Kurum tarafından yapılması gereken işlemlerin </w:t>
            </w:r>
            <w:r>
              <w:lastRenderedPageBreak/>
              <w:t>aksaması, kurum itibarının düşmesi, kişisel ve kurumsal zararlara sebebiyet verilmesi</w:t>
            </w:r>
          </w:p>
        </w:tc>
        <w:tc>
          <w:tcPr>
            <w:tcW w:w="1513" w:type="dxa"/>
            <w:vAlign w:val="center"/>
          </w:tcPr>
          <w:p w:rsidR="000E4A98" w:rsidRPr="003B194B" w:rsidRDefault="000E4A98" w:rsidP="00F04246">
            <w:r w:rsidRPr="003B194B">
              <w:lastRenderedPageBreak/>
              <w:t>Orta</w:t>
            </w:r>
          </w:p>
        </w:tc>
        <w:tc>
          <w:tcPr>
            <w:tcW w:w="3165" w:type="dxa"/>
          </w:tcPr>
          <w:p w:rsidR="000E4A98" w:rsidRPr="00670AC8" w:rsidRDefault="000E4A98" w:rsidP="00F04246">
            <w:pPr>
              <w:rPr>
                <w:sz w:val="22"/>
                <w:szCs w:val="22"/>
              </w:rPr>
            </w:pPr>
            <w:r w:rsidRPr="00670AC8">
              <w:rPr>
                <w:sz w:val="22"/>
                <w:szCs w:val="22"/>
              </w:rPr>
              <w:t xml:space="preserve">Gelen ve giden evrakların belirli </w:t>
            </w:r>
            <w:proofErr w:type="gramStart"/>
            <w:r w:rsidRPr="00670AC8">
              <w:rPr>
                <w:sz w:val="22"/>
                <w:szCs w:val="22"/>
              </w:rPr>
              <w:t>periyotlarda</w:t>
            </w:r>
            <w:proofErr w:type="gramEnd"/>
            <w:r w:rsidRPr="00670AC8">
              <w:rPr>
                <w:sz w:val="22"/>
                <w:szCs w:val="22"/>
              </w:rPr>
              <w:t xml:space="preserve"> elden geçirilmesi, işlemi sürece bağlı evraklar için </w:t>
            </w:r>
            <w:r w:rsidRPr="00670AC8">
              <w:rPr>
                <w:sz w:val="22"/>
                <w:szCs w:val="22"/>
              </w:rPr>
              <w:lastRenderedPageBreak/>
              <w:t>planlama yapılarak sonuçlandırılması, personel görevlendirmelerinde detay iş ve işlemlerin belirtilmesi, yedekli personel görevlendirmesi ile aksamaya mahal verilmemesi</w:t>
            </w:r>
          </w:p>
        </w:tc>
        <w:tc>
          <w:tcPr>
            <w:tcW w:w="2835" w:type="dxa"/>
          </w:tcPr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</w:p>
          <w:p w:rsidR="000E4A98" w:rsidRPr="003B194B" w:rsidRDefault="000E4A98" w:rsidP="00F04246">
            <w:pPr>
              <w:jc w:val="both"/>
            </w:pPr>
            <w:r w:rsidRPr="003B194B">
              <w:t>İşlem anında</w:t>
            </w:r>
          </w:p>
        </w:tc>
        <w:tc>
          <w:tcPr>
            <w:tcW w:w="2551" w:type="dxa"/>
          </w:tcPr>
          <w:p w:rsidR="000E4A98" w:rsidRDefault="000261C1" w:rsidP="00F96798">
            <w:pPr>
              <w:pStyle w:val="AralkYok"/>
            </w:pPr>
            <w:proofErr w:type="spellStart"/>
            <w:r>
              <w:lastRenderedPageBreak/>
              <w:t>Öğr</w:t>
            </w:r>
            <w:proofErr w:type="spellEnd"/>
            <w:r>
              <w:t>. Gör. Tolga HANAYOĞLU</w:t>
            </w:r>
          </w:p>
          <w:p w:rsidR="000261C1" w:rsidRDefault="000261C1" w:rsidP="00F96798">
            <w:pPr>
              <w:pStyle w:val="AralkYok"/>
            </w:pPr>
            <w:r>
              <w:t>Yüksekokul Müdürü</w:t>
            </w:r>
            <w:bookmarkStart w:id="0" w:name="_GoBack"/>
            <w:bookmarkEnd w:id="0"/>
          </w:p>
          <w:p w:rsidR="000E4A98" w:rsidRDefault="000E4A98" w:rsidP="00F96798">
            <w:pPr>
              <w:pStyle w:val="AralkYok"/>
            </w:pPr>
            <w:proofErr w:type="gramStart"/>
            <w:r>
              <w:lastRenderedPageBreak/>
              <w:t>Yüksekokul  Sekreteri</w:t>
            </w:r>
            <w:proofErr w:type="gramEnd"/>
            <w:r>
              <w:t xml:space="preserve"> Hasret AKBULUT</w:t>
            </w:r>
          </w:p>
          <w:p w:rsidR="000E4A98" w:rsidRPr="003B194B" w:rsidRDefault="000E4A98" w:rsidP="00F96798">
            <w:pPr>
              <w:pStyle w:val="AralkYok"/>
            </w:pPr>
            <w:r>
              <w:t xml:space="preserve">Bil. </w:t>
            </w:r>
            <w:proofErr w:type="spellStart"/>
            <w:r>
              <w:t>İşlt</w:t>
            </w:r>
            <w:proofErr w:type="spellEnd"/>
            <w:r>
              <w:t>. Suzan BOZKURT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5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>Öğrenci kayıt ve Arşiv işlemleri</w:t>
            </w:r>
          </w:p>
        </w:tc>
        <w:tc>
          <w:tcPr>
            <w:tcW w:w="2126" w:type="dxa"/>
          </w:tcPr>
          <w:p w:rsidR="000E4A98" w:rsidRDefault="000E4A98" w:rsidP="00F04246">
            <w:r>
              <w:t xml:space="preserve">Kurum itibar kaybı, Kurum personeli güvene güven kaybı, görev gecikmesi </w:t>
            </w:r>
          </w:p>
        </w:tc>
        <w:tc>
          <w:tcPr>
            <w:tcW w:w="1513" w:type="dxa"/>
            <w:vAlign w:val="center"/>
          </w:tcPr>
          <w:p w:rsidR="000E4A98" w:rsidRPr="00B650C7" w:rsidRDefault="000E4A98" w:rsidP="00F04246">
            <w:pPr>
              <w:jc w:val="both"/>
            </w:pPr>
            <w:r w:rsidRPr="00B650C7">
              <w:t>Orta</w:t>
            </w:r>
          </w:p>
        </w:tc>
        <w:tc>
          <w:tcPr>
            <w:tcW w:w="3165" w:type="dxa"/>
          </w:tcPr>
          <w:p w:rsidR="000E4A98" w:rsidRPr="00B650C7" w:rsidRDefault="000E4A98" w:rsidP="00F04246"/>
          <w:p w:rsidR="000E4A98" w:rsidRPr="00B650C7" w:rsidRDefault="000E4A98" w:rsidP="00F04246">
            <w:r>
              <w:t xml:space="preserve">Öğrenci kayıtlarının zamanında yapılması, Öğrenci Arşiv evraklarının düzenli tutulması ve kolay ulaşılması, </w:t>
            </w:r>
          </w:p>
        </w:tc>
        <w:tc>
          <w:tcPr>
            <w:tcW w:w="2835" w:type="dxa"/>
          </w:tcPr>
          <w:p w:rsidR="000E4A98" w:rsidRDefault="000E4A98" w:rsidP="00F04246">
            <w:pPr>
              <w:jc w:val="both"/>
            </w:pPr>
          </w:p>
          <w:p w:rsidR="000E4A98" w:rsidRPr="00B650C7" w:rsidRDefault="000E4A98" w:rsidP="00F04246"/>
          <w:p w:rsidR="000E4A98" w:rsidRPr="00B650C7" w:rsidRDefault="000E4A98" w:rsidP="00F04246">
            <w:r>
              <w:t>İşlem anında</w:t>
            </w:r>
          </w:p>
        </w:tc>
        <w:tc>
          <w:tcPr>
            <w:tcW w:w="2551" w:type="dxa"/>
          </w:tcPr>
          <w:p w:rsidR="000E4A98" w:rsidRPr="00EB524D" w:rsidRDefault="000E4A98" w:rsidP="000E4A98">
            <w:pPr>
              <w:jc w:val="both"/>
            </w:pPr>
            <w:r>
              <w:t xml:space="preserve">Bil. </w:t>
            </w:r>
            <w:proofErr w:type="spellStart"/>
            <w:r>
              <w:t>İşlt</w:t>
            </w:r>
            <w:proofErr w:type="spellEnd"/>
            <w:r>
              <w:t xml:space="preserve">. Makbule ARSLAN 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Ders Planlarının, programlarının hazırlanması, sınav programlarının yapılması, takip edilmesi.</w:t>
            </w:r>
            <w:proofErr w:type="gramEnd"/>
          </w:p>
          <w:p w:rsidR="000E4A98" w:rsidRDefault="000E4A98" w:rsidP="00F04246"/>
        </w:tc>
        <w:tc>
          <w:tcPr>
            <w:tcW w:w="2126" w:type="dxa"/>
          </w:tcPr>
          <w:p w:rsidR="000E4A98" w:rsidRDefault="000E4A98" w:rsidP="00F04246">
            <w:r>
              <w:t xml:space="preserve">Görev aksaması, Kurumsal ve </w:t>
            </w:r>
            <w:proofErr w:type="spellStart"/>
            <w:r>
              <w:t>birimsel</w:t>
            </w:r>
            <w:proofErr w:type="spellEnd"/>
            <w:r>
              <w:t xml:space="preserve"> itibar kaybı</w:t>
            </w:r>
          </w:p>
        </w:tc>
        <w:tc>
          <w:tcPr>
            <w:tcW w:w="1513" w:type="dxa"/>
            <w:vAlign w:val="center"/>
          </w:tcPr>
          <w:p w:rsidR="000E4A98" w:rsidRDefault="000E4A98" w:rsidP="00F04246">
            <w:pPr>
              <w:jc w:val="both"/>
              <w:rPr>
                <w:b/>
              </w:rPr>
            </w:pPr>
            <w:r>
              <w:t>Yüksek</w:t>
            </w:r>
          </w:p>
        </w:tc>
        <w:tc>
          <w:tcPr>
            <w:tcW w:w="3165" w:type="dxa"/>
          </w:tcPr>
          <w:p w:rsidR="000E4A98" w:rsidRDefault="000E4A98" w:rsidP="00F04246">
            <w:r>
              <w:t>Ders plan ve programlarının hazırlanması, sınav programların iş birliği içinde yapılması ve önceden ilan edilmesi</w:t>
            </w:r>
          </w:p>
        </w:tc>
        <w:tc>
          <w:tcPr>
            <w:tcW w:w="2835" w:type="dxa"/>
          </w:tcPr>
          <w:p w:rsidR="000E4A98" w:rsidRDefault="000E4A98" w:rsidP="00F04246">
            <w:pPr>
              <w:jc w:val="center"/>
            </w:pPr>
          </w:p>
          <w:p w:rsidR="000E4A98" w:rsidRDefault="000E4A98" w:rsidP="00F04246"/>
          <w:p w:rsidR="000E4A98" w:rsidRDefault="000E4A98" w:rsidP="00F04246"/>
          <w:p w:rsidR="000E4A98" w:rsidRPr="00E024FE" w:rsidRDefault="000E4A98" w:rsidP="00F04246">
            <w:r>
              <w:t>Dönemsel</w:t>
            </w:r>
          </w:p>
        </w:tc>
        <w:tc>
          <w:tcPr>
            <w:tcW w:w="2551" w:type="dxa"/>
          </w:tcPr>
          <w:p w:rsidR="000E4A98" w:rsidRDefault="000E4A98" w:rsidP="00F04246">
            <w:pPr>
              <w:jc w:val="both"/>
            </w:pPr>
          </w:p>
          <w:p w:rsidR="000E4A98" w:rsidRDefault="000E4A98" w:rsidP="00F04246">
            <w:r>
              <w:t>Eğitim Öğretim İşleri Müdür Yardımcısı</w:t>
            </w:r>
          </w:p>
          <w:p w:rsidR="000E4A98" w:rsidRDefault="000E4A98" w:rsidP="00F04246">
            <w:r>
              <w:t>Bölüm Başkanları</w:t>
            </w:r>
          </w:p>
          <w:p w:rsidR="000E4A98" w:rsidRPr="00E024FE" w:rsidRDefault="000E4A98" w:rsidP="00F04246">
            <w:r>
              <w:t>Öğretim Elemanları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7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>Taşınır Mal Kayıt İşlemleri (Giriş, Çıkış, Yıl Sonu İşlemleri )</w:t>
            </w:r>
          </w:p>
        </w:tc>
        <w:tc>
          <w:tcPr>
            <w:tcW w:w="2126" w:type="dxa"/>
          </w:tcPr>
          <w:p w:rsidR="000E4A98" w:rsidRDefault="000E4A98" w:rsidP="00F04246">
            <w:r>
              <w:t>Birim itibar kaybı, Maddi ve telafisi olmayan sonuçların ortaya çıkması</w:t>
            </w:r>
          </w:p>
        </w:tc>
        <w:tc>
          <w:tcPr>
            <w:tcW w:w="1513" w:type="dxa"/>
            <w:vAlign w:val="center"/>
          </w:tcPr>
          <w:p w:rsidR="000E4A98" w:rsidRPr="00A115BF" w:rsidRDefault="000E4A98" w:rsidP="00F04246">
            <w:r w:rsidRPr="00A115BF">
              <w:t>Yüksek</w:t>
            </w:r>
          </w:p>
        </w:tc>
        <w:tc>
          <w:tcPr>
            <w:tcW w:w="3165" w:type="dxa"/>
          </w:tcPr>
          <w:p w:rsidR="000E4A98" w:rsidRDefault="000E4A98" w:rsidP="00F04246">
            <w:r>
              <w:t>Taşınır işlemlerin kontrol edilerek yapılması, merkez birimle iletişim içinde işlemleri kontrolü ve takip edilmesi</w:t>
            </w:r>
          </w:p>
        </w:tc>
        <w:tc>
          <w:tcPr>
            <w:tcW w:w="2835" w:type="dxa"/>
          </w:tcPr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center"/>
            </w:pPr>
          </w:p>
          <w:p w:rsidR="000E4A98" w:rsidRPr="00A115BF" w:rsidRDefault="000E4A98" w:rsidP="00F04246">
            <w:r>
              <w:t>İşlem anında</w:t>
            </w:r>
          </w:p>
        </w:tc>
        <w:tc>
          <w:tcPr>
            <w:tcW w:w="2551" w:type="dxa"/>
          </w:tcPr>
          <w:p w:rsidR="000E4A98" w:rsidRDefault="000E4A98" w:rsidP="00B97F23">
            <w:pPr>
              <w:jc w:val="both"/>
            </w:pPr>
            <w:r>
              <w:t xml:space="preserve">Bil. </w:t>
            </w:r>
            <w:proofErr w:type="spellStart"/>
            <w:r>
              <w:t>İşlt</w:t>
            </w:r>
            <w:proofErr w:type="spellEnd"/>
            <w:r>
              <w:t>. Suzan BOZKURT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>Yüksekokul Kurul Kararları, Yüksekokul Yönetim Kurul Kararları</w:t>
            </w:r>
          </w:p>
        </w:tc>
        <w:tc>
          <w:tcPr>
            <w:tcW w:w="2126" w:type="dxa"/>
          </w:tcPr>
          <w:p w:rsidR="000E4A98" w:rsidRDefault="000E4A98" w:rsidP="00F04246"/>
          <w:p w:rsidR="000E4A98" w:rsidRDefault="000E4A98" w:rsidP="00F04246">
            <w:r>
              <w:t>Hak Kaybı, Süreç işleyişinde sıkıntı</w:t>
            </w:r>
          </w:p>
        </w:tc>
        <w:tc>
          <w:tcPr>
            <w:tcW w:w="1513" w:type="dxa"/>
            <w:vAlign w:val="center"/>
          </w:tcPr>
          <w:p w:rsidR="000E4A98" w:rsidRDefault="000E4A98" w:rsidP="00F04246">
            <w:r>
              <w:t>Orta</w:t>
            </w:r>
          </w:p>
        </w:tc>
        <w:tc>
          <w:tcPr>
            <w:tcW w:w="3165" w:type="dxa"/>
          </w:tcPr>
          <w:p w:rsidR="000E4A98" w:rsidRDefault="000E4A98" w:rsidP="00F04246"/>
          <w:p w:rsidR="000E4A98" w:rsidRPr="00E81D0D" w:rsidRDefault="000E4A98" w:rsidP="00F04246">
            <w:r>
              <w:t>Kararların zamanında alınması, takip edilmesi</w:t>
            </w:r>
          </w:p>
        </w:tc>
        <w:tc>
          <w:tcPr>
            <w:tcW w:w="2835" w:type="dxa"/>
          </w:tcPr>
          <w:p w:rsidR="000E4A98" w:rsidRDefault="000E4A98" w:rsidP="00F04246"/>
          <w:p w:rsidR="000E4A98" w:rsidRDefault="000E4A98" w:rsidP="00F04246">
            <w:r>
              <w:t>İşlem anında</w:t>
            </w:r>
          </w:p>
        </w:tc>
        <w:tc>
          <w:tcPr>
            <w:tcW w:w="2551" w:type="dxa"/>
          </w:tcPr>
          <w:p w:rsidR="000E4A98" w:rsidRDefault="000E4A98" w:rsidP="00B97F23">
            <w:pPr>
              <w:jc w:val="both"/>
            </w:pPr>
            <w:r>
              <w:t xml:space="preserve">Bil. </w:t>
            </w:r>
            <w:proofErr w:type="spellStart"/>
            <w:r>
              <w:t>İşlt</w:t>
            </w:r>
            <w:proofErr w:type="spellEnd"/>
            <w:r>
              <w:t>. Suzan BOZKURT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>OBS kullanımı, bilgi girişleri güncellemelerinin düzenli yapılması</w:t>
            </w:r>
          </w:p>
        </w:tc>
        <w:tc>
          <w:tcPr>
            <w:tcW w:w="2126" w:type="dxa"/>
          </w:tcPr>
          <w:p w:rsidR="000E4A98" w:rsidRDefault="000E4A98" w:rsidP="00F04246"/>
          <w:p w:rsidR="000E4A98" w:rsidRDefault="000E4A98" w:rsidP="00F04246">
            <w:r>
              <w:t>Aranan bilgilere ulaşılamama</w:t>
            </w:r>
          </w:p>
        </w:tc>
        <w:tc>
          <w:tcPr>
            <w:tcW w:w="1513" w:type="dxa"/>
            <w:vAlign w:val="center"/>
          </w:tcPr>
          <w:p w:rsidR="000E4A98" w:rsidRDefault="000E4A98" w:rsidP="00F04246">
            <w:r>
              <w:t>Orta</w:t>
            </w:r>
          </w:p>
        </w:tc>
        <w:tc>
          <w:tcPr>
            <w:tcW w:w="3165" w:type="dxa"/>
          </w:tcPr>
          <w:p w:rsidR="000E4A98" w:rsidRDefault="000E4A98" w:rsidP="00F04246">
            <w:r>
              <w:t>Otomasyon sistemini kullanma kendini geliştirme</w:t>
            </w:r>
          </w:p>
        </w:tc>
        <w:tc>
          <w:tcPr>
            <w:tcW w:w="2835" w:type="dxa"/>
          </w:tcPr>
          <w:p w:rsidR="000E4A98" w:rsidRDefault="000E4A98" w:rsidP="00F04246"/>
          <w:p w:rsidR="000E4A98" w:rsidRDefault="000E4A98" w:rsidP="00F04246">
            <w:r>
              <w:t>İşlem anında</w:t>
            </w:r>
          </w:p>
        </w:tc>
        <w:tc>
          <w:tcPr>
            <w:tcW w:w="2551" w:type="dxa"/>
          </w:tcPr>
          <w:p w:rsidR="000E4A98" w:rsidRDefault="000E4A98" w:rsidP="00B97F23">
            <w:pPr>
              <w:jc w:val="both"/>
            </w:pPr>
            <w:r>
              <w:t xml:space="preserve">Bil. </w:t>
            </w:r>
            <w:proofErr w:type="spellStart"/>
            <w:r>
              <w:t>İşlt</w:t>
            </w:r>
            <w:proofErr w:type="spellEnd"/>
            <w:r>
              <w:t>. Makbule ARSLAN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Pr="008B3D55" w:rsidRDefault="000E4A98" w:rsidP="00D50AF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>Öğrenci Soruşturmaları</w:t>
            </w:r>
          </w:p>
        </w:tc>
        <w:tc>
          <w:tcPr>
            <w:tcW w:w="2126" w:type="dxa"/>
          </w:tcPr>
          <w:p w:rsidR="000E4A98" w:rsidRDefault="000E4A98" w:rsidP="00F04246">
            <w:r>
              <w:t>Asayişin bozulması, haksızlık durumunun oluşması</w:t>
            </w:r>
          </w:p>
        </w:tc>
        <w:tc>
          <w:tcPr>
            <w:tcW w:w="1513" w:type="dxa"/>
            <w:vAlign w:val="center"/>
          </w:tcPr>
          <w:p w:rsidR="000E4A98" w:rsidRDefault="000E4A98" w:rsidP="00F04246">
            <w:r>
              <w:t>Orta</w:t>
            </w:r>
          </w:p>
        </w:tc>
        <w:tc>
          <w:tcPr>
            <w:tcW w:w="3165" w:type="dxa"/>
          </w:tcPr>
          <w:p w:rsidR="000E4A98" w:rsidRDefault="000E4A98" w:rsidP="00F04246"/>
          <w:p w:rsidR="000E4A98" w:rsidRDefault="000E4A98" w:rsidP="00F04246">
            <w:r>
              <w:t>Soruşturmaların titizlik ve gizlilik içinde yürütülmesi</w:t>
            </w:r>
          </w:p>
        </w:tc>
        <w:tc>
          <w:tcPr>
            <w:tcW w:w="2835" w:type="dxa"/>
          </w:tcPr>
          <w:p w:rsidR="000E4A98" w:rsidRDefault="000E4A98" w:rsidP="00F04246"/>
          <w:p w:rsidR="000E4A98" w:rsidRDefault="000E4A98" w:rsidP="00F04246">
            <w:r>
              <w:t>İşlem sürecinde</w:t>
            </w:r>
          </w:p>
        </w:tc>
        <w:tc>
          <w:tcPr>
            <w:tcW w:w="2551" w:type="dxa"/>
          </w:tcPr>
          <w:p w:rsidR="000E4A98" w:rsidRDefault="000E4A98" w:rsidP="00F04246">
            <w:pPr>
              <w:jc w:val="both"/>
            </w:pPr>
            <w:r>
              <w:t>Müdür Yardımcısı</w:t>
            </w:r>
          </w:p>
          <w:p w:rsidR="000E4A98" w:rsidRDefault="000E4A98" w:rsidP="00F04246">
            <w:pPr>
              <w:jc w:val="both"/>
            </w:pPr>
            <w:r>
              <w:t>(Eğitim Öğretim işlerinden Sorumlu)</w:t>
            </w:r>
          </w:p>
        </w:tc>
      </w:tr>
      <w:tr w:rsidR="000E4A98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E4A98" w:rsidRDefault="000E4A98" w:rsidP="00D50AF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8" w:type="dxa"/>
            <w:vAlign w:val="center"/>
          </w:tcPr>
          <w:p w:rsidR="000E4A98" w:rsidRDefault="000E4A98" w:rsidP="00F04246">
            <w:r>
              <w:t>Kanun, yönetmelik, mevzuatın takip edilmesi</w:t>
            </w:r>
          </w:p>
        </w:tc>
        <w:tc>
          <w:tcPr>
            <w:tcW w:w="2126" w:type="dxa"/>
          </w:tcPr>
          <w:p w:rsidR="000E4A98" w:rsidRDefault="000E4A98" w:rsidP="00F04246">
            <w:pPr>
              <w:rPr>
                <w:color w:val="333333"/>
                <w:spacing w:val="-1"/>
              </w:rPr>
            </w:pPr>
            <w:r w:rsidRPr="009F4D43">
              <w:rPr>
                <w:color w:val="333333"/>
              </w:rPr>
              <w:t>Mevzuata uymama, hak kaybı, </w:t>
            </w:r>
            <w:r w:rsidRPr="009F4D43">
              <w:rPr>
                <w:color w:val="333333"/>
                <w:spacing w:val="-1"/>
              </w:rPr>
              <w:t>yanlış</w:t>
            </w:r>
            <w:r w:rsidRPr="009F4D43">
              <w:rPr>
                <w:color w:val="333333"/>
              </w:rPr>
              <w:t> </w:t>
            </w:r>
            <w:r w:rsidRPr="009F4D43">
              <w:rPr>
                <w:color w:val="333333"/>
                <w:spacing w:val="-1"/>
              </w:rPr>
              <w:t>işlem,</w:t>
            </w:r>
          </w:p>
          <w:p w:rsidR="000E4A98" w:rsidRPr="009F4D43" w:rsidRDefault="000E4A98" w:rsidP="00F04246">
            <w:proofErr w:type="gramStart"/>
            <w:r w:rsidRPr="009F4D43">
              <w:rPr>
                <w:color w:val="333333"/>
                <w:spacing w:val="-1"/>
              </w:rPr>
              <w:t>soruşturma</w:t>
            </w:r>
            <w:proofErr w:type="gramEnd"/>
            <w:r w:rsidRPr="009F4D43">
              <w:rPr>
                <w:color w:val="333333"/>
              </w:rPr>
              <w:t> </w:t>
            </w:r>
            <w:r w:rsidRPr="009F4D43">
              <w:rPr>
                <w:color w:val="333333"/>
                <w:spacing w:val="-1"/>
              </w:rPr>
              <w:t>ve</w:t>
            </w:r>
            <w:r w:rsidRPr="009F4D43">
              <w:rPr>
                <w:color w:val="333333"/>
              </w:rPr>
              <w:t> </w:t>
            </w:r>
            <w:r w:rsidRPr="009F4D43">
              <w:rPr>
                <w:color w:val="333333"/>
                <w:spacing w:val="-1"/>
              </w:rPr>
              <w:t>para</w:t>
            </w:r>
            <w:r w:rsidRPr="009F4D43">
              <w:rPr>
                <w:color w:val="333333"/>
              </w:rPr>
              <w:t> cezası</w:t>
            </w:r>
          </w:p>
          <w:p w:rsidR="000E4A98" w:rsidRPr="009F4D43" w:rsidRDefault="000E4A98" w:rsidP="00F04246">
            <w:pPr>
              <w:jc w:val="right"/>
            </w:pPr>
          </w:p>
        </w:tc>
        <w:tc>
          <w:tcPr>
            <w:tcW w:w="1513" w:type="dxa"/>
            <w:vAlign w:val="center"/>
          </w:tcPr>
          <w:p w:rsidR="000E4A98" w:rsidRDefault="000E4A98" w:rsidP="00F04246">
            <w:r>
              <w:t>Yüksek</w:t>
            </w:r>
          </w:p>
        </w:tc>
        <w:tc>
          <w:tcPr>
            <w:tcW w:w="3165" w:type="dxa"/>
          </w:tcPr>
          <w:p w:rsidR="000E4A98" w:rsidRDefault="000E4A98" w:rsidP="00F04246">
            <w:r>
              <w:t>Her personelin kendi görev alanıyla ilgili mevzuatı takip etmesi, güncellemelerden haberdar olması</w:t>
            </w:r>
          </w:p>
        </w:tc>
        <w:tc>
          <w:tcPr>
            <w:tcW w:w="2835" w:type="dxa"/>
          </w:tcPr>
          <w:p w:rsidR="000E4A98" w:rsidRDefault="000E4A98" w:rsidP="00F04246"/>
          <w:p w:rsidR="000E4A98" w:rsidRDefault="000E4A98" w:rsidP="00F04246">
            <w:pPr>
              <w:ind w:firstLine="708"/>
            </w:pPr>
          </w:p>
          <w:p w:rsidR="000E4A98" w:rsidRPr="009F4D43" w:rsidRDefault="000E4A98" w:rsidP="00F04246">
            <w:r>
              <w:t>Sürekli</w:t>
            </w:r>
          </w:p>
        </w:tc>
        <w:tc>
          <w:tcPr>
            <w:tcW w:w="2551" w:type="dxa"/>
          </w:tcPr>
          <w:p w:rsidR="000E4A98" w:rsidRDefault="000E4A98" w:rsidP="00F04246">
            <w:pPr>
              <w:jc w:val="both"/>
            </w:pPr>
            <w:r>
              <w:t>Akademik personel</w:t>
            </w:r>
          </w:p>
          <w:p w:rsidR="000E4A98" w:rsidRDefault="000E4A98" w:rsidP="00F04246">
            <w:pPr>
              <w:jc w:val="both"/>
            </w:pPr>
          </w:p>
          <w:p w:rsidR="000E4A98" w:rsidRDefault="000E4A98" w:rsidP="00F04246">
            <w:pPr>
              <w:jc w:val="both"/>
            </w:pPr>
            <w:r>
              <w:t>İdari personel</w:t>
            </w:r>
          </w:p>
        </w:tc>
      </w:tr>
      <w:tr w:rsidR="009C43CC" w:rsidTr="009C43CC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9C43CC" w:rsidRDefault="009C43CC" w:rsidP="00D50AF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8" w:type="dxa"/>
            <w:vAlign w:val="center"/>
          </w:tcPr>
          <w:p w:rsidR="009C43CC" w:rsidRDefault="009C43CC" w:rsidP="00F04246">
            <w:r>
              <w:t>Gizli yazıların yazılması</w:t>
            </w:r>
          </w:p>
        </w:tc>
        <w:tc>
          <w:tcPr>
            <w:tcW w:w="2126" w:type="dxa"/>
          </w:tcPr>
          <w:p w:rsidR="009C43CC" w:rsidRDefault="009C43CC" w:rsidP="00F04246">
            <w:r>
              <w:t xml:space="preserve">İtibar ve güven kaybı, </w:t>
            </w:r>
            <w:proofErr w:type="gramStart"/>
            <w:r>
              <w:t>şikayet</w:t>
            </w:r>
            <w:proofErr w:type="gramEnd"/>
            <w:r>
              <w:t xml:space="preserve"> ve soruşturma</w:t>
            </w:r>
          </w:p>
        </w:tc>
        <w:tc>
          <w:tcPr>
            <w:tcW w:w="1513" w:type="dxa"/>
            <w:vAlign w:val="center"/>
          </w:tcPr>
          <w:p w:rsidR="009C43CC" w:rsidRDefault="009C43CC" w:rsidP="00F04246">
            <w:r>
              <w:t>Yüksek</w:t>
            </w:r>
          </w:p>
        </w:tc>
        <w:tc>
          <w:tcPr>
            <w:tcW w:w="3165" w:type="dxa"/>
          </w:tcPr>
          <w:p w:rsidR="009C43CC" w:rsidRPr="00670AC8" w:rsidRDefault="009C43CC" w:rsidP="00F04246">
            <w:pPr>
              <w:rPr>
                <w:sz w:val="22"/>
                <w:szCs w:val="22"/>
              </w:rPr>
            </w:pPr>
            <w:proofErr w:type="gramStart"/>
            <w:r w:rsidRPr="00670AC8">
              <w:rPr>
                <w:sz w:val="22"/>
                <w:szCs w:val="22"/>
              </w:rPr>
              <w:t xml:space="preserve">Gizlilik içeren yazıların hiyerarşi içerisinde olması ve diğer personelle paylaşımından uzak durulması. </w:t>
            </w:r>
            <w:proofErr w:type="gramEnd"/>
          </w:p>
        </w:tc>
        <w:tc>
          <w:tcPr>
            <w:tcW w:w="2835" w:type="dxa"/>
          </w:tcPr>
          <w:p w:rsidR="009C43CC" w:rsidRDefault="009C43CC" w:rsidP="00F04246"/>
          <w:p w:rsidR="009C43CC" w:rsidRDefault="009C43CC" w:rsidP="00F04246"/>
          <w:p w:rsidR="009C43CC" w:rsidRDefault="009C43CC" w:rsidP="00F04246">
            <w:r>
              <w:t>İşlem anında</w:t>
            </w:r>
          </w:p>
        </w:tc>
        <w:tc>
          <w:tcPr>
            <w:tcW w:w="2551" w:type="dxa"/>
          </w:tcPr>
          <w:p w:rsidR="009C43CC" w:rsidRDefault="009C43CC" w:rsidP="00F04246">
            <w:pPr>
              <w:jc w:val="both"/>
            </w:pPr>
            <w:r>
              <w:t xml:space="preserve">Bil. </w:t>
            </w:r>
            <w:proofErr w:type="spellStart"/>
            <w:r>
              <w:t>İşlt</w:t>
            </w:r>
            <w:proofErr w:type="spellEnd"/>
            <w:r>
              <w:t>. Suzan BOZKURT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BD7BE2" w:rsidRPr="001D5E87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 xml:space="preserve">*   Risk düzeyi görevin ve belirlenen risklerin durumuna göre </w:t>
      </w:r>
      <w:r w:rsidRPr="001D5E87">
        <w:rPr>
          <w:b/>
          <w:sz w:val="20"/>
          <w:szCs w:val="20"/>
        </w:rPr>
        <w:t>Yüksek</w:t>
      </w:r>
      <w:r w:rsidRPr="001D5E87">
        <w:rPr>
          <w:sz w:val="20"/>
          <w:szCs w:val="20"/>
        </w:rPr>
        <w:t xml:space="preserve">, </w:t>
      </w:r>
      <w:r w:rsidRPr="001D5E87">
        <w:rPr>
          <w:b/>
          <w:sz w:val="20"/>
          <w:szCs w:val="20"/>
        </w:rPr>
        <w:t>Orta</w:t>
      </w:r>
      <w:r w:rsidRPr="001D5E87">
        <w:rPr>
          <w:sz w:val="20"/>
          <w:szCs w:val="20"/>
        </w:rPr>
        <w:t xml:space="preserve"> veya </w:t>
      </w:r>
      <w:r w:rsidRPr="001D5E87">
        <w:rPr>
          <w:b/>
          <w:sz w:val="20"/>
          <w:szCs w:val="20"/>
        </w:rPr>
        <w:t>Düşük</w:t>
      </w:r>
      <w:r w:rsidRPr="001D5E87">
        <w:rPr>
          <w:sz w:val="20"/>
          <w:szCs w:val="20"/>
        </w:rPr>
        <w:t xml:space="preserve"> olarak belirlenecektir.</w:t>
      </w:r>
    </w:p>
    <w:p w:rsidR="00BD7BE2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>** Alınması Gereken Kontroller ve Tedbirler</w:t>
      </w:r>
    </w:p>
    <w:p w:rsidR="009C43CC" w:rsidRDefault="009C43CC" w:rsidP="00BD7BE2">
      <w:pPr>
        <w:spacing w:line="276" w:lineRule="auto"/>
        <w:ind w:left="357"/>
        <w:rPr>
          <w:sz w:val="20"/>
          <w:szCs w:val="20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38"/>
        <w:gridCol w:w="4538"/>
        <w:gridCol w:w="4539"/>
      </w:tblGrid>
      <w:tr w:rsidR="00F51F9C" w:rsidTr="006A0920">
        <w:tc>
          <w:tcPr>
            <w:tcW w:w="4538" w:type="dxa"/>
          </w:tcPr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552C8E" w:rsidRDefault="009C43C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b/>
                <w:color w:val="2F5496" w:themeColor="accent5" w:themeShade="BF"/>
                <w:sz w:val="22"/>
                <w:szCs w:val="22"/>
              </w:rPr>
              <w:t xml:space="preserve">                          </w:t>
            </w:r>
            <w:r w:rsidR="00F51F9C" w:rsidRPr="00552C8E">
              <w:rPr>
                <w:b/>
                <w:color w:val="2F5496" w:themeColor="accent5" w:themeShade="BF"/>
                <w:sz w:val="22"/>
                <w:szCs w:val="22"/>
              </w:rPr>
              <w:t>HAZIRLAYAN</w:t>
            </w:r>
          </w:p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1D5E87" w:rsidRDefault="009C43CC" w:rsidP="006A0920">
            <w:pPr>
              <w:jc w:val="center"/>
              <w:rPr>
                <w:b/>
                <w:sz w:val="22"/>
                <w:szCs w:val="22"/>
              </w:rPr>
            </w:pPr>
            <w:r>
              <w:t xml:space="preserve">Bil. </w:t>
            </w:r>
            <w:proofErr w:type="spellStart"/>
            <w:r>
              <w:t>İşlt</w:t>
            </w:r>
            <w:proofErr w:type="spellEnd"/>
            <w:r>
              <w:t>. Suzan BOZKURT</w:t>
            </w:r>
            <w:r w:rsidRPr="001D5E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8" w:type="dxa"/>
          </w:tcPr>
          <w:p w:rsidR="00F51F9C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</w:p>
          <w:p w:rsidR="00F51F9C" w:rsidRPr="00552C8E" w:rsidRDefault="009C43C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b/>
                <w:color w:val="2F5496" w:themeColor="accent5" w:themeShade="BF"/>
                <w:sz w:val="22"/>
                <w:szCs w:val="22"/>
              </w:rPr>
              <w:t xml:space="preserve">                       </w:t>
            </w:r>
            <w:r w:rsidR="00F51F9C">
              <w:rPr>
                <w:b/>
                <w:color w:val="2F5496" w:themeColor="accent5" w:themeShade="BF"/>
                <w:sz w:val="22"/>
                <w:szCs w:val="22"/>
              </w:rPr>
              <w:t>KONTROL EDEN</w:t>
            </w:r>
          </w:p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1D5E87" w:rsidRDefault="009C43CC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Yük. </w:t>
            </w:r>
            <w:proofErr w:type="gramStart"/>
            <w:r>
              <w:rPr>
                <w:b/>
                <w:sz w:val="22"/>
                <w:szCs w:val="22"/>
              </w:rPr>
              <w:t>Sekreteri  Hasret</w:t>
            </w:r>
            <w:proofErr w:type="gramEnd"/>
            <w:r>
              <w:rPr>
                <w:b/>
                <w:sz w:val="22"/>
                <w:szCs w:val="22"/>
              </w:rPr>
              <w:t xml:space="preserve"> AKBULUT</w:t>
            </w:r>
          </w:p>
          <w:p w:rsidR="00F51F9C" w:rsidRPr="001D5E87" w:rsidRDefault="00F51F9C" w:rsidP="006B792E">
            <w:pPr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552C8E" w:rsidRDefault="009C43C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b/>
                <w:color w:val="2F5496" w:themeColor="accent5" w:themeShade="BF"/>
                <w:sz w:val="22"/>
                <w:szCs w:val="22"/>
              </w:rPr>
              <w:t xml:space="preserve">                          </w:t>
            </w:r>
            <w:r w:rsidR="00F51F9C" w:rsidRPr="00552C8E">
              <w:rPr>
                <w:b/>
                <w:color w:val="2F5496" w:themeColor="accent5" w:themeShade="BF"/>
                <w:sz w:val="22"/>
                <w:szCs w:val="22"/>
              </w:rPr>
              <w:t>ONAYLAYAN</w:t>
            </w:r>
          </w:p>
          <w:p w:rsidR="00F51F9C" w:rsidRPr="001D5E87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Default="009C43CC" w:rsidP="006A092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Gör. Tolga HANAYOĞLU</w:t>
            </w:r>
          </w:p>
          <w:p w:rsidR="009C43CC" w:rsidRPr="001D5E87" w:rsidRDefault="009C43CC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default" r:id="rId9"/>
      <w:footerReference w:type="default" r:id="rId10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05" w:rsidRDefault="00BB3605" w:rsidP="00DF3F86">
      <w:r>
        <w:separator/>
      </w:r>
    </w:p>
  </w:endnote>
  <w:endnote w:type="continuationSeparator" w:id="0">
    <w:p w:rsidR="00BB3605" w:rsidRDefault="00BB3605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00971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421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</w:tblGrid>
    <w:tr w:rsidR="00764CDF" w:rsidRPr="0081560B" w:rsidTr="00764CDF">
      <w:trPr>
        <w:trHeight w:val="726"/>
      </w:trPr>
      <w:tc>
        <w:tcPr>
          <w:tcW w:w="421" w:type="dxa"/>
        </w:tcPr>
        <w:p w:rsidR="00764CDF" w:rsidRPr="0081560B" w:rsidRDefault="00764CDF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05" w:rsidRDefault="00BB3605" w:rsidP="00DF3F86">
      <w:r>
        <w:separator/>
      </w:r>
    </w:p>
  </w:footnote>
  <w:footnote w:type="continuationSeparator" w:id="0">
    <w:p w:rsidR="00BB3605" w:rsidRDefault="00BB3605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C43CC" w:rsidP="0098716B">
    <w:pPr>
      <w:pStyle w:val="stbilgi"/>
      <w:rPr>
        <w:sz w:val="4"/>
        <w:szCs w:val="4"/>
      </w:rPr>
    </w:pPr>
    <w:r>
      <w:rPr>
        <w:b/>
        <w:noProof/>
        <w:color w:val="2E74B5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76238" wp14:editId="4F6FD27D">
              <wp:simplePos x="0" y="0"/>
              <wp:positionH relativeFrom="column">
                <wp:posOffset>-186055</wp:posOffset>
              </wp:positionH>
              <wp:positionV relativeFrom="paragraph">
                <wp:posOffset>20955</wp:posOffset>
              </wp:positionV>
              <wp:extent cx="1133475" cy="10287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0287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207" w:rsidRPr="004B3816" w:rsidRDefault="00907207" w:rsidP="00907207">
                          <w:pPr>
                            <w:rPr>
                              <w:rFonts w:ascii="00971" w:hAnsi="00971"/>
                              <w:color w:val="FF0000"/>
                            </w:rPr>
                          </w:pPr>
                        </w:p>
                        <w:p w:rsidR="00907207" w:rsidRDefault="000E4A98" w:rsidP="000E4A98">
                          <w:pPr>
                            <w:jc w:val="center"/>
                          </w:pPr>
                          <w:r>
                            <w:rPr>
                              <w:rFonts w:ascii="00971" w:hAnsi="00971"/>
                              <w:noProof/>
                              <w:color w:val="FF0000"/>
                            </w:rPr>
                            <w:drawing>
                              <wp:inline distT="0" distB="0" distL="0" distR="0" wp14:anchorId="4860E09B" wp14:editId="47957C3D">
                                <wp:extent cx="1057275" cy="685800"/>
                                <wp:effectExtent l="0" t="0" r="9525" b="0"/>
                                <wp:docPr id="3" name="Resim 3" descr="YENİİİİİİ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39" descr="YENİİİİİİ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14.65pt;margin-top:1.65pt;width:89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" filled="f" stroked="f" strokeweight="0">
              <v:textbox>
                <w:txbxContent>
                  <w:p w:rsidR="00907207" w:rsidRPr="004B3816" w:rsidRDefault="00907207" w:rsidP="00907207">
                    <w:pPr>
                      <w:rPr>
                        <w:rFonts w:ascii="00971" w:hAnsi="00971"/>
                        <w:color w:val="FF0000"/>
                      </w:rPr>
                    </w:pPr>
                  </w:p>
                  <w:p w:rsidR="00907207" w:rsidRDefault="000E4A98" w:rsidP="000E4A98">
                    <w:pPr>
                      <w:jc w:val="center"/>
                    </w:pPr>
                    <w:r>
                      <w:rPr>
                        <w:rFonts w:ascii="00971" w:hAnsi="00971"/>
                        <w:noProof/>
                        <w:color w:val="FF0000"/>
                      </w:rPr>
                      <w:drawing>
                        <wp:inline distT="0" distB="0" distL="0" distR="0" wp14:anchorId="4860E09B" wp14:editId="47957C3D">
                          <wp:extent cx="1057275" cy="685800"/>
                          <wp:effectExtent l="0" t="0" r="9525" b="0"/>
                          <wp:docPr id="3" name="Resim 3" descr="YENİİİİİİ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39" descr="YENİİİİİİ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55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700"/>
      <w:gridCol w:w="2080"/>
      <w:gridCol w:w="481"/>
      <w:gridCol w:w="2118"/>
      <w:gridCol w:w="1567"/>
      <w:gridCol w:w="3119"/>
      <w:gridCol w:w="2835"/>
      <w:gridCol w:w="2551"/>
    </w:tblGrid>
    <w:tr w:rsidR="0057013A" w:rsidTr="004A33CA">
      <w:trPr>
        <w:gridAfter w:val="1"/>
        <w:wAfter w:w="2551" w:type="dxa"/>
        <w:trHeight w:val="1567"/>
      </w:trPr>
      <w:tc>
        <w:tcPr>
          <w:tcW w:w="2888" w:type="dxa"/>
          <w:gridSpan w:val="3"/>
          <w:vAlign w:val="bottom"/>
        </w:tcPr>
        <w:p w:rsidR="0057013A" w:rsidRDefault="0057013A" w:rsidP="000E4A98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</w:p>
        <w:p w:rsidR="0057013A" w:rsidRPr="00D26A5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32"/>
              <w:szCs w:val="32"/>
            </w:rPr>
            <w:t xml:space="preserve"> </w:t>
          </w:r>
        </w:p>
      </w:tc>
      <w:tc>
        <w:tcPr>
          <w:tcW w:w="10120" w:type="dxa"/>
          <w:gridSpan w:val="5"/>
          <w:vAlign w:val="center"/>
        </w:tcPr>
        <w:p w:rsidR="0057013A" w:rsidRPr="00D26A5A" w:rsidRDefault="0057013A" w:rsidP="00030DB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64CDF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HASSAS GÖREV LİSTESİ FORMU </w:t>
          </w:r>
        </w:p>
      </w:tc>
    </w:tr>
    <w:tr w:rsidR="00030DB2" w:rsidRPr="00ED3BDA" w:rsidTr="004A33CA">
      <w:trPr>
        <w:gridBefore w:val="1"/>
        <w:wBefore w:w="108" w:type="dxa"/>
        <w:trHeight w:val="1837"/>
      </w:trPr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6222EE" w:rsidRDefault="00030DB2" w:rsidP="00CA6479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25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GÖREVLER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RİSKLER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(Görevin Yerine Getirilmemesinin Sonuçları)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</w:t>
          </w:r>
          <w:r>
            <w:rPr>
              <w:b/>
              <w:sz w:val="22"/>
              <w:szCs w:val="22"/>
            </w:rPr>
            <w:t>İSK DÜZEYİ</w:t>
          </w:r>
          <w:r w:rsidRPr="00896255">
            <w:rPr>
              <w:b/>
              <w:sz w:val="22"/>
              <w:szCs w:val="22"/>
            </w:rPr>
            <w:t>*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KONTROLLER/</w:t>
          </w:r>
          <w:r w:rsidR="004A33CA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TEDBİRLER</w:t>
          </w:r>
          <w:r w:rsidR="0057013A">
            <w:rPr>
              <w:b/>
              <w:sz w:val="22"/>
              <w:szCs w:val="22"/>
            </w:rPr>
            <w:t>**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(Alınması Gereken Önlemler</w:t>
          </w:r>
          <w:r>
            <w:rPr>
              <w:b/>
              <w:sz w:val="22"/>
              <w:szCs w:val="22"/>
            </w:rPr>
            <w:t>)</w:t>
          </w:r>
        </w:p>
        <w:p w:rsidR="00030DB2" w:rsidRPr="00896255" w:rsidRDefault="00030DB2" w:rsidP="004A33CA">
          <w:pPr>
            <w:jc w:val="center"/>
            <w:rPr>
              <w:sz w:val="22"/>
              <w:szCs w:val="22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GÖREVİN PERİYODİK</w:t>
          </w:r>
          <w:r w:rsidR="008279D0">
            <w:rPr>
              <w:b/>
              <w:sz w:val="22"/>
              <w:szCs w:val="22"/>
            </w:rPr>
            <w:t xml:space="preserve"> OLARAK</w:t>
          </w:r>
          <w:r>
            <w:rPr>
              <w:b/>
              <w:sz w:val="22"/>
              <w:szCs w:val="22"/>
            </w:rPr>
            <w:t xml:space="preserve"> KONTROL EDİLMESİ GEREKEN SÜRE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030DB2" w:rsidRPr="00030DB2" w:rsidRDefault="00666D36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HASSAS GÖREVİ OLAN PERSONELİN </w:t>
          </w:r>
          <w:r w:rsidR="004F2F5C">
            <w:rPr>
              <w:b/>
              <w:sz w:val="22"/>
              <w:szCs w:val="22"/>
            </w:rPr>
            <w:t>UNVANI/</w:t>
          </w:r>
          <w:r>
            <w:rPr>
              <w:b/>
              <w:sz w:val="22"/>
              <w:szCs w:val="22"/>
            </w:rPr>
            <w:t>ADI SOYADI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261C1"/>
    <w:rsid w:val="00030DB2"/>
    <w:rsid w:val="000653E3"/>
    <w:rsid w:val="000712E6"/>
    <w:rsid w:val="00072020"/>
    <w:rsid w:val="00080FC5"/>
    <w:rsid w:val="000A05A0"/>
    <w:rsid w:val="000B22CB"/>
    <w:rsid w:val="000B2658"/>
    <w:rsid w:val="000D3E1C"/>
    <w:rsid w:val="000E4A98"/>
    <w:rsid w:val="000F3380"/>
    <w:rsid w:val="000F3B03"/>
    <w:rsid w:val="00102010"/>
    <w:rsid w:val="00133616"/>
    <w:rsid w:val="00147957"/>
    <w:rsid w:val="00190BF9"/>
    <w:rsid w:val="001C26D1"/>
    <w:rsid w:val="001D39EE"/>
    <w:rsid w:val="00203F3B"/>
    <w:rsid w:val="002274FF"/>
    <w:rsid w:val="00257B2A"/>
    <w:rsid w:val="002631BC"/>
    <w:rsid w:val="0028470F"/>
    <w:rsid w:val="0029265C"/>
    <w:rsid w:val="00294202"/>
    <w:rsid w:val="002F2BF1"/>
    <w:rsid w:val="0030434B"/>
    <w:rsid w:val="00317A40"/>
    <w:rsid w:val="00342096"/>
    <w:rsid w:val="00343CE2"/>
    <w:rsid w:val="003516B8"/>
    <w:rsid w:val="003710DC"/>
    <w:rsid w:val="003B194B"/>
    <w:rsid w:val="003D1688"/>
    <w:rsid w:val="003D2A34"/>
    <w:rsid w:val="00434647"/>
    <w:rsid w:val="00452159"/>
    <w:rsid w:val="004571EF"/>
    <w:rsid w:val="00486CAC"/>
    <w:rsid w:val="004A33CA"/>
    <w:rsid w:val="004F0EB2"/>
    <w:rsid w:val="004F2F5C"/>
    <w:rsid w:val="00500FD2"/>
    <w:rsid w:val="005363E7"/>
    <w:rsid w:val="00547EE0"/>
    <w:rsid w:val="00552541"/>
    <w:rsid w:val="00565A75"/>
    <w:rsid w:val="0057013A"/>
    <w:rsid w:val="00577EAD"/>
    <w:rsid w:val="005919BD"/>
    <w:rsid w:val="005A2FEB"/>
    <w:rsid w:val="005B28E2"/>
    <w:rsid w:val="005E6A93"/>
    <w:rsid w:val="00620338"/>
    <w:rsid w:val="006222EE"/>
    <w:rsid w:val="00644310"/>
    <w:rsid w:val="00644BDE"/>
    <w:rsid w:val="00666D36"/>
    <w:rsid w:val="006722CB"/>
    <w:rsid w:val="00694786"/>
    <w:rsid w:val="006B2515"/>
    <w:rsid w:val="006B792E"/>
    <w:rsid w:val="006C29F5"/>
    <w:rsid w:val="006C3B82"/>
    <w:rsid w:val="006D084B"/>
    <w:rsid w:val="006F26BC"/>
    <w:rsid w:val="007033DD"/>
    <w:rsid w:val="00713DEF"/>
    <w:rsid w:val="0071736E"/>
    <w:rsid w:val="00731FC1"/>
    <w:rsid w:val="0075078F"/>
    <w:rsid w:val="00760743"/>
    <w:rsid w:val="00764CDF"/>
    <w:rsid w:val="00777889"/>
    <w:rsid w:val="007A6223"/>
    <w:rsid w:val="007D0281"/>
    <w:rsid w:val="007F0485"/>
    <w:rsid w:val="008239EE"/>
    <w:rsid w:val="008279D0"/>
    <w:rsid w:val="00841B4C"/>
    <w:rsid w:val="0088540F"/>
    <w:rsid w:val="00890EFB"/>
    <w:rsid w:val="00893A1C"/>
    <w:rsid w:val="008B3D55"/>
    <w:rsid w:val="00907207"/>
    <w:rsid w:val="00931B3E"/>
    <w:rsid w:val="00942025"/>
    <w:rsid w:val="00956DB7"/>
    <w:rsid w:val="00971644"/>
    <w:rsid w:val="0098716B"/>
    <w:rsid w:val="009B377E"/>
    <w:rsid w:val="009B6500"/>
    <w:rsid w:val="009C43CC"/>
    <w:rsid w:val="00A033C9"/>
    <w:rsid w:val="00A11A0F"/>
    <w:rsid w:val="00A3751C"/>
    <w:rsid w:val="00A51F29"/>
    <w:rsid w:val="00A63008"/>
    <w:rsid w:val="00A67242"/>
    <w:rsid w:val="00A74FD1"/>
    <w:rsid w:val="00A75EC0"/>
    <w:rsid w:val="00AA22F3"/>
    <w:rsid w:val="00AC5F9F"/>
    <w:rsid w:val="00AE470F"/>
    <w:rsid w:val="00AE7F75"/>
    <w:rsid w:val="00AF544F"/>
    <w:rsid w:val="00B01399"/>
    <w:rsid w:val="00B26CB4"/>
    <w:rsid w:val="00B47C4E"/>
    <w:rsid w:val="00B516DA"/>
    <w:rsid w:val="00B540F0"/>
    <w:rsid w:val="00B97F23"/>
    <w:rsid w:val="00BA3D5C"/>
    <w:rsid w:val="00BB3605"/>
    <w:rsid w:val="00BD2194"/>
    <w:rsid w:val="00BD5B41"/>
    <w:rsid w:val="00BD7BE2"/>
    <w:rsid w:val="00BE3CDF"/>
    <w:rsid w:val="00C11BC8"/>
    <w:rsid w:val="00C12AC8"/>
    <w:rsid w:val="00C27785"/>
    <w:rsid w:val="00C40401"/>
    <w:rsid w:val="00C524D4"/>
    <w:rsid w:val="00C74ACF"/>
    <w:rsid w:val="00C93CD3"/>
    <w:rsid w:val="00C94210"/>
    <w:rsid w:val="00CA6479"/>
    <w:rsid w:val="00CB12A8"/>
    <w:rsid w:val="00CB5DC6"/>
    <w:rsid w:val="00CD6DE9"/>
    <w:rsid w:val="00D039C0"/>
    <w:rsid w:val="00D12D5F"/>
    <w:rsid w:val="00D15B0D"/>
    <w:rsid w:val="00D2097C"/>
    <w:rsid w:val="00D224C9"/>
    <w:rsid w:val="00D25A02"/>
    <w:rsid w:val="00D30D72"/>
    <w:rsid w:val="00D50AFA"/>
    <w:rsid w:val="00D52384"/>
    <w:rsid w:val="00D640C5"/>
    <w:rsid w:val="00D717CC"/>
    <w:rsid w:val="00D95616"/>
    <w:rsid w:val="00DB09FB"/>
    <w:rsid w:val="00DB3808"/>
    <w:rsid w:val="00DE05CB"/>
    <w:rsid w:val="00DE255D"/>
    <w:rsid w:val="00DF3F86"/>
    <w:rsid w:val="00E2405B"/>
    <w:rsid w:val="00E50F1E"/>
    <w:rsid w:val="00E52430"/>
    <w:rsid w:val="00E54796"/>
    <w:rsid w:val="00E6054E"/>
    <w:rsid w:val="00EB524D"/>
    <w:rsid w:val="00EC519B"/>
    <w:rsid w:val="00ED3BDA"/>
    <w:rsid w:val="00EE6FD0"/>
    <w:rsid w:val="00EF3111"/>
    <w:rsid w:val="00EF6C1A"/>
    <w:rsid w:val="00F0520F"/>
    <w:rsid w:val="00F103E9"/>
    <w:rsid w:val="00F15022"/>
    <w:rsid w:val="00F15227"/>
    <w:rsid w:val="00F161C4"/>
    <w:rsid w:val="00F3089D"/>
    <w:rsid w:val="00F51F9C"/>
    <w:rsid w:val="00F67B23"/>
    <w:rsid w:val="00F760E2"/>
    <w:rsid w:val="00F96798"/>
    <w:rsid w:val="00F972C4"/>
    <w:rsid w:val="00FC7EC2"/>
    <w:rsid w:val="00FD6B0D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  <w:style w:type="paragraph" w:customStyle="1" w:styleId="Default">
    <w:name w:val="Default"/>
    <w:rsid w:val="000E4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  <w:style w:type="paragraph" w:customStyle="1" w:styleId="Default">
    <w:name w:val="Default"/>
    <w:rsid w:val="000E4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6462-51CE-4473-BEE8-29CC6796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Acer</cp:lastModifiedBy>
  <cp:revision>3</cp:revision>
  <cp:lastPrinted>2020-09-10T11:41:00Z</cp:lastPrinted>
  <dcterms:created xsi:type="dcterms:W3CDTF">2025-02-18T11:38:00Z</dcterms:created>
  <dcterms:modified xsi:type="dcterms:W3CDTF">2025-02-19T08:01:00Z</dcterms:modified>
</cp:coreProperties>
</file>