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8DC" w:rsidRPr="00D368DC" w:rsidRDefault="00D368DC" w:rsidP="007D3590">
      <w:pPr>
        <w:widowControl/>
        <w:autoSpaceDE/>
        <w:autoSpaceDN/>
        <w:jc w:val="center"/>
        <w:outlineLvl w:val="0"/>
        <w:rPr>
          <w:rFonts w:ascii="Times New Roman" w:eastAsia="Times New Roman" w:hAnsi="Times New Roman" w:cs="Times New Roman"/>
          <w:bCs/>
          <w:kern w:val="36"/>
          <w:sz w:val="24"/>
          <w:szCs w:val="48"/>
          <w:lang w:eastAsia="tr-TR"/>
        </w:rPr>
      </w:pPr>
      <w:bookmarkStart w:id="0" w:name="_GoBack"/>
      <w:bookmarkEnd w:id="0"/>
      <w:r w:rsidRPr="00D368DC">
        <w:rPr>
          <w:rFonts w:ascii="Times New Roman" w:eastAsia="Times New Roman" w:hAnsi="Times New Roman" w:cs="Times New Roman"/>
          <w:bCs/>
          <w:kern w:val="36"/>
          <w:sz w:val="24"/>
          <w:szCs w:val="48"/>
          <w:lang w:eastAsia="tr-TR"/>
        </w:rPr>
        <w:t>AKDAĞMADENİ SAĞLIK YÜKSEKOKULU</w:t>
      </w:r>
    </w:p>
    <w:p w:rsidR="00D368DC" w:rsidRDefault="00D368DC" w:rsidP="007D3590">
      <w:pPr>
        <w:widowControl/>
        <w:autoSpaceDE/>
        <w:autoSpaceDN/>
        <w:jc w:val="center"/>
        <w:outlineLvl w:val="0"/>
        <w:rPr>
          <w:rFonts w:ascii="Times New Roman" w:eastAsia="Times New Roman" w:hAnsi="Times New Roman" w:cs="Times New Roman"/>
          <w:bCs/>
          <w:kern w:val="36"/>
          <w:sz w:val="24"/>
          <w:szCs w:val="48"/>
          <w:lang w:eastAsia="tr-TR"/>
        </w:rPr>
      </w:pPr>
      <w:r w:rsidRPr="00D368DC">
        <w:rPr>
          <w:rFonts w:ascii="Times New Roman" w:eastAsia="Times New Roman" w:hAnsi="Times New Roman" w:cs="Times New Roman"/>
          <w:bCs/>
          <w:kern w:val="36"/>
          <w:sz w:val="24"/>
          <w:szCs w:val="48"/>
          <w:lang w:eastAsia="tr-TR"/>
        </w:rPr>
        <w:t>İŞ SAĞLIĞI VE GÜVENLİĞİ BÖLÜMÜ</w:t>
      </w:r>
    </w:p>
    <w:p w:rsidR="007D3590" w:rsidRPr="00D368DC" w:rsidRDefault="007D3590" w:rsidP="007D3590">
      <w:pPr>
        <w:widowControl/>
        <w:autoSpaceDE/>
        <w:autoSpaceDN/>
        <w:jc w:val="center"/>
        <w:outlineLvl w:val="0"/>
        <w:rPr>
          <w:rFonts w:ascii="Times New Roman" w:eastAsia="Times New Roman" w:hAnsi="Times New Roman" w:cs="Times New Roman"/>
          <w:bCs/>
          <w:kern w:val="36"/>
          <w:sz w:val="24"/>
          <w:szCs w:val="48"/>
          <w:lang w:eastAsia="tr-TR"/>
        </w:rPr>
      </w:pPr>
    </w:p>
    <w:p w:rsidR="00D368DC" w:rsidRPr="00D368DC" w:rsidRDefault="00D368DC" w:rsidP="007D3590">
      <w:pPr>
        <w:widowControl/>
        <w:autoSpaceDE/>
        <w:autoSpaceDN/>
        <w:jc w:val="center"/>
        <w:outlineLvl w:val="0"/>
        <w:rPr>
          <w:rFonts w:ascii="Times New Roman" w:eastAsia="Times New Roman" w:hAnsi="Times New Roman" w:cs="Times New Roman"/>
          <w:b/>
          <w:bCs/>
          <w:kern w:val="36"/>
          <w:sz w:val="20"/>
          <w:szCs w:val="48"/>
          <w:lang w:eastAsia="tr-TR"/>
        </w:rPr>
      </w:pPr>
      <w:r w:rsidRPr="00D368DC">
        <w:rPr>
          <w:rFonts w:ascii="Times New Roman" w:eastAsia="Times New Roman" w:hAnsi="Times New Roman" w:cs="Times New Roman"/>
          <w:b/>
          <w:bCs/>
          <w:kern w:val="36"/>
          <w:sz w:val="20"/>
          <w:szCs w:val="48"/>
          <w:lang w:eastAsia="tr-TR"/>
        </w:rPr>
        <w:t>YEŞİL VE DİJİTAL DÖNÜŞÜM KAPSAMINDA</w:t>
      </w:r>
    </w:p>
    <w:p w:rsidR="00D368DC" w:rsidRPr="00D368DC" w:rsidRDefault="00191C23" w:rsidP="007D3590">
      <w:pPr>
        <w:widowControl/>
        <w:autoSpaceDE/>
        <w:autoSpaceDN/>
        <w:jc w:val="center"/>
        <w:outlineLvl w:val="0"/>
        <w:rPr>
          <w:rFonts w:ascii="Times New Roman" w:eastAsia="Times New Roman" w:hAnsi="Times New Roman" w:cs="Times New Roman"/>
          <w:bCs/>
          <w:kern w:val="36"/>
          <w:szCs w:val="48"/>
          <w:lang w:eastAsia="tr-TR"/>
        </w:rPr>
      </w:pPr>
      <w:r w:rsidRPr="00191C23">
        <w:rPr>
          <w:rFonts w:ascii="Times New Roman" w:eastAsia="Times New Roman" w:hAnsi="Times New Roman" w:cs="Times New Roman"/>
          <w:bCs/>
          <w:kern w:val="36"/>
          <w:szCs w:val="48"/>
          <w:lang w:eastAsia="tr-TR"/>
        </w:rPr>
        <w:t>MEVCUT DURUM TESPİTİ RAPORU</w:t>
      </w:r>
    </w:p>
    <w:p w:rsidR="00D368DC" w:rsidRPr="00D368DC" w:rsidRDefault="00D368DC" w:rsidP="00D368DC">
      <w:pPr>
        <w:widowControl/>
        <w:autoSpaceDE/>
        <w:autoSpaceDN/>
        <w:spacing w:line="360" w:lineRule="auto"/>
        <w:jc w:val="both"/>
        <w:outlineLvl w:val="1"/>
        <w:rPr>
          <w:rFonts w:ascii="Times New Roman" w:eastAsia="Times New Roman" w:hAnsi="Times New Roman" w:cs="Times New Roman"/>
          <w:b/>
          <w:bCs/>
          <w:sz w:val="24"/>
          <w:szCs w:val="24"/>
          <w:u w:val="single"/>
          <w:lang w:eastAsia="tr-TR"/>
        </w:rPr>
      </w:pPr>
      <w:r w:rsidRPr="00D368DC">
        <w:rPr>
          <w:rFonts w:ascii="Times New Roman" w:eastAsia="Times New Roman" w:hAnsi="Times New Roman" w:cs="Times New Roman"/>
          <w:b/>
          <w:bCs/>
          <w:sz w:val="24"/>
          <w:szCs w:val="24"/>
          <w:u w:val="single"/>
          <w:lang w:eastAsia="tr-TR"/>
        </w:rPr>
        <w:t>1. Giriş</w:t>
      </w:r>
    </w:p>
    <w:p w:rsidR="00D368DC" w:rsidRPr="00D368DC" w:rsidRDefault="00D368DC" w:rsidP="00D368DC">
      <w:pPr>
        <w:widowControl/>
        <w:autoSpaceDE/>
        <w:autoSpaceDN/>
        <w:spacing w:line="360" w:lineRule="auto"/>
        <w:ind w:firstLine="708"/>
        <w:jc w:val="both"/>
        <w:rPr>
          <w:rFonts w:ascii="Times New Roman" w:eastAsia="Times New Roman" w:hAnsi="Times New Roman" w:cs="Times New Roman"/>
          <w:sz w:val="24"/>
          <w:szCs w:val="24"/>
          <w:lang w:eastAsia="tr-TR"/>
        </w:rPr>
      </w:pPr>
      <w:r w:rsidRPr="00D368DC">
        <w:rPr>
          <w:rFonts w:ascii="Times New Roman" w:eastAsia="Times New Roman" w:hAnsi="Times New Roman" w:cs="Times New Roman"/>
          <w:sz w:val="24"/>
          <w:szCs w:val="24"/>
          <w:lang w:eastAsia="tr-TR"/>
        </w:rPr>
        <w:t>Üniversitemiz Rektörlüğü’nün 16.03.2026 tarih ve E-</w:t>
      </w:r>
      <w:proofErr w:type="gramStart"/>
      <w:r w:rsidRPr="00D368DC">
        <w:rPr>
          <w:rFonts w:ascii="Times New Roman" w:eastAsia="Times New Roman" w:hAnsi="Times New Roman" w:cs="Times New Roman"/>
          <w:sz w:val="24"/>
          <w:szCs w:val="24"/>
          <w:lang w:eastAsia="tr-TR"/>
        </w:rPr>
        <w:t>99219772</w:t>
      </w:r>
      <w:proofErr w:type="gramEnd"/>
      <w:r w:rsidRPr="00D368DC">
        <w:rPr>
          <w:rFonts w:ascii="Times New Roman" w:eastAsia="Times New Roman" w:hAnsi="Times New Roman" w:cs="Times New Roman"/>
          <w:sz w:val="24"/>
          <w:szCs w:val="24"/>
          <w:lang w:eastAsia="tr-TR"/>
        </w:rPr>
        <w:t>-952.01-399932 sayılı “Yeşil ve Dijital Dönüşüm Kapsamında Mevcut Durum Tespiti” konulu yazısına istinaden, Akdağmadeni Sağlık Yüksekokulu İş Sağlığı ve Güvenliği Bölümü’nün yeşil dönüşüm, dijital dönüşüm, sürdürülebilirlik, yapay zekâ, veri okuryazarlığı ve beceri uyumu alanlarındaki mevcut durumunun değerlendirilmesi amacıyla bu rapor hazırlanmıştır.</w:t>
      </w:r>
    </w:p>
    <w:p w:rsidR="00D368DC" w:rsidRPr="00D368DC" w:rsidRDefault="00D368DC" w:rsidP="00D368DC">
      <w:pPr>
        <w:widowControl/>
        <w:autoSpaceDE/>
        <w:autoSpaceDN/>
        <w:spacing w:line="360" w:lineRule="auto"/>
        <w:ind w:firstLine="708"/>
        <w:jc w:val="both"/>
        <w:rPr>
          <w:rFonts w:ascii="Times New Roman" w:eastAsia="Times New Roman" w:hAnsi="Times New Roman" w:cs="Times New Roman"/>
          <w:sz w:val="24"/>
          <w:szCs w:val="24"/>
          <w:lang w:eastAsia="tr-TR"/>
        </w:rPr>
      </w:pPr>
      <w:r w:rsidRPr="00D368DC">
        <w:rPr>
          <w:rFonts w:ascii="Times New Roman" w:eastAsia="Times New Roman" w:hAnsi="Times New Roman" w:cs="Times New Roman"/>
          <w:sz w:val="24"/>
          <w:szCs w:val="24"/>
          <w:lang w:eastAsia="tr-TR"/>
        </w:rPr>
        <w:t>Rapor kapsamında bölüm müfredatı, seçmeli ders havuzu, uygulamalı eğitim faaliyetleri, sektör iş birlikleri, öğrenci gelişim faaliyetleri ve akademik çalışmalar incelenerek bölümün mevcut kapasitesi, güçlü yönleri ve geliştirilmesi gereken alanları ortaya konulmuştur.</w:t>
      </w:r>
    </w:p>
    <w:p w:rsidR="00D368DC" w:rsidRPr="00D368DC" w:rsidRDefault="00D368DC" w:rsidP="00D368DC">
      <w:pPr>
        <w:widowControl/>
        <w:autoSpaceDE/>
        <w:autoSpaceDN/>
        <w:spacing w:line="360" w:lineRule="auto"/>
        <w:jc w:val="both"/>
        <w:outlineLvl w:val="0"/>
        <w:rPr>
          <w:rFonts w:ascii="Times New Roman" w:eastAsia="Times New Roman" w:hAnsi="Times New Roman" w:cs="Times New Roman"/>
          <w:b/>
          <w:bCs/>
          <w:kern w:val="36"/>
          <w:sz w:val="24"/>
          <w:szCs w:val="24"/>
          <w:u w:val="single"/>
          <w:lang w:eastAsia="tr-TR"/>
        </w:rPr>
      </w:pPr>
      <w:r w:rsidRPr="00D368DC">
        <w:rPr>
          <w:rFonts w:ascii="Times New Roman" w:eastAsia="Times New Roman" w:hAnsi="Times New Roman" w:cs="Times New Roman"/>
          <w:b/>
          <w:bCs/>
          <w:kern w:val="36"/>
          <w:sz w:val="24"/>
          <w:szCs w:val="24"/>
          <w:u w:val="single"/>
          <w:lang w:eastAsia="tr-TR"/>
        </w:rPr>
        <w:t>2. Müfredatta Yer Alan Ders, Modül ve İçeriklerin Tespiti</w:t>
      </w:r>
    </w:p>
    <w:p w:rsidR="00D368DC" w:rsidRPr="00D368DC" w:rsidRDefault="00D368DC" w:rsidP="00D368DC">
      <w:pPr>
        <w:widowControl/>
        <w:autoSpaceDE/>
        <w:autoSpaceDN/>
        <w:spacing w:line="360" w:lineRule="auto"/>
        <w:ind w:firstLine="708"/>
        <w:jc w:val="both"/>
        <w:rPr>
          <w:rFonts w:ascii="Times New Roman" w:eastAsia="Times New Roman" w:hAnsi="Times New Roman" w:cs="Times New Roman"/>
          <w:sz w:val="24"/>
          <w:szCs w:val="24"/>
          <w:lang w:eastAsia="tr-TR"/>
        </w:rPr>
      </w:pPr>
      <w:r w:rsidRPr="00D368DC">
        <w:rPr>
          <w:rFonts w:ascii="Times New Roman" w:eastAsia="Times New Roman" w:hAnsi="Times New Roman" w:cs="Times New Roman"/>
          <w:sz w:val="24"/>
          <w:szCs w:val="24"/>
          <w:lang w:eastAsia="tr-TR"/>
        </w:rPr>
        <w:t>İş Sağlığı ve Güvenliği Bölümü müfredatı; zorunlu dersler, mesleki seçmeli dersler ve alan dışı seçmeli dersler kapsamında değerlendirilmiştir.</w:t>
      </w:r>
    </w:p>
    <w:p w:rsidR="00D368DC" w:rsidRPr="00D368DC" w:rsidRDefault="00D368DC" w:rsidP="00D368DC">
      <w:pPr>
        <w:widowControl/>
        <w:autoSpaceDE/>
        <w:autoSpaceDN/>
        <w:spacing w:line="360" w:lineRule="auto"/>
        <w:jc w:val="both"/>
        <w:outlineLvl w:val="1"/>
        <w:rPr>
          <w:rFonts w:ascii="Times New Roman" w:eastAsia="Times New Roman" w:hAnsi="Times New Roman" w:cs="Times New Roman"/>
          <w:b/>
          <w:bCs/>
          <w:sz w:val="24"/>
          <w:szCs w:val="24"/>
          <w:lang w:eastAsia="tr-TR"/>
        </w:rPr>
      </w:pPr>
      <w:r w:rsidRPr="00D368DC">
        <w:rPr>
          <w:rFonts w:ascii="Times New Roman" w:eastAsia="Times New Roman" w:hAnsi="Times New Roman" w:cs="Times New Roman"/>
          <w:b/>
          <w:bCs/>
          <w:sz w:val="24"/>
          <w:szCs w:val="24"/>
          <w:lang w:eastAsia="tr-TR"/>
        </w:rPr>
        <w:t>2.1 Zorunlu Dersler Kapsamında Mevcut Durum</w:t>
      </w:r>
    </w:p>
    <w:p w:rsidR="00D368DC" w:rsidRPr="00D368DC" w:rsidRDefault="00D368DC" w:rsidP="00D368DC">
      <w:pPr>
        <w:widowControl/>
        <w:autoSpaceDE/>
        <w:autoSpaceDN/>
        <w:spacing w:line="360" w:lineRule="auto"/>
        <w:ind w:firstLine="708"/>
        <w:jc w:val="both"/>
        <w:rPr>
          <w:rFonts w:ascii="Times New Roman" w:eastAsia="Times New Roman" w:hAnsi="Times New Roman" w:cs="Times New Roman"/>
          <w:sz w:val="24"/>
          <w:szCs w:val="24"/>
          <w:lang w:eastAsia="tr-TR"/>
        </w:rPr>
      </w:pPr>
      <w:r w:rsidRPr="00D368DC">
        <w:rPr>
          <w:rFonts w:ascii="Times New Roman" w:eastAsia="Times New Roman" w:hAnsi="Times New Roman" w:cs="Times New Roman"/>
          <w:sz w:val="24"/>
          <w:szCs w:val="24"/>
          <w:lang w:eastAsia="tr-TR"/>
        </w:rPr>
        <w:t>Bölüm müfredatında dijital dönüşüm, veri temelli düşünme, sürdürülebilir üretim ve çevresel risk yönetimi ile ilişkili çeşitli dersler bulunmaktadır.</w:t>
      </w:r>
    </w:p>
    <w:p w:rsidR="00D368DC" w:rsidRPr="00D368DC" w:rsidRDefault="00D368DC" w:rsidP="00D368DC">
      <w:pPr>
        <w:widowControl/>
        <w:autoSpaceDE/>
        <w:autoSpaceDN/>
        <w:spacing w:line="360" w:lineRule="auto"/>
        <w:jc w:val="both"/>
        <w:rPr>
          <w:rFonts w:ascii="Times New Roman" w:eastAsia="Times New Roman" w:hAnsi="Times New Roman" w:cs="Times New Roman"/>
          <w:sz w:val="24"/>
          <w:szCs w:val="24"/>
          <w:lang w:eastAsia="tr-TR"/>
        </w:rPr>
      </w:pPr>
      <w:r w:rsidRPr="00D368DC">
        <w:rPr>
          <w:rFonts w:ascii="Times New Roman" w:eastAsia="Times New Roman" w:hAnsi="Times New Roman" w:cs="Times New Roman"/>
          <w:sz w:val="24"/>
          <w:szCs w:val="24"/>
          <w:lang w:eastAsia="tr-TR"/>
        </w:rPr>
        <w:t>Bu kapsamda özellikle aşağıdaki dersler öne çıkmaktadır:</w:t>
      </w:r>
    </w:p>
    <w:p w:rsidR="00D368DC" w:rsidRPr="00D368DC" w:rsidRDefault="00D368DC" w:rsidP="00D368DC">
      <w:pPr>
        <w:widowControl/>
        <w:numPr>
          <w:ilvl w:val="0"/>
          <w:numId w:val="1"/>
        </w:numPr>
        <w:autoSpaceDE/>
        <w:autoSpaceDN/>
        <w:spacing w:line="360" w:lineRule="auto"/>
        <w:jc w:val="both"/>
        <w:rPr>
          <w:rFonts w:ascii="Times New Roman" w:eastAsia="Times New Roman" w:hAnsi="Times New Roman" w:cs="Times New Roman"/>
          <w:sz w:val="24"/>
          <w:szCs w:val="24"/>
          <w:lang w:eastAsia="tr-TR"/>
        </w:rPr>
      </w:pPr>
      <w:r w:rsidRPr="00D368DC">
        <w:rPr>
          <w:rFonts w:ascii="Times New Roman" w:eastAsia="Times New Roman" w:hAnsi="Times New Roman" w:cs="Times New Roman"/>
          <w:sz w:val="24"/>
          <w:szCs w:val="24"/>
          <w:lang w:eastAsia="tr-TR"/>
        </w:rPr>
        <w:t xml:space="preserve">Siber Güvenliğin Temelleri </w:t>
      </w:r>
    </w:p>
    <w:p w:rsidR="00D368DC" w:rsidRPr="00D368DC" w:rsidRDefault="00D368DC" w:rsidP="00D368DC">
      <w:pPr>
        <w:widowControl/>
        <w:numPr>
          <w:ilvl w:val="0"/>
          <w:numId w:val="1"/>
        </w:numPr>
        <w:autoSpaceDE/>
        <w:autoSpaceDN/>
        <w:spacing w:line="360" w:lineRule="auto"/>
        <w:jc w:val="both"/>
        <w:rPr>
          <w:rFonts w:ascii="Times New Roman" w:eastAsia="Times New Roman" w:hAnsi="Times New Roman" w:cs="Times New Roman"/>
          <w:sz w:val="24"/>
          <w:szCs w:val="24"/>
          <w:lang w:eastAsia="tr-TR"/>
        </w:rPr>
      </w:pPr>
      <w:r w:rsidRPr="00D368DC">
        <w:rPr>
          <w:rFonts w:ascii="Times New Roman" w:eastAsia="Times New Roman" w:hAnsi="Times New Roman" w:cs="Times New Roman"/>
          <w:sz w:val="24"/>
          <w:szCs w:val="24"/>
          <w:lang w:eastAsia="tr-TR"/>
        </w:rPr>
        <w:t xml:space="preserve">Temel Bilgisayar Teknolojileri </w:t>
      </w:r>
    </w:p>
    <w:p w:rsidR="00D368DC" w:rsidRPr="00D368DC" w:rsidRDefault="00D368DC" w:rsidP="00D368DC">
      <w:pPr>
        <w:widowControl/>
        <w:numPr>
          <w:ilvl w:val="0"/>
          <w:numId w:val="1"/>
        </w:numPr>
        <w:autoSpaceDE/>
        <w:autoSpaceDN/>
        <w:spacing w:line="360" w:lineRule="auto"/>
        <w:jc w:val="both"/>
        <w:rPr>
          <w:rFonts w:ascii="Times New Roman" w:eastAsia="Times New Roman" w:hAnsi="Times New Roman" w:cs="Times New Roman"/>
          <w:sz w:val="24"/>
          <w:szCs w:val="24"/>
          <w:lang w:eastAsia="tr-TR"/>
        </w:rPr>
      </w:pPr>
      <w:r w:rsidRPr="00D368DC">
        <w:rPr>
          <w:rFonts w:ascii="Times New Roman" w:eastAsia="Times New Roman" w:hAnsi="Times New Roman" w:cs="Times New Roman"/>
          <w:sz w:val="24"/>
          <w:szCs w:val="24"/>
          <w:lang w:eastAsia="tr-TR"/>
        </w:rPr>
        <w:t xml:space="preserve">İstatistik </w:t>
      </w:r>
    </w:p>
    <w:p w:rsidR="00D368DC" w:rsidRPr="00D368DC" w:rsidRDefault="00D368DC" w:rsidP="00D368DC">
      <w:pPr>
        <w:widowControl/>
        <w:numPr>
          <w:ilvl w:val="0"/>
          <w:numId w:val="1"/>
        </w:numPr>
        <w:autoSpaceDE/>
        <w:autoSpaceDN/>
        <w:spacing w:line="360" w:lineRule="auto"/>
        <w:jc w:val="both"/>
        <w:rPr>
          <w:rFonts w:ascii="Times New Roman" w:eastAsia="Times New Roman" w:hAnsi="Times New Roman" w:cs="Times New Roman"/>
          <w:sz w:val="24"/>
          <w:szCs w:val="24"/>
          <w:lang w:eastAsia="tr-TR"/>
        </w:rPr>
      </w:pPr>
      <w:r w:rsidRPr="00D368DC">
        <w:rPr>
          <w:rFonts w:ascii="Times New Roman" w:eastAsia="Times New Roman" w:hAnsi="Times New Roman" w:cs="Times New Roman"/>
          <w:sz w:val="24"/>
          <w:szCs w:val="24"/>
          <w:lang w:eastAsia="tr-TR"/>
        </w:rPr>
        <w:t xml:space="preserve">Bilimsel Araştırma Yöntemleri </w:t>
      </w:r>
    </w:p>
    <w:p w:rsidR="00D368DC" w:rsidRPr="00D368DC" w:rsidRDefault="00D368DC" w:rsidP="00D368DC">
      <w:pPr>
        <w:widowControl/>
        <w:numPr>
          <w:ilvl w:val="0"/>
          <w:numId w:val="1"/>
        </w:numPr>
        <w:autoSpaceDE/>
        <w:autoSpaceDN/>
        <w:spacing w:line="360" w:lineRule="auto"/>
        <w:jc w:val="both"/>
        <w:rPr>
          <w:rFonts w:ascii="Times New Roman" w:eastAsia="Times New Roman" w:hAnsi="Times New Roman" w:cs="Times New Roman"/>
          <w:sz w:val="24"/>
          <w:szCs w:val="24"/>
          <w:lang w:eastAsia="tr-TR"/>
        </w:rPr>
      </w:pPr>
      <w:r w:rsidRPr="00D368DC">
        <w:rPr>
          <w:rFonts w:ascii="Times New Roman" w:eastAsia="Times New Roman" w:hAnsi="Times New Roman" w:cs="Times New Roman"/>
          <w:sz w:val="24"/>
          <w:szCs w:val="24"/>
          <w:lang w:eastAsia="tr-TR"/>
        </w:rPr>
        <w:t xml:space="preserve">Çevre Sağlığı ve Atık Yönetimi </w:t>
      </w:r>
    </w:p>
    <w:p w:rsidR="00D368DC" w:rsidRPr="00D368DC" w:rsidRDefault="00D368DC" w:rsidP="00D368DC">
      <w:pPr>
        <w:widowControl/>
        <w:numPr>
          <w:ilvl w:val="0"/>
          <w:numId w:val="1"/>
        </w:numPr>
        <w:autoSpaceDE/>
        <w:autoSpaceDN/>
        <w:spacing w:line="360" w:lineRule="auto"/>
        <w:jc w:val="both"/>
        <w:rPr>
          <w:rFonts w:ascii="Times New Roman" w:eastAsia="Times New Roman" w:hAnsi="Times New Roman" w:cs="Times New Roman"/>
          <w:sz w:val="24"/>
          <w:szCs w:val="24"/>
          <w:lang w:eastAsia="tr-TR"/>
        </w:rPr>
      </w:pPr>
      <w:r w:rsidRPr="00D368DC">
        <w:rPr>
          <w:rFonts w:ascii="Times New Roman" w:eastAsia="Times New Roman" w:hAnsi="Times New Roman" w:cs="Times New Roman"/>
          <w:sz w:val="24"/>
          <w:szCs w:val="24"/>
          <w:lang w:eastAsia="tr-TR"/>
        </w:rPr>
        <w:t xml:space="preserve">Risk Değerlendirmesi I-II </w:t>
      </w:r>
    </w:p>
    <w:p w:rsidR="00D368DC" w:rsidRPr="00D368DC" w:rsidRDefault="00D368DC" w:rsidP="00D368DC">
      <w:pPr>
        <w:widowControl/>
        <w:numPr>
          <w:ilvl w:val="0"/>
          <w:numId w:val="1"/>
        </w:numPr>
        <w:autoSpaceDE/>
        <w:autoSpaceDN/>
        <w:spacing w:line="360" w:lineRule="auto"/>
        <w:jc w:val="both"/>
        <w:rPr>
          <w:rFonts w:ascii="Times New Roman" w:eastAsia="Times New Roman" w:hAnsi="Times New Roman" w:cs="Times New Roman"/>
          <w:sz w:val="24"/>
          <w:szCs w:val="24"/>
          <w:lang w:eastAsia="tr-TR"/>
        </w:rPr>
      </w:pPr>
      <w:r w:rsidRPr="00D368DC">
        <w:rPr>
          <w:rFonts w:ascii="Times New Roman" w:eastAsia="Times New Roman" w:hAnsi="Times New Roman" w:cs="Times New Roman"/>
          <w:sz w:val="24"/>
          <w:szCs w:val="24"/>
          <w:lang w:eastAsia="tr-TR"/>
        </w:rPr>
        <w:t xml:space="preserve">Kimyasal Risk Etmenleri </w:t>
      </w:r>
    </w:p>
    <w:p w:rsidR="00D368DC" w:rsidRPr="00D368DC" w:rsidRDefault="00D368DC" w:rsidP="00D368DC">
      <w:pPr>
        <w:widowControl/>
        <w:numPr>
          <w:ilvl w:val="0"/>
          <w:numId w:val="1"/>
        </w:numPr>
        <w:autoSpaceDE/>
        <w:autoSpaceDN/>
        <w:spacing w:line="360" w:lineRule="auto"/>
        <w:jc w:val="both"/>
        <w:rPr>
          <w:rFonts w:ascii="Times New Roman" w:eastAsia="Times New Roman" w:hAnsi="Times New Roman" w:cs="Times New Roman"/>
          <w:sz w:val="24"/>
          <w:szCs w:val="24"/>
          <w:lang w:eastAsia="tr-TR"/>
        </w:rPr>
      </w:pPr>
      <w:r w:rsidRPr="00D368DC">
        <w:rPr>
          <w:rFonts w:ascii="Times New Roman" w:eastAsia="Times New Roman" w:hAnsi="Times New Roman" w:cs="Times New Roman"/>
          <w:sz w:val="24"/>
          <w:szCs w:val="24"/>
          <w:lang w:eastAsia="tr-TR"/>
        </w:rPr>
        <w:t xml:space="preserve">Fiziksel Risk Etmenleri </w:t>
      </w:r>
    </w:p>
    <w:p w:rsidR="00D368DC" w:rsidRPr="00D368DC" w:rsidRDefault="00D368DC" w:rsidP="00D368DC">
      <w:pPr>
        <w:widowControl/>
        <w:numPr>
          <w:ilvl w:val="0"/>
          <w:numId w:val="1"/>
        </w:numPr>
        <w:autoSpaceDE/>
        <w:autoSpaceDN/>
        <w:spacing w:line="360" w:lineRule="auto"/>
        <w:jc w:val="both"/>
        <w:rPr>
          <w:rFonts w:ascii="Times New Roman" w:eastAsia="Times New Roman" w:hAnsi="Times New Roman" w:cs="Times New Roman"/>
          <w:sz w:val="24"/>
          <w:szCs w:val="24"/>
          <w:lang w:eastAsia="tr-TR"/>
        </w:rPr>
      </w:pPr>
      <w:r w:rsidRPr="00D368DC">
        <w:rPr>
          <w:rFonts w:ascii="Times New Roman" w:eastAsia="Times New Roman" w:hAnsi="Times New Roman" w:cs="Times New Roman"/>
          <w:sz w:val="24"/>
          <w:szCs w:val="24"/>
          <w:lang w:eastAsia="tr-TR"/>
        </w:rPr>
        <w:t xml:space="preserve">Havalandırma ve İklimlendirme </w:t>
      </w:r>
    </w:p>
    <w:p w:rsidR="00D368DC" w:rsidRPr="00D368DC" w:rsidRDefault="00D368DC" w:rsidP="00D368DC">
      <w:pPr>
        <w:widowControl/>
        <w:numPr>
          <w:ilvl w:val="0"/>
          <w:numId w:val="1"/>
        </w:numPr>
        <w:autoSpaceDE/>
        <w:autoSpaceDN/>
        <w:spacing w:line="360" w:lineRule="auto"/>
        <w:jc w:val="both"/>
        <w:rPr>
          <w:rFonts w:ascii="Times New Roman" w:eastAsia="Times New Roman" w:hAnsi="Times New Roman" w:cs="Times New Roman"/>
          <w:sz w:val="24"/>
          <w:szCs w:val="24"/>
          <w:lang w:eastAsia="tr-TR"/>
        </w:rPr>
      </w:pPr>
      <w:r w:rsidRPr="00D368DC">
        <w:rPr>
          <w:rFonts w:ascii="Times New Roman" w:eastAsia="Times New Roman" w:hAnsi="Times New Roman" w:cs="Times New Roman"/>
          <w:sz w:val="24"/>
          <w:szCs w:val="24"/>
          <w:lang w:eastAsia="tr-TR"/>
        </w:rPr>
        <w:t xml:space="preserve">Yangın Tehlikesi ve Güvenliği </w:t>
      </w:r>
    </w:p>
    <w:p w:rsidR="00D368DC" w:rsidRPr="00D368DC" w:rsidRDefault="00D368DC" w:rsidP="00D368DC">
      <w:pPr>
        <w:widowControl/>
        <w:autoSpaceDE/>
        <w:autoSpaceDN/>
        <w:spacing w:line="360" w:lineRule="auto"/>
        <w:jc w:val="both"/>
        <w:rPr>
          <w:rFonts w:ascii="Times New Roman" w:eastAsia="Times New Roman" w:hAnsi="Times New Roman" w:cs="Times New Roman"/>
          <w:sz w:val="24"/>
          <w:szCs w:val="24"/>
          <w:lang w:eastAsia="tr-TR"/>
        </w:rPr>
      </w:pPr>
      <w:r w:rsidRPr="00D368DC">
        <w:rPr>
          <w:rFonts w:ascii="Times New Roman" w:eastAsia="Times New Roman" w:hAnsi="Times New Roman" w:cs="Times New Roman"/>
          <w:sz w:val="24"/>
          <w:szCs w:val="24"/>
          <w:lang w:eastAsia="tr-TR"/>
        </w:rPr>
        <w:t>Bu dersler aracılığıyla öğrencilere;</w:t>
      </w:r>
    </w:p>
    <w:p w:rsidR="00D368DC" w:rsidRPr="00D368DC" w:rsidRDefault="00D368DC" w:rsidP="00D368DC">
      <w:pPr>
        <w:widowControl/>
        <w:numPr>
          <w:ilvl w:val="0"/>
          <w:numId w:val="2"/>
        </w:numPr>
        <w:autoSpaceDE/>
        <w:autoSpaceDN/>
        <w:spacing w:line="36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D</w:t>
      </w:r>
      <w:r w:rsidRPr="00D368DC">
        <w:rPr>
          <w:rFonts w:ascii="Times New Roman" w:eastAsia="Times New Roman" w:hAnsi="Times New Roman" w:cs="Times New Roman"/>
          <w:sz w:val="24"/>
          <w:szCs w:val="24"/>
          <w:lang w:eastAsia="tr-TR"/>
        </w:rPr>
        <w:t xml:space="preserve">ijital okuryazarlık </w:t>
      </w:r>
    </w:p>
    <w:p w:rsidR="00D368DC" w:rsidRPr="00D368DC" w:rsidRDefault="00D368DC" w:rsidP="00D368DC">
      <w:pPr>
        <w:widowControl/>
        <w:numPr>
          <w:ilvl w:val="0"/>
          <w:numId w:val="2"/>
        </w:numPr>
        <w:autoSpaceDE/>
        <w:autoSpaceDN/>
        <w:spacing w:line="36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V</w:t>
      </w:r>
      <w:r w:rsidRPr="00D368DC">
        <w:rPr>
          <w:rFonts w:ascii="Times New Roman" w:eastAsia="Times New Roman" w:hAnsi="Times New Roman" w:cs="Times New Roman"/>
          <w:sz w:val="24"/>
          <w:szCs w:val="24"/>
          <w:lang w:eastAsia="tr-TR"/>
        </w:rPr>
        <w:t xml:space="preserve">eri temelli risk analizi </w:t>
      </w:r>
    </w:p>
    <w:p w:rsidR="00D368DC" w:rsidRPr="00D368DC" w:rsidRDefault="00D368DC" w:rsidP="00D368DC">
      <w:pPr>
        <w:widowControl/>
        <w:numPr>
          <w:ilvl w:val="0"/>
          <w:numId w:val="2"/>
        </w:numPr>
        <w:autoSpaceDE/>
        <w:autoSpaceDN/>
        <w:spacing w:line="36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Ç</w:t>
      </w:r>
      <w:r w:rsidRPr="00D368DC">
        <w:rPr>
          <w:rFonts w:ascii="Times New Roman" w:eastAsia="Times New Roman" w:hAnsi="Times New Roman" w:cs="Times New Roman"/>
          <w:sz w:val="24"/>
          <w:szCs w:val="24"/>
          <w:lang w:eastAsia="tr-TR"/>
        </w:rPr>
        <w:t xml:space="preserve">evresel sürdürülebilirlik </w:t>
      </w:r>
    </w:p>
    <w:p w:rsidR="00D368DC" w:rsidRPr="00D368DC" w:rsidRDefault="00D368DC" w:rsidP="00D368DC">
      <w:pPr>
        <w:widowControl/>
        <w:numPr>
          <w:ilvl w:val="0"/>
          <w:numId w:val="2"/>
        </w:numPr>
        <w:autoSpaceDE/>
        <w:autoSpaceDN/>
        <w:spacing w:line="36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G</w:t>
      </w:r>
      <w:r w:rsidRPr="00D368DC">
        <w:rPr>
          <w:rFonts w:ascii="Times New Roman" w:eastAsia="Times New Roman" w:hAnsi="Times New Roman" w:cs="Times New Roman"/>
          <w:sz w:val="24"/>
          <w:szCs w:val="24"/>
          <w:lang w:eastAsia="tr-TR"/>
        </w:rPr>
        <w:t xml:space="preserve">üvenli üretim süreçleri </w:t>
      </w:r>
    </w:p>
    <w:p w:rsidR="00D368DC" w:rsidRPr="00D368DC" w:rsidRDefault="00D368DC" w:rsidP="00D368DC">
      <w:pPr>
        <w:widowControl/>
        <w:numPr>
          <w:ilvl w:val="0"/>
          <w:numId w:val="2"/>
        </w:numPr>
        <w:autoSpaceDE/>
        <w:autoSpaceDN/>
        <w:spacing w:line="36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İ</w:t>
      </w:r>
      <w:r w:rsidRPr="00D368DC">
        <w:rPr>
          <w:rFonts w:ascii="Times New Roman" w:eastAsia="Times New Roman" w:hAnsi="Times New Roman" w:cs="Times New Roman"/>
          <w:sz w:val="24"/>
          <w:szCs w:val="24"/>
          <w:lang w:eastAsia="tr-TR"/>
        </w:rPr>
        <w:t xml:space="preserve">şyeri risk yönetimi </w:t>
      </w:r>
    </w:p>
    <w:p w:rsidR="00D368DC" w:rsidRPr="00D368DC" w:rsidRDefault="00D368DC" w:rsidP="00D368DC">
      <w:pPr>
        <w:widowControl/>
        <w:autoSpaceDE/>
        <w:autoSpaceDN/>
        <w:spacing w:line="360" w:lineRule="auto"/>
        <w:jc w:val="both"/>
        <w:rPr>
          <w:rFonts w:ascii="Times New Roman" w:eastAsia="Times New Roman" w:hAnsi="Times New Roman" w:cs="Times New Roman"/>
          <w:sz w:val="24"/>
          <w:szCs w:val="24"/>
          <w:lang w:eastAsia="tr-TR"/>
        </w:rPr>
      </w:pPr>
      <w:proofErr w:type="gramStart"/>
      <w:r w:rsidRPr="00D368DC">
        <w:rPr>
          <w:rFonts w:ascii="Times New Roman" w:eastAsia="Times New Roman" w:hAnsi="Times New Roman" w:cs="Times New Roman"/>
          <w:sz w:val="24"/>
          <w:szCs w:val="24"/>
          <w:lang w:eastAsia="tr-TR"/>
        </w:rPr>
        <w:t>konularında</w:t>
      </w:r>
      <w:proofErr w:type="gramEnd"/>
      <w:r w:rsidRPr="00D368DC">
        <w:rPr>
          <w:rFonts w:ascii="Times New Roman" w:eastAsia="Times New Roman" w:hAnsi="Times New Roman" w:cs="Times New Roman"/>
          <w:sz w:val="24"/>
          <w:szCs w:val="24"/>
          <w:lang w:eastAsia="tr-TR"/>
        </w:rPr>
        <w:t xml:space="preserve"> bilgi ve beceri kazandırılmaktadır.</w:t>
      </w:r>
    </w:p>
    <w:p w:rsidR="00D368DC" w:rsidRPr="00D368DC" w:rsidRDefault="00D368DC" w:rsidP="00D368DC">
      <w:pPr>
        <w:widowControl/>
        <w:autoSpaceDE/>
        <w:autoSpaceDN/>
        <w:spacing w:line="360" w:lineRule="auto"/>
        <w:ind w:firstLine="708"/>
        <w:jc w:val="both"/>
        <w:rPr>
          <w:rFonts w:ascii="Times New Roman" w:eastAsia="Times New Roman" w:hAnsi="Times New Roman" w:cs="Times New Roman"/>
          <w:sz w:val="24"/>
          <w:szCs w:val="24"/>
          <w:lang w:eastAsia="tr-TR"/>
        </w:rPr>
      </w:pPr>
      <w:r w:rsidRPr="00D368DC">
        <w:rPr>
          <w:rFonts w:ascii="Times New Roman" w:eastAsia="Times New Roman" w:hAnsi="Times New Roman" w:cs="Times New Roman"/>
          <w:sz w:val="24"/>
          <w:szCs w:val="24"/>
          <w:lang w:eastAsia="tr-TR"/>
        </w:rPr>
        <w:lastRenderedPageBreak/>
        <w:t xml:space="preserve">Özellikle </w:t>
      </w:r>
      <w:r w:rsidRPr="00D368DC">
        <w:rPr>
          <w:rFonts w:ascii="Times New Roman" w:eastAsia="Times New Roman" w:hAnsi="Times New Roman" w:cs="Times New Roman"/>
          <w:b/>
          <w:bCs/>
          <w:sz w:val="24"/>
          <w:szCs w:val="24"/>
          <w:lang w:eastAsia="tr-TR"/>
        </w:rPr>
        <w:t>Çevre Sağlığı ve Atık Yönetimi</w:t>
      </w:r>
      <w:r w:rsidRPr="00D368DC">
        <w:rPr>
          <w:rFonts w:ascii="Times New Roman" w:eastAsia="Times New Roman" w:hAnsi="Times New Roman" w:cs="Times New Roman"/>
          <w:sz w:val="24"/>
          <w:szCs w:val="24"/>
          <w:lang w:eastAsia="tr-TR"/>
        </w:rPr>
        <w:t xml:space="preserve">, </w:t>
      </w:r>
      <w:r w:rsidRPr="00D368DC">
        <w:rPr>
          <w:rFonts w:ascii="Times New Roman" w:eastAsia="Times New Roman" w:hAnsi="Times New Roman" w:cs="Times New Roman"/>
          <w:b/>
          <w:bCs/>
          <w:sz w:val="24"/>
          <w:szCs w:val="24"/>
          <w:lang w:eastAsia="tr-TR"/>
        </w:rPr>
        <w:t>Kimyasal Risk Etmenleri</w:t>
      </w:r>
      <w:r w:rsidRPr="00D368DC">
        <w:rPr>
          <w:rFonts w:ascii="Times New Roman" w:eastAsia="Times New Roman" w:hAnsi="Times New Roman" w:cs="Times New Roman"/>
          <w:sz w:val="24"/>
          <w:szCs w:val="24"/>
          <w:lang w:eastAsia="tr-TR"/>
        </w:rPr>
        <w:t xml:space="preserve"> ve </w:t>
      </w:r>
      <w:r w:rsidRPr="00D368DC">
        <w:rPr>
          <w:rFonts w:ascii="Times New Roman" w:eastAsia="Times New Roman" w:hAnsi="Times New Roman" w:cs="Times New Roman"/>
          <w:b/>
          <w:bCs/>
          <w:sz w:val="24"/>
          <w:szCs w:val="24"/>
          <w:lang w:eastAsia="tr-TR"/>
        </w:rPr>
        <w:t>Risk Değerlendirmesi</w:t>
      </w:r>
      <w:r w:rsidRPr="00D368DC">
        <w:rPr>
          <w:rFonts w:ascii="Times New Roman" w:eastAsia="Times New Roman" w:hAnsi="Times New Roman" w:cs="Times New Roman"/>
          <w:sz w:val="24"/>
          <w:szCs w:val="24"/>
          <w:lang w:eastAsia="tr-TR"/>
        </w:rPr>
        <w:t xml:space="preserve"> dersleri, sürdürülebilir üretim ve çevresel risk yönetimi açısından yeşil dönüşümle doğrudan ilişkilidir.</w:t>
      </w:r>
    </w:p>
    <w:p w:rsidR="00D368DC" w:rsidRPr="00D368DC" w:rsidRDefault="00D368DC" w:rsidP="00D368DC">
      <w:pPr>
        <w:widowControl/>
        <w:autoSpaceDE/>
        <w:autoSpaceDN/>
        <w:spacing w:line="360" w:lineRule="auto"/>
        <w:jc w:val="both"/>
        <w:outlineLvl w:val="0"/>
        <w:rPr>
          <w:rFonts w:ascii="Times New Roman" w:eastAsia="Times New Roman" w:hAnsi="Times New Roman" w:cs="Times New Roman"/>
          <w:b/>
          <w:bCs/>
          <w:kern w:val="36"/>
          <w:sz w:val="24"/>
          <w:szCs w:val="24"/>
          <w:lang w:eastAsia="tr-TR"/>
        </w:rPr>
      </w:pPr>
      <w:r w:rsidRPr="00D368DC">
        <w:rPr>
          <w:rFonts w:ascii="Times New Roman" w:eastAsia="Times New Roman" w:hAnsi="Times New Roman" w:cs="Times New Roman"/>
          <w:b/>
          <w:bCs/>
          <w:kern w:val="36"/>
          <w:sz w:val="24"/>
          <w:szCs w:val="24"/>
          <w:lang w:eastAsia="tr-TR"/>
        </w:rPr>
        <w:t>2.2 Mesleki Seçmeli Dersler Kapsamında Mevcut Durum</w:t>
      </w:r>
    </w:p>
    <w:p w:rsidR="00D368DC" w:rsidRPr="00D368DC" w:rsidRDefault="00D368DC" w:rsidP="00D368DC">
      <w:pPr>
        <w:widowControl/>
        <w:autoSpaceDE/>
        <w:autoSpaceDN/>
        <w:spacing w:line="360" w:lineRule="auto"/>
        <w:ind w:firstLine="708"/>
        <w:jc w:val="both"/>
        <w:rPr>
          <w:rFonts w:ascii="Times New Roman" w:eastAsia="Times New Roman" w:hAnsi="Times New Roman" w:cs="Times New Roman"/>
          <w:sz w:val="24"/>
          <w:szCs w:val="24"/>
          <w:lang w:eastAsia="tr-TR"/>
        </w:rPr>
      </w:pPr>
      <w:r w:rsidRPr="00D368DC">
        <w:rPr>
          <w:rFonts w:ascii="Times New Roman" w:eastAsia="Times New Roman" w:hAnsi="Times New Roman" w:cs="Times New Roman"/>
          <w:sz w:val="24"/>
          <w:szCs w:val="24"/>
          <w:lang w:eastAsia="tr-TR"/>
        </w:rPr>
        <w:t>Mesleki seçmeli ders havuzu incelendiğinde iş sağlığı ve güvenliği alanında dijital dönüşüm, sürdürülebilir üretim ve endüstriyel güvenlik ile ilişkili birçok ders bulunduğu görülmektedir.</w:t>
      </w:r>
    </w:p>
    <w:p w:rsidR="00D368DC" w:rsidRPr="00D368DC" w:rsidRDefault="00D368DC" w:rsidP="00D368DC">
      <w:pPr>
        <w:widowControl/>
        <w:autoSpaceDE/>
        <w:autoSpaceDN/>
        <w:spacing w:line="360" w:lineRule="auto"/>
        <w:jc w:val="both"/>
        <w:rPr>
          <w:rFonts w:ascii="Times New Roman" w:eastAsia="Times New Roman" w:hAnsi="Times New Roman" w:cs="Times New Roman"/>
          <w:sz w:val="24"/>
          <w:szCs w:val="24"/>
          <w:lang w:eastAsia="tr-TR"/>
        </w:rPr>
      </w:pPr>
      <w:r w:rsidRPr="00D368DC">
        <w:rPr>
          <w:rFonts w:ascii="Times New Roman" w:eastAsia="Times New Roman" w:hAnsi="Times New Roman" w:cs="Times New Roman"/>
          <w:sz w:val="24"/>
          <w:szCs w:val="24"/>
          <w:lang w:eastAsia="tr-TR"/>
        </w:rPr>
        <w:t>Öne çıkan bazı dersler şunlardır:</w:t>
      </w:r>
    </w:p>
    <w:p w:rsidR="00D368DC" w:rsidRPr="00D368DC" w:rsidRDefault="00D368DC" w:rsidP="00D368DC">
      <w:pPr>
        <w:pStyle w:val="ListeParagraf"/>
        <w:widowControl/>
        <w:numPr>
          <w:ilvl w:val="0"/>
          <w:numId w:val="14"/>
        </w:numPr>
        <w:autoSpaceDE/>
        <w:autoSpaceDN/>
        <w:spacing w:line="360" w:lineRule="auto"/>
        <w:rPr>
          <w:rFonts w:ascii="Times New Roman" w:eastAsia="Times New Roman" w:hAnsi="Times New Roman" w:cs="Times New Roman"/>
          <w:sz w:val="24"/>
          <w:szCs w:val="24"/>
          <w:lang w:eastAsia="tr-TR"/>
        </w:rPr>
      </w:pPr>
      <w:r w:rsidRPr="00D368DC">
        <w:rPr>
          <w:rFonts w:ascii="Times New Roman" w:eastAsia="Times New Roman" w:hAnsi="Times New Roman" w:cs="Times New Roman"/>
          <w:sz w:val="24"/>
          <w:szCs w:val="24"/>
          <w:lang w:eastAsia="tr-TR"/>
        </w:rPr>
        <w:t xml:space="preserve">Çalışma Ortamı Gözetimi ve Periyodik Kontroller </w:t>
      </w:r>
    </w:p>
    <w:p w:rsidR="00D368DC" w:rsidRPr="00D368DC" w:rsidRDefault="00D368DC" w:rsidP="00D368DC">
      <w:pPr>
        <w:pStyle w:val="ListeParagraf"/>
        <w:widowControl/>
        <w:numPr>
          <w:ilvl w:val="0"/>
          <w:numId w:val="14"/>
        </w:numPr>
        <w:autoSpaceDE/>
        <w:autoSpaceDN/>
        <w:spacing w:line="360" w:lineRule="auto"/>
        <w:rPr>
          <w:rFonts w:ascii="Times New Roman" w:eastAsia="Times New Roman" w:hAnsi="Times New Roman" w:cs="Times New Roman"/>
          <w:sz w:val="24"/>
          <w:szCs w:val="24"/>
          <w:lang w:eastAsia="tr-TR"/>
        </w:rPr>
      </w:pPr>
      <w:r w:rsidRPr="00D368DC">
        <w:rPr>
          <w:rFonts w:ascii="Times New Roman" w:eastAsia="Times New Roman" w:hAnsi="Times New Roman" w:cs="Times New Roman"/>
          <w:sz w:val="24"/>
          <w:szCs w:val="24"/>
          <w:lang w:eastAsia="tr-TR"/>
        </w:rPr>
        <w:t xml:space="preserve">Büyük Endüstriyel Kazaları Önleme </w:t>
      </w:r>
    </w:p>
    <w:p w:rsidR="00D368DC" w:rsidRPr="00D368DC" w:rsidRDefault="00D368DC" w:rsidP="00D368DC">
      <w:pPr>
        <w:pStyle w:val="ListeParagraf"/>
        <w:widowControl/>
        <w:numPr>
          <w:ilvl w:val="0"/>
          <w:numId w:val="14"/>
        </w:numPr>
        <w:autoSpaceDE/>
        <w:autoSpaceDN/>
        <w:spacing w:line="360" w:lineRule="auto"/>
        <w:rPr>
          <w:rFonts w:ascii="Times New Roman" w:eastAsia="Times New Roman" w:hAnsi="Times New Roman" w:cs="Times New Roman"/>
          <w:sz w:val="24"/>
          <w:szCs w:val="24"/>
          <w:lang w:eastAsia="tr-TR"/>
        </w:rPr>
      </w:pPr>
      <w:r w:rsidRPr="00D368DC">
        <w:rPr>
          <w:rFonts w:ascii="Times New Roman" w:eastAsia="Times New Roman" w:hAnsi="Times New Roman" w:cs="Times New Roman"/>
          <w:sz w:val="24"/>
          <w:szCs w:val="24"/>
          <w:lang w:eastAsia="tr-TR"/>
        </w:rPr>
        <w:t xml:space="preserve">İşyerinde Kimyasal Teknolojiler </w:t>
      </w:r>
    </w:p>
    <w:p w:rsidR="00D368DC" w:rsidRPr="00D368DC" w:rsidRDefault="00D368DC" w:rsidP="00D368DC">
      <w:pPr>
        <w:pStyle w:val="ListeParagraf"/>
        <w:widowControl/>
        <w:numPr>
          <w:ilvl w:val="0"/>
          <w:numId w:val="14"/>
        </w:numPr>
        <w:autoSpaceDE/>
        <w:autoSpaceDN/>
        <w:spacing w:line="360" w:lineRule="auto"/>
        <w:rPr>
          <w:rFonts w:ascii="Times New Roman" w:eastAsia="Times New Roman" w:hAnsi="Times New Roman" w:cs="Times New Roman"/>
          <w:sz w:val="24"/>
          <w:szCs w:val="24"/>
          <w:lang w:eastAsia="tr-TR"/>
        </w:rPr>
      </w:pPr>
      <w:r w:rsidRPr="00D368DC">
        <w:rPr>
          <w:rFonts w:ascii="Times New Roman" w:eastAsia="Times New Roman" w:hAnsi="Times New Roman" w:cs="Times New Roman"/>
          <w:sz w:val="24"/>
          <w:szCs w:val="24"/>
          <w:lang w:eastAsia="tr-TR"/>
        </w:rPr>
        <w:t xml:space="preserve">Elektrikle Çalışmalarda İş Sağlığı ve Güvenliği </w:t>
      </w:r>
    </w:p>
    <w:p w:rsidR="00D368DC" w:rsidRPr="00D368DC" w:rsidRDefault="00D368DC" w:rsidP="00D368DC">
      <w:pPr>
        <w:pStyle w:val="ListeParagraf"/>
        <w:widowControl/>
        <w:numPr>
          <w:ilvl w:val="0"/>
          <w:numId w:val="14"/>
        </w:numPr>
        <w:autoSpaceDE/>
        <w:autoSpaceDN/>
        <w:spacing w:line="360" w:lineRule="auto"/>
        <w:rPr>
          <w:rFonts w:ascii="Times New Roman" w:eastAsia="Times New Roman" w:hAnsi="Times New Roman" w:cs="Times New Roman"/>
          <w:sz w:val="24"/>
          <w:szCs w:val="24"/>
          <w:lang w:eastAsia="tr-TR"/>
        </w:rPr>
      </w:pPr>
      <w:r w:rsidRPr="00D368DC">
        <w:rPr>
          <w:rFonts w:ascii="Times New Roman" w:eastAsia="Times New Roman" w:hAnsi="Times New Roman" w:cs="Times New Roman"/>
          <w:sz w:val="24"/>
          <w:szCs w:val="24"/>
          <w:lang w:eastAsia="tr-TR"/>
        </w:rPr>
        <w:t xml:space="preserve">Metal İşlerinde İş Sağlığı ve Güvenliği </w:t>
      </w:r>
    </w:p>
    <w:p w:rsidR="00D368DC" w:rsidRPr="00D368DC" w:rsidRDefault="00D368DC" w:rsidP="00D368DC">
      <w:pPr>
        <w:pStyle w:val="ListeParagraf"/>
        <w:widowControl/>
        <w:numPr>
          <w:ilvl w:val="0"/>
          <w:numId w:val="14"/>
        </w:numPr>
        <w:autoSpaceDE/>
        <w:autoSpaceDN/>
        <w:spacing w:line="360" w:lineRule="auto"/>
        <w:rPr>
          <w:rFonts w:ascii="Times New Roman" w:eastAsia="Times New Roman" w:hAnsi="Times New Roman" w:cs="Times New Roman"/>
          <w:sz w:val="24"/>
          <w:szCs w:val="24"/>
          <w:lang w:eastAsia="tr-TR"/>
        </w:rPr>
      </w:pPr>
      <w:r w:rsidRPr="00D368DC">
        <w:rPr>
          <w:rFonts w:ascii="Times New Roman" w:eastAsia="Times New Roman" w:hAnsi="Times New Roman" w:cs="Times New Roman"/>
          <w:sz w:val="24"/>
          <w:szCs w:val="24"/>
          <w:lang w:eastAsia="tr-TR"/>
        </w:rPr>
        <w:t xml:space="preserve">Basınçlı Kaplarda İş Sağlığı ve Güvenliği </w:t>
      </w:r>
    </w:p>
    <w:p w:rsidR="00D368DC" w:rsidRPr="00D368DC" w:rsidRDefault="00D368DC" w:rsidP="00D368DC">
      <w:pPr>
        <w:pStyle w:val="ListeParagraf"/>
        <w:widowControl/>
        <w:numPr>
          <w:ilvl w:val="0"/>
          <w:numId w:val="14"/>
        </w:numPr>
        <w:autoSpaceDE/>
        <w:autoSpaceDN/>
        <w:spacing w:line="360" w:lineRule="auto"/>
        <w:rPr>
          <w:rFonts w:ascii="Times New Roman" w:eastAsia="Times New Roman" w:hAnsi="Times New Roman" w:cs="Times New Roman"/>
          <w:sz w:val="24"/>
          <w:szCs w:val="24"/>
          <w:lang w:eastAsia="tr-TR"/>
        </w:rPr>
      </w:pPr>
      <w:r w:rsidRPr="00D368DC">
        <w:rPr>
          <w:rFonts w:ascii="Times New Roman" w:eastAsia="Times New Roman" w:hAnsi="Times New Roman" w:cs="Times New Roman"/>
          <w:sz w:val="24"/>
          <w:szCs w:val="24"/>
          <w:lang w:eastAsia="tr-TR"/>
        </w:rPr>
        <w:t xml:space="preserve">Patlayıcı Ortamlarda İş Sağlığı ve Güvenliği </w:t>
      </w:r>
    </w:p>
    <w:p w:rsidR="00D368DC" w:rsidRPr="00D368DC" w:rsidRDefault="00D368DC" w:rsidP="00D368DC">
      <w:pPr>
        <w:pStyle w:val="ListeParagraf"/>
        <w:widowControl/>
        <w:numPr>
          <w:ilvl w:val="0"/>
          <w:numId w:val="14"/>
        </w:numPr>
        <w:autoSpaceDE/>
        <w:autoSpaceDN/>
        <w:spacing w:line="360" w:lineRule="auto"/>
        <w:rPr>
          <w:rFonts w:ascii="Times New Roman" w:eastAsia="Times New Roman" w:hAnsi="Times New Roman" w:cs="Times New Roman"/>
          <w:sz w:val="24"/>
          <w:szCs w:val="24"/>
          <w:lang w:eastAsia="tr-TR"/>
        </w:rPr>
      </w:pPr>
      <w:r w:rsidRPr="00D368DC">
        <w:rPr>
          <w:rFonts w:ascii="Times New Roman" w:eastAsia="Times New Roman" w:hAnsi="Times New Roman" w:cs="Times New Roman"/>
          <w:sz w:val="24"/>
          <w:szCs w:val="24"/>
          <w:lang w:eastAsia="tr-TR"/>
        </w:rPr>
        <w:t xml:space="preserve">MSDS Formu Hazırlama Teknikleri </w:t>
      </w:r>
    </w:p>
    <w:p w:rsidR="00D368DC" w:rsidRPr="00D368DC" w:rsidRDefault="00D368DC" w:rsidP="00D368DC">
      <w:pPr>
        <w:pStyle w:val="ListeParagraf"/>
        <w:widowControl/>
        <w:numPr>
          <w:ilvl w:val="0"/>
          <w:numId w:val="14"/>
        </w:numPr>
        <w:autoSpaceDE/>
        <w:autoSpaceDN/>
        <w:spacing w:line="360" w:lineRule="auto"/>
        <w:rPr>
          <w:rFonts w:ascii="Times New Roman" w:eastAsia="Times New Roman" w:hAnsi="Times New Roman" w:cs="Times New Roman"/>
          <w:sz w:val="24"/>
          <w:szCs w:val="24"/>
          <w:lang w:eastAsia="tr-TR"/>
        </w:rPr>
      </w:pPr>
      <w:r w:rsidRPr="00D368DC">
        <w:rPr>
          <w:rFonts w:ascii="Times New Roman" w:eastAsia="Times New Roman" w:hAnsi="Times New Roman" w:cs="Times New Roman"/>
          <w:sz w:val="24"/>
          <w:szCs w:val="24"/>
          <w:lang w:eastAsia="tr-TR"/>
        </w:rPr>
        <w:t xml:space="preserve">Laboratuvar Güvenliği </w:t>
      </w:r>
    </w:p>
    <w:p w:rsidR="00D368DC" w:rsidRPr="00D368DC" w:rsidRDefault="00D368DC" w:rsidP="00D368DC">
      <w:pPr>
        <w:widowControl/>
        <w:autoSpaceDE/>
        <w:autoSpaceDN/>
        <w:spacing w:line="360" w:lineRule="auto"/>
        <w:ind w:left="360"/>
        <w:rPr>
          <w:rFonts w:ascii="Times New Roman" w:eastAsia="Times New Roman" w:hAnsi="Times New Roman" w:cs="Times New Roman"/>
          <w:b/>
          <w:sz w:val="24"/>
          <w:szCs w:val="24"/>
          <w:lang w:eastAsia="tr-TR"/>
        </w:rPr>
      </w:pPr>
      <w:r w:rsidRPr="00D368DC">
        <w:rPr>
          <w:rFonts w:ascii="Times New Roman" w:eastAsia="Times New Roman" w:hAnsi="Times New Roman" w:cs="Times New Roman"/>
          <w:b/>
          <w:sz w:val="24"/>
          <w:szCs w:val="24"/>
          <w:lang w:eastAsia="tr-TR"/>
        </w:rPr>
        <w:t>Bu dersler aracılığıyla öğrenciler;</w:t>
      </w:r>
    </w:p>
    <w:p w:rsidR="00D368DC" w:rsidRPr="00D368DC" w:rsidRDefault="00D368DC" w:rsidP="00D368DC">
      <w:pPr>
        <w:widowControl/>
        <w:numPr>
          <w:ilvl w:val="0"/>
          <w:numId w:val="14"/>
        </w:numPr>
        <w:autoSpaceDE/>
        <w:autoSpaceDN/>
        <w:spacing w:line="36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E</w:t>
      </w:r>
      <w:r w:rsidRPr="00D368DC">
        <w:rPr>
          <w:rFonts w:ascii="Times New Roman" w:eastAsia="Times New Roman" w:hAnsi="Times New Roman" w:cs="Times New Roman"/>
          <w:sz w:val="24"/>
          <w:szCs w:val="24"/>
          <w:lang w:eastAsia="tr-TR"/>
        </w:rPr>
        <w:t xml:space="preserve">ndüstriyel risk yönetimi </w:t>
      </w:r>
    </w:p>
    <w:p w:rsidR="00D368DC" w:rsidRPr="00D368DC" w:rsidRDefault="00D368DC" w:rsidP="00D368DC">
      <w:pPr>
        <w:widowControl/>
        <w:numPr>
          <w:ilvl w:val="0"/>
          <w:numId w:val="14"/>
        </w:numPr>
        <w:autoSpaceDE/>
        <w:autoSpaceDN/>
        <w:spacing w:line="36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G</w:t>
      </w:r>
      <w:r w:rsidRPr="00D368DC">
        <w:rPr>
          <w:rFonts w:ascii="Times New Roman" w:eastAsia="Times New Roman" w:hAnsi="Times New Roman" w:cs="Times New Roman"/>
          <w:sz w:val="24"/>
          <w:szCs w:val="24"/>
          <w:lang w:eastAsia="tr-TR"/>
        </w:rPr>
        <w:t xml:space="preserve">üvenli üretim teknolojileri </w:t>
      </w:r>
    </w:p>
    <w:p w:rsidR="00D368DC" w:rsidRPr="00D368DC" w:rsidRDefault="00D368DC" w:rsidP="00D368DC">
      <w:pPr>
        <w:widowControl/>
        <w:numPr>
          <w:ilvl w:val="0"/>
          <w:numId w:val="14"/>
        </w:numPr>
        <w:autoSpaceDE/>
        <w:autoSpaceDN/>
        <w:spacing w:line="36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T</w:t>
      </w:r>
      <w:r w:rsidRPr="00D368DC">
        <w:rPr>
          <w:rFonts w:ascii="Times New Roman" w:eastAsia="Times New Roman" w:hAnsi="Times New Roman" w:cs="Times New Roman"/>
          <w:sz w:val="24"/>
          <w:szCs w:val="24"/>
          <w:lang w:eastAsia="tr-TR"/>
        </w:rPr>
        <w:t xml:space="preserve">ehlikeli kimyasalların güvenli kullanımı </w:t>
      </w:r>
    </w:p>
    <w:p w:rsidR="00D368DC" w:rsidRPr="00D368DC" w:rsidRDefault="00D368DC" w:rsidP="00D368DC">
      <w:pPr>
        <w:widowControl/>
        <w:numPr>
          <w:ilvl w:val="0"/>
          <w:numId w:val="14"/>
        </w:numPr>
        <w:autoSpaceDE/>
        <w:autoSpaceDN/>
        <w:spacing w:line="36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B</w:t>
      </w:r>
      <w:r w:rsidRPr="00D368DC">
        <w:rPr>
          <w:rFonts w:ascii="Times New Roman" w:eastAsia="Times New Roman" w:hAnsi="Times New Roman" w:cs="Times New Roman"/>
          <w:sz w:val="24"/>
          <w:szCs w:val="24"/>
          <w:lang w:eastAsia="tr-TR"/>
        </w:rPr>
        <w:t xml:space="preserve">üyük endüstriyel kazaların önlenmesi </w:t>
      </w:r>
    </w:p>
    <w:p w:rsidR="00D368DC" w:rsidRPr="00D368DC" w:rsidRDefault="00D368DC" w:rsidP="00D368DC">
      <w:pPr>
        <w:widowControl/>
        <w:autoSpaceDE/>
        <w:autoSpaceDN/>
        <w:spacing w:line="360" w:lineRule="auto"/>
        <w:jc w:val="both"/>
        <w:rPr>
          <w:rFonts w:ascii="Times New Roman" w:eastAsia="Times New Roman" w:hAnsi="Times New Roman" w:cs="Times New Roman"/>
          <w:sz w:val="24"/>
          <w:szCs w:val="24"/>
          <w:lang w:eastAsia="tr-TR"/>
        </w:rPr>
      </w:pPr>
      <w:proofErr w:type="gramStart"/>
      <w:r w:rsidRPr="00D368DC">
        <w:rPr>
          <w:rFonts w:ascii="Times New Roman" w:eastAsia="Times New Roman" w:hAnsi="Times New Roman" w:cs="Times New Roman"/>
          <w:sz w:val="24"/>
          <w:szCs w:val="24"/>
          <w:lang w:eastAsia="tr-TR"/>
        </w:rPr>
        <w:t>gibi</w:t>
      </w:r>
      <w:proofErr w:type="gramEnd"/>
      <w:r w:rsidRPr="00D368DC">
        <w:rPr>
          <w:rFonts w:ascii="Times New Roman" w:eastAsia="Times New Roman" w:hAnsi="Times New Roman" w:cs="Times New Roman"/>
          <w:sz w:val="24"/>
          <w:szCs w:val="24"/>
          <w:lang w:eastAsia="tr-TR"/>
        </w:rPr>
        <w:t xml:space="preserve"> alanlarda yetkinlik kazanmaktadır.</w:t>
      </w:r>
    </w:p>
    <w:p w:rsidR="00D368DC" w:rsidRPr="00D368DC" w:rsidRDefault="00D368DC" w:rsidP="00D368DC">
      <w:pPr>
        <w:widowControl/>
        <w:autoSpaceDE/>
        <w:autoSpaceDN/>
        <w:spacing w:line="360" w:lineRule="auto"/>
        <w:jc w:val="both"/>
        <w:outlineLvl w:val="0"/>
        <w:rPr>
          <w:rFonts w:ascii="Times New Roman" w:eastAsia="Times New Roman" w:hAnsi="Times New Roman" w:cs="Times New Roman"/>
          <w:b/>
          <w:bCs/>
          <w:kern w:val="36"/>
          <w:sz w:val="24"/>
          <w:szCs w:val="24"/>
          <w:lang w:eastAsia="tr-TR"/>
        </w:rPr>
      </w:pPr>
      <w:r w:rsidRPr="00D368DC">
        <w:rPr>
          <w:rFonts w:ascii="Times New Roman" w:eastAsia="Times New Roman" w:hAnsi="Times New Roman" w:cs="Times New Roman"/>
          <w:b/>
          <w:bCs/>
          <w:kern w:val="36"/>
          <w:sz w:val="24"/>
          <w:szCs w:val="24"/>
          <w:lang w:eastAsia="tr-TR"/>
        </w:rPr>
        <w:t>2.3 Alan Dışı Seçmeli Dersler Kapsamında Mevcut Durum</w:t>
      </w:r>
    </w:p>
    <w:p w:rsidR="00D368DC" w:rsidRPr="00D368DC" w:rsidRDefault="00D368DC" w:rsidP="00D368DC">
      <w:pPr>
        <w:widowControl/>
        <w:autoSpaceDE/>
        <w:autoSpaceDN/>
        <w:spacing w:line="360" w:lineRule="auto"/>
        <w:ind w:firstLine="360"/>
        <w:jc w:val="both"/>
        <w:rPr>
          <w:rFonts w:ascii="Times New Roman" w:eastAsia="Times New Roman" w:hAnsi="Times New Roman" w:cs="Times New Roman"/>
          <w:sz w:val="24"/>
          <w:szCs w:val="24"/>
          <w:lang w:eastAsia="tr-TR"/>
        </w:rPr>
      </w:pPr>
      <w:r w:rsidRPr="00D368DC">
        <w:rPr>
          <w:rFonts w:ascii="Times New Roman" w:eastAsia="Times New Roman" w:hAnsi="Times New Roman" w:cs="Times New Roman"/>
          <w:sz w:val="24"/>
          <w:szCs w:val="24"/>
          <w:lang w:eastAsia="tr-TR"/>
        </w:rPr>
        <w:t>Üniversite bünyesinde sunulan alan dışı seçmeli dersler, öğrencilerin disiplinler arası gelişimini desteklemektedir. Bu kapsamda özellikle aşağıdaki dersler yeşil ve dijital dönüşüm ile ilişkilidir:</w:t>
      </w:r>
    </w:p>
    <w:p w:rsidR="00D368DC" w:rsidRPr="00D368DC" w:rsidRDefault="00D368DC" w:rsidP="00D368DC">
      <w:pPr>
        <w:widowControl/>
        <w:numPr>
          <w:ilvl w:val="0"/>
          <w:numId w:val="15"/>
        </w:numPr>
        <w:autoSpaceDE/>
        <w:autoSpaceDN/>
        <w:spacing w:line="360" w:lineRule="auto"/>
        <w:jc w:val="both"/>
        <w:rPr>
          <w:rFonts w:ascii="Times New Roman" w:eastAsia="Times New Roman" w:hAnsi="Times New Roman" w:cs="Times New Roman"/>
          <w:sz w:val="24"/>
          <w:szCs w:val="24"/>
          <w:lang w:eastAsia="tr-TR"/>
        </w:rPr>
      </w:pPr>
      <w:r w:rsidRPr="00D368DC">
        <w:rPr>
          <w:rFonts w:ascii="Times New Roman" w:eastAsia="Times New Roman" w:hAnsi="Times New Roman" w:cs="Times New Roman"/>
          <w:sz w:val="24"/>
          <w:szCs w:val="24"/>
          <w:lang w:eastAsia="tr-TR"/>
        </w:rPr>
        <w:t xml:space="preserve">Çevre Kirliliği ve Kontrolü </w:t>
      </w:r>
    </w:p>
    <w:p w:rsidR="00D368DC" w:rsidRPr="00D368DC" w:rsidRDefault="00D368DC" w:rsidP="00D368DC">
      <w:pPr>
        <w:widowControl/>
        <w:numPr>
          <w:ilvl w:val="0"/>
          <w:numId w:val="15"/>
        </w:numPr>
        <w:autoSpaceDE/>
        <w:autoSpaceDN/>
        <w:spacing w:line="360" w:lineRule="auto"/>
        <w:jc w:val="both"/>
        <w:rPr>
          <w:rFonts w:ascii="Times New Roman" w:eastAsia="Times New Roman" w:hAnsi="Times New Roman" w:cs="Times New Roman"/>
          <w:sz w:val="24"/>
          <w:szCs w:val="24"/>
          <w:lang w:eastAsia="tr-TR"/>
        </w:rPr>
      </w:pPr>
      <w:r w:rsidRPr="00D368DC">
        <w:rPr>
          <w:rFonts w:ascii="Times New Roman" w:eastAsia="Times New Roman" w:hAnsi="Times New Roman" w:cs="Times New Roman"/>
          <w:sz w:val="24"/>
          <w:szCs w:val="24"/>
          <w:lang w:eastAsia="tr-TR"/>
        </w:rPr>
        <w:t xml:space="preserve">Hava Kirliliği ve Kontrolü </w:t>
      </w:r>
    </w:p>
    <w:p w:rsidR="00D368DC" w:rsidRPr="00D368DC" w:rsidRDefault="00D368DC" w:rsidP="00D368DC">
      <w:pPr>
        <w:widowControl/>
        <w:numPr>
          <w:ilvl w:val="0"/>
          <w:numId w:val="15"/>
        </w:numPr>
        <w:autoSpaceDE/>
        <w:autoSpaceDN/>
        <w:spacing w:line="360" w:lineRule="auto"/>
        <w:jc w:val="both"/>
        <w:rPr>
          <w:rFonts w:ascii="Times New Roman" w:eastAsia="Times New Roman" w:hAnsi="Times New Roman" w:cs="Times New Roman"/>
          <w:sz w:val="24"/>
          <w:szCs w:val="24"/>
          <w:lang w:eastAsia="tr-TR"/>
        </w:rPr>
      </w:pPr>
      <w:r w:rsidRPr="00D368DC">
        <w:rPr>
          <w:rFonts w:ascii="Times New Roman" w:eastAsia="Times New Roman" w:hAnsi="Times New Roman" w:cs="Times New Roman"/>
          <w:sz w:val="24"/>
          <w:szCs w:val="24"/>
          <w:lang w:eastAsia="tr-TR"/>
        </w:rPr>
        <w:t xml:space="preserve">Sürdürülebilir Tarım </w:t>
      </w:r>
    </w:p>
    <w:p w:rsidR="00D368DC" w:rsidRPr="00D368DC" w:rsidRDefault="00D368DC" w:rsidP="00D368DC">
      <w:pPr>
        <w:widowControl/>
        <w:numPr>
          <w:ilvl w:val="0"/>
          <w:numId w:val="15"/>
        </w:numPr>
        <w:autoSpaceDE/>
        <w:autoSpaceDN/>
        <w:spacing w:line="360" w:lineRule="auto"/>
        <w:jc w:val="both"/>
        <w:rPr>
          <w:rFonts w:ascii="Times New Roman" w:eastAsia="Times New Roman" w:hAnsi="Times New Roman" w:cs="Times New Roman"/>
          <w:sz w:val="24"/>
          <w:szCs w:val="24"/>
          <w:lang w:eastAsia="tr-TR"/>
        </w:rPr>
      </w:pPr>
      <w:r w:rsidRPr="00D368DC">
        <w:rPr>
          <w:rFonts w:ascii="Times New Roman" w:eastAsia="Times New Roman" w:hAnsi="Times New Roman" w:cs="Times New Roman"/>
          <w:sz w:val="24"/>
          <w:szCs w:val="24"/>
          <w:lang w:eastAsia="tr-TR"/>
        </w:rPr>
        <w:t xml:space="preserve">Güneş Enerjisi ve Teknolojisi </w:t>
      </w:r>
    </w:p>
    <w:p w:rsidR="00D368DC" w:rsidRPr="00D368DC" w:rsidRDefault="00D368DC" w:rsidP="00D368DC">
      <w:pPr>
        <w:widowControl/>
        <w:numPr>
          <w:ilvl w:val="0"/>
          <w:numId w:val="15"/>
        </w:numPr>
        <w:autoSpaceDE/>
        <w:autoSpaceDN/>
        <w:spacing w:line="360" w:lineRule="auto"/>
        <w:jc w:val="both"/>
        <w:rPr>
          <w:rFonts w:ascii="Times New Roman" w:eastAsia="Times New Roman" w:hAnsi="Times New Roman" w:cs="Times New Roman"/>
          <w:sz w:val="24"/>
          <w:szCs w:val="24"/>
          <w:lang w:eastAsia="tr-TR"/>
        </w:rPr>
      </w:pPr>
      <w:r w:rsidRPr="00D368DC">
        <w:rPr>
          <w:rFonts w:ascii="Times New Roman" w:eastAsia="Times New Roman" w:hAnsi="Times New Roman" w:cs="Times New Roman"/>
          <w:sz w:val="24"/>
          <w:szCs w:val="24"/>
          <w:lang w:eastAsia="tr-TR"/>
        </w:rPr>
        <w:t xml:space="preserve">Yeşil Kimya ve Teknolojileri </w:t>
      </w:r>
    </w:p>
    <w:p w:rsidR="00D368DC" w:rsidRPr="00D368DC" w:rsidRDefault="00D368DC" w:rsidP="00D368DC">
      <w:pPr>
        <w:widowControl/>
        <w:numPr>
          <w:ilvl w:val="0"/>
          <w:numId w:val="15"/>
        </w:numPr>
        <w:autoSpaceDE/>
        <w:autoSpaceDN/>
        <w:spacing w:line="360" w:lineRule="auto"/>
        <w:jc w:val="both"/>
        <w:rPr>
          <w:rFonts w:ascii="Times New Roman" w:eastAsia="Times New Roman" w:hAnsi="Times New Roman" w:cs="Times New Roman"/>
          <w:sz w:val="24"/>
          <w:szCs w:val="24"/>
          <w:lang w:eastAsia="tr-TR"/>
        </w:rPr>
      </w:pPr>
      <w:r w:rsidRPr="00D368DC">
        <w:rPr>
          <w:rFonts w:ascii="Times New Roman" w:eastAsia="Times New Roman" w:hAnsi="Times New Roman" w:cs="Times New Roman"/>
          <w:sz w:val="24"/>
          <w:szCs w:val="24"/>
          <w:lang w:eastAsia="tr-TR"/>
        </w:rPr>
        <w:t xml:space="preserve">Küresel İklim Değişikliği Farkındalığı </w:t>
      </w:r>
    </w:p>
    <w:p w:rsidR="00D368DC" w:rsidRPr="00D368DC" w:rsidRDefault="00D368DC" w:rsidP="00D368DC">
      <w:pPr>
        <w:widowControl/>
        <w:numPr>
          <w:ilvl w:val="0"/>
          <w:numId w:val="15"/>
        </w:numPr>
        <w:autoSpaceDE/>
        <w:autoSpaceDN/>
        <w:spacing w:line="360" w:lineRule="auto"/>
        <w:jc w:val="both"/>
        <w:rPr>
          <w:rFonts w:ascii="Times New Roman" w:eastAsia="Times New Roman" w:hAnsi="Times New Roman" w:cs="Times New Roman"/>
          <w:sz w:val="24"/>
          <w:szCs w:val="24"/>
          <w:lang w:eastAsia="tr-TR"/>
        </w:rPr>
      </w:pPr>
      <w:r w:rsidRPr="00D368DC">
        <w:rPr>
          <w:rFonts w:ascii="Times New Roman" w:eastAsia="Times New Roman" w:hAnsi="Times New Roman" w:cs="Times New Roman"/>
          <w:sz w:val="24"/>
          <w:szCs w:val="24"/>
          <w:lang w:eastAsia="tr-TR"/>
        </w:rPr>
        <w:t xml:space="preserve">Ağ Temelleri </w:t>
      </w:r>
    </w:p>
    <w:p w:rsidR="00D368DC" w:rsidRPr="00D368DC" w:rsidRDefault="00D368DC" w:rsidP="00D368DC">
      <w:pPr>
        <w:widowControl/>
        <w:numPr>
          <w:ilvl w:val="0"/>
          <w:numId w:val="15"/>
        </w:numPr>
        <w:autoSpaceDE/>
        <w:autoSpaceDN/>
        <w:spacing w:line="360" w:lineRule="auto"/>
        <w:jc w:val="both"/>
        <w:rPr>
          <w:rFonts w:ascii="Times New Roman" w:eastAsia="Times New Roman" w:hAnsi="Times New Roman" w:cs="Times New Roman"/>
          <w:sz w:val="24"/>
          <w:szCs w:val="24"/>
          <w:lang w:eastAsia="tr-TR"/>
        </w:rPr>
      </w:pPr>
      <w:r w:rsidRPr="00D368DC">
        <w:rPr>
          <w:rFonts w:ascii="Times New Roman" w:eastAsia="Times New Roman" w:hAnsi="Times New Roman" w:cs="Times New Roman"/>
          <w:sz w:val="24"/>
          <w:szCs w:val="24"/>
          <w:lang w:eastAsia="tr-TR"/>
        </w:rPr>
        <w:t xml:space="preserve">Bilgisayar Destekli Tasarım </w:t>
      </w:r>
    </w:p>
    <w:p w:rsidR="00D368DC" w:rsidRPr="00D368DC" w:rsidRDefault="00D368DC" w:rsidP="00D368DC">
      <w:pPr>
        <w:widowControl/>
        <w:autoSpaceDE/>
        <w:autoSpaceDN/>
        <w:spacing w:line="360" w:lineRule="auto"/>
        <w:jc w:val="both"/>
        <w:rPr>
          <w:rFonts w:ascii="Times New Roman" w:eastAsia="Times New Roman" w:hAnsi="Times New Roman" w:cs="Times New Roman"/>
          <w:sz w:val="24"/>
          <w:szCs w:val="24"/>
          <w:lang w:eastAsia="tr-TR"/>
        </w:rPr>
      </w:pPr>
      <w:r w:rsidRPr="00D368DC">
        <w:rPr>
          <w:rFonts w:ascii="Times New Roman" w:eastAsia="Times New Roman" w:hAnsi="Times New Roman" w:cs="Times New Roman"/>
          <w:sz w:val="24"/>
          <w:szCs w:val="24"/>
          <w:lang w:eastAsia="tr-TR"/>
        </w:rPr>
        <w:t>Bu dersler öğrencilerin çevresel farkındalık, sürdürülebilirlik ve dijital beceriler açısından gelişimine katkı sağlamaktadır.</w:t>
      </w:r>
    </w:p>
    <w:p w:rsidR="00D368DC" w:rsidRPr="00D368DC" w:rsidRDefault="00D368DC" w:rsidP="00D368DC">
      <w:pPr>
        <w:widowControl/>
        <w:autoSpaceDE/>
        <w:autoSpaceDN/>
        <w:spacing w:line="360" w:lineRule="auto"/>
        <w:jc w:val="both"/>
        <w:outlineLvl w:val="0"/>
        <w:rPr>
          <w:rFonts w:ascii="Times New Roman" w:eastAsia="Times New Roman" w:hAnsi="Times New Roman" w:cs="Times New Roman"/>
          <w:b/>
          <w:bCs/>
          <w:kern w:val="36"/>
          <w:sz w:val="24"/>
          <w:szCs w:val="24"/>
          <w:u w:val="single"/>
          <w:lang w:eastAsia="tr-TR"/>
        </w:rPr>
      </w:pPr>
      <w:r w:rsidRPr="00D368DC">
        <w:rPr>
          <w:rFonts w:ascii="Times New Roman" w:eastAsia="Times New Roman" w:hAnsi="Times New Roman" w:cs="Times New Roman"/>
          <w:b/>
          <w:bCs/>
          <w:kern w:val="36"/>
          <w:sz w:val="24"/>
          <w:szCs w:val="24"/>
          <w:u w:val="single"/>
          <w:lang w:eastAsia="tr-TR"/>
        </w:rPr>
        <w:t>3. Uygulamalı Eğitim, İş Birlikleri ve Öğrenci Gelişim Faaliyetleri</w:t>
      </w:r>
    </w:p>
    <w:p w:rsidR="00D368DC" w:rsidRPr="00D368DC" w:rsidRDefault="00D368DC" w:rsidP="00D368DC">
      <w:pPr>
        <w:widowControl/>
        <w:autoSpaceDE/>
        <w:autoSpaceDN/>
        <w:spacing w:line="360" w:lineRule="auto"/>
        <w:ind w:firstLine="360"/>
        <w:jc w:val="both"/>
        <w:rPr>
          <w:rFonts w:ascii="Times New Roman" w:eastAsia="Times New Roman" w:hAnsi="Times New Roman" w:cs="Times New Roman"/>
          <w:sz w:val="24"/>
          <w:szCs w:val="24"/>
          <w:lang w:eastAsia="tr-TR"/>
        </w:rPr>
      </w:pPr>
      <w:r w:rsidRPr="00D368DC">
        <w:rPr>
          <w:rFonts w:ascii="Times New Roman" w:eastAsia="Times New Roman" w:hAnsi="Times New Roman" w:cs="Times New Roman"/>
          <w:sz w:val="24"/>
          <w:szCs w:val="24"/>
          <w:lang w:eastAsia="tr-TR"/>
        </w:rPr>
        <w:lastRenderedPageBreak/>
        <w:t>İş Sağlığı ve Güvenliği Bölümü öğrencilerinin uygulamalı mesleki deneyim kazanmaları amacıyla çeşitli kurum ve kuruluşlarla iş birlikleri yürütülmektedir. Bu kapsamda öğrenciler;</w:t>
      </w:r>
    </w:p>
    <w:p w:rsidR="00D368DC" w:rsidRPr="00D368DC" w:rsidRDefault="00D368DC" w:rsidP="00D368DC">
      <w:pPr>
        <w:widowControl/>
        <w:numPr>
          <w:ilvl w:val="0"/>
          <w:numId w:val="16"/>
        </w:numPr>
        <w:autoSpaceDE/>
        <w:autoSpaceDN/>
        <w:spacing w:line="36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D</w:t>
      </w:r>
      <w:r w:rsidRPr="00D368DC">
        <w:rPr>
          <w:rFonts w:ascii="Times New Roman" w:eastAsia="Times New Roman" w:hAnsi="Times New Roman" w:cs="Times New Roman"/>
          <w:sz w:val="24"/>
          <w:szCs w:val="24"/>
          <w:lang w:eastAsia="tr-TR"/>
        </w:rPr>
        <w:t xml:space="preserve">evlet hastaneleri </w:t>
      </w:r>
    </w:p>
    <w:p w:rsidR="00D368DC" w:rsidRPr="00D368DC" w:rsidRDefault="0079195F" w:rsidP="00D368DC">
      <w:pPr>
        <w:widowControl/>
        <w:numPr>
          <w:ilvl w:val="0"/>
          <w:numId w:val="16"/>
        </w:numPr>
        <w:autoSpaceDE/>
        <w:autoSpaceDN/>
        <w:spacing w:line="36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Ü</w:t>
      </w:r>
      <w:r w:rsidR="002768EF">
        <w:rPr>
          <w:rFonts w:ascii="Times New Roman" w:eastAsia="Times New Roman" w:hAnsi="Times New Roman" w:cs="Times New Roman"/>
          <w:sz w:val="24"/>
          <w:szCs w:val="24"/>
          <w:lang w:eastAsia="tr-TR"/>
        </w:rPr>
        <w:t>niversitemiz Araştırma H</w:t>
      </w:r>
      <w:r w:rsidR="00D368DC" w:rsidRPr="00D368DC">
        <w:rPr>
          <w:rFonts w:ascii="Times New Roman" w:eastAsia="Times New Roman" w:hAnsi="Times New Roman" w:cs="Times New Roman"/>
          <w:sz w:val="24"/>
          <w:szCs w:val="24"/>
          <w:lang w:eastAsia="tr-TR"/>
        </w:rPr>
        <w:t xml:space="preserve">astanesi </w:t>
      </w:r>
    </w:p>
    <w:p w:rsidR="00D368DC" w:rsidRPr="00D368DC" w:rsidRDefault="00191C23" w:rsidP="00D368DC">
      <w:pPr>
        <w:widowControl/>
        <w:numPr>
          <w:ilvl w:val="0"/>
          <w:numId w:val="16"/>
        </w:numPr>
        <w:autoSpaceDE/>
        <w:autoSpaceDN/>
        <w:spacing w:line="36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Orman işletme Müdürlüğü</w:t>
      </w:r>
    </w:p>
    <w:p w:rsidR="00D368DC" w:rsidRPr="00D368DC" w:rsidRDefault="00D368DC" w:rsidP="00D368DC">
      <w:pPr>
        <w:widowControl/>
        <w:numPr>
          <w:ilvl w:val="0"/>
          <w:numId w:val="16"/>
        </w:numPr>
        <w:autoSpaceDE/>
        <w:autoSpaceDN/>
        <w:spacing w:line="36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K</w:t>
      </w:r>
      <w:r w:rsidR="002768EF">
        <w:rPr>
          <w:rFonts w:ascii="Times New Roman" w:eastAsia="Times New Roman" w:hAnsi="Times New Roman" w:cs="Times New Roman"/>
          <w:sz w:val="24"/>
          <w:szCs w:val="24"/>
          <w:lang w:eastAsia="tr-TR"/>
        </w:rPr>
        <w:t>urşun-çinko Maden İ</w:t>
      </w:r>
      <w:r w:rsidRPr="00D368DC">
        <w:rPr>
          <w:rFonts w:ascii="Times New Roman" w:eastAsia="Times New Roman" w:hAnsi="Times New Roman" w:cs="Times New Roman"/>
          <w:sz w:val="24"/>
          <w:szCs w:val="24"/>
          <w:lang w:eastAsia="tr-TR"/>
        </w:rPr>
        <w:t xml:space="preserve">şletmeleri </w:t>
      </w:r>
    </w:p>
    <w:p w:rsidR="00D368DC" w:rsidRPr="00D368DC" w:rsidRDefault="00D368DC" w:rsidP="00D368DC">
      <w:pPr>
        <w:widowControl/>
        <w:numPr>
          <w:ilvl w:val="0"/>
          <w:numId w:val="16"/>
        </w:numPr>
        <w:autoSpaceDE/>
        <w:autoSpaceDN/>
        <w:spacing w:line="36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T</w:t>
      </w:r>
      <w:r w:rsidRPr="00D368DC">
        <w:rPr>
          <w:rFonts w:ascii="Times New Roman" w:eastAsia="Times New Roman" w:hAnsi="Times New Roman" w:cs="Times New Roman"/>
          <w:sz w:val="24"/>
          <w:szCs w:val="24"/>
          <w:lang w:eastAsia="tr-TR"/>
        </w:rPr>
        <w:t xml:space="preserve">ekstil fabrikaları </w:t>
      </w:r>
    </w:p>
    <w:p w:rsidR="00D368DC" w:rsidRPr="00D368DC" w:rsidRDefault="00D368DC" w:rsidP="00D368DC">
      <w:pPr>
        <w:widowControl/>
        <w:numPr>
          <w:ilvl w:val="0"/>
          <w:numId w:val="16"/>
        </w:numPr>
        <w:autoSpaceDE/>
        <w:autoSpaceDN/>
        <w:spacing w:line="36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B</w:t>
      </w:r>
      <w:r w:rsidRPr="00D368DC">
        <w:rPr>
          <w:rFonts w:ascii="Times New Roman" w:eastAsia="Times New Roman" w:hAnsi="Times New Roman" w:cs="Times New Roman"/>
          <w:sz w:val="24"/>
          <w:szCs w:val="24"/>
          <w:lang w:eastAsia="tr-TR"/>
        </w:rPr>
        <w:t xml:space="preserve">eton santralleri </w:t>
      </w:r>
    </w:p>
    <w:p w:rsidR="00D368DC" w:rsidRPr="00D368DC" w:rsidRDefault="00D368DC" w:rsidP="00D368DC">
      <w:pPr>
        <w:widowControl/>
        <w:autoSpaceDE/>
        <w:autoSpaceDN/>
        <w:spacing w:line="360" w:lineRule="auto"/>
        <w:jc w:val="both"/>
        <w:rPr>
          <w:rFonts w:ascii="Times New Roman" w:eastAsia="Times New Roman" w:hAnsi="Times New Roman" w:cs="Times New Roman"/>
          <w:sz w:val="24"/>
          <w:szCs w:val="24"/>
          <w:lang w:eastAsia="tr-TR"/>
        </w:rPr>
      </w:pPr>
      <w:proofErr w:type="gramStart"/>
      <w:r w:rsidRPr="00D368DC">
        <w:rPr>
          <w:rFonts w:ascii="Times New Roman" w:eastAsia="Times New Roman" w:hAnsi="Times New Roman" w:cs="Times New Roman"/>
          <w:sz w:val="24"/>
          <w:szCs w:val="24"/>
          <w:lang w:eastAsia="tr-TR"/>
        </w:rPr>
        <w:t>gibi</w:t>
      </w:r>
      <w:proofErr w:type="gramEnd"/>
      <w:r w:rsidRPr="00D368DC">
        <w:rPr>
          <w:rFonts w:ascii="Times New Roman" w:eastAsia="Times New Roman" w:hAnsi="Times New Roman" w:cs="Times New Roman"/>
          <w:sz w:val="24"/>
          <w:szCs w:val="24"/>
          <w:lang w:eastAsia="tr-TR"/>
        </w:rPr>
        <w:t xml:space="preserve"> farklı sektörlerde faaliyet gösteren kurumlarda uygulama ve gözlem faaliyetlerine katılmaktadır. Bu iş birlikleri sayesinde öğrenciler farklı sektörlerdeki iş sağlığı ve güvenliği uygulamalarını yerinde gözlemleme ve mesleki deneyim kazanma fırsatı elde etmektedir.</w:t>
      </w:r>
    </w:p>
    <w:p w:rsidR="00D368DC" w:rsidRPr="00D368DC" w:rsidRDefault="00D368DC" w:rsidP="00D368DC">
      <w:pPr>
        <w:widowControl/>
        <w:autoSpaceDE/>
        <w:autoSpaceDN/>
        <w:spacing w:line="360" w:lineRule="auto"/>
        <w:ind w:firstLine="708"/>
        <w:jc w:val="both"/>
        <w:rPr>
          <w:rFonts w:ascii="Times New Roman" w:eastAsia="Times New Roman" w:hAnsi="Times New Roman" w:cs="Times New Roman"/>
          <w:sz w:val="24"/>
          <w:szCs w:val="24"/>
          <w:lang w:eastAsia="tr-TR"/>
        </w:rPr>
      </w:pPr>
      <w:r w:rsidRPr="00D368DC">
        <w:rPr>
          <w:rFonts w:ascii="Times New Roman" w:eastAsia="Times New Roman" w:hAnsi="Times New Roman" w:cs="Times New Roman"/>
          <w:sz w:val="24"/>
          <w:szCs w:val="24"/>
          <w:lang w:eastAsia="tr-TR"/>
        </w:rPr>
        <w:t xml:space="preserve">Bölüm bünyesinde ayrıca </w:t>
      </w:r>
      <w:r w:rsidRPr="00D368DC">
        <w:rPr>
          <w:rFonts w:ascii="Times New Roman" w:eastAsia="Times New Roman" w:hAnsi="Times New Roman" w:cs="Times New Roman"/>
          <w:b/>
          <w:bCs/>
          <w:sz w:val="24"/>
          <w:szCs w:val="24"/>
          <w:lang w:eastAsia="tr-TR"/>
        </w:rPr>
        <w:t>kişisel koruyucu donanımlar ve kimyasal riskler ile ilgili temel uygulamaların gerçekleştirildiği bir laboratuvar</w:t>
      </w:r>
      <w:r w:rsidRPr="00D368DC">
        <w:rPr>
          <w:rFonts w:ascii="Times New Roman" w:eastAsia="Times New Roman" w:hAnsi="Times New Roman" w:cs="Times New Roman"/>
          <w:sz w:val="24"/>
          <w:szCs w:val="24"/>
          <w:lang w:eastAsia="tr-TR"/>
        </w:rPr>
        <w:t xml:space="preserve"> bulunmaktadır. Bu laboratuvar, öğrencilerin iş sağlığı ve güvenliği </w:t>
      </w:r>
      <w:proofErr w:type="gramStart"/>
      <w:r w:rsidRPr="00D368DC">
        <w:rPr>
          <w:rFonts w:ascii="Times New Roman" w:eastAsia="Times New Roman" w:hAnsi="Times New Roman" w:cs="Times New Roman"/>
          <w:sz w:val="24"/>
          <w:szCs w:val="24"/>
          <w:lang w:eastAsia="tr-TR"/>
        </w:rPr>
        <w:t>ekipmanlarını</w:t>
      </w:r>
      <w:proofErr w:type="gramEnd"/>
      <w:r w:rsidRPr="00D368DC">
        <w:rPr>
          <w:rFonts w:ascii="Times New Roman" w:eastAsia="Times New Roman" w:hAnsi="Times New Roman" w:cs="Times New Roman"/>
          <w:sz w:val="24"/>
          <w:szCs w:val="24"/>
          <w:lang w:eastAsia="tr-TR"/>
        </w:rPr>
        <w:t xml:space="preserve"> tanımaları ve uygulamalı eğitim almaları açısından önemli bir altyapı sunmaktadır.</w:t>
      </w:r>
    </w:p>
    <w:p w:rsidR="00D368DC" w:rsidRPr="00D368DC" w:rsidRDefault="00D368DC" w:rsidP="00D368DC">
      <w:pPr>
        <w:widowControl/>
        <w:autoSpaceDE/>
        <w:autoSpaceDN/>
        <w:spacing w:line="360" w:lineRule="auto"/>
        <w:jc w:val="both"/>
        <w:rPr>
          <w:rFonts w:ascii="Times New Roman" w:eastAsia="Times New Roman" w:hAnsi="Times New Roman" w:cs="Times New Roman"/>
          <w:sz w:val="24"/>
          <w:szCs w:val="24"/>
          <w:lang w:eastAsia="tr-TR"/>
        </w:rPr>
      </w:pPr>
      <w:r w:rsidRPr="00D368DC">
        <w:rPr>
          <w:rFonts w:ascii="Times New Roman" w:eastAsia="Times New Roman" w:hAnsi="Times New Roman" w:cs="Times New Roman"/>
          <w:sz w:val="24"/>
          <w:szCs w:val="24"/>
          <w:lang w:eastAsia="tr-TR"/>
        </w:rPr>
        <w:t xml:space="preserve">Ayrıca bölüm tarafından öğrencilerin mesleki gelişimini desteklemek amacıyla </w:t>
      </w:r>
      <w:r w:rsidRPr="00D368DC">
        <w:rPr>
          <w:rFonts w:ascii="Times New Roman" w:eastAsia="Times New Roman" w:hAnsi="Times New Roman" w:cs="Times New Roman"/>
          <w:b/>
          <w:bCs/>
          <w:sz w:val="24"/>
          <w:szCs w:val="24"/>
          <w:lang w:eastAsia="tr-TR"/>
        </w:rPr>
        <w:t>yılda en az iki kez sektör buluşmaları, seminerler ve meslek tanıtım etkinlikleri</w:t>
      </w:r>
      <w:r w:rsidRPr="00D368DC">
        <w:rPr>
          <w:rFonts w:ascii="Times New Roman" w:eastAsia="Times New Roman" w:hAnsi="Times New Roman" w:cs="Times New Roman"/>
          <w:sz w:val="24"/>
          <w:szCs w:val="24"/>
          <w:lang w:eastAsia="tr-TR"/>
        </w:rPr>
        <w:t xml:space="preserve"> düzenlenmektedir.</w:t>
      </w:r>
    </w:p>
    <w:p w:rsidR="00D368DC" w:rsidRPr="00D368DC" w:rsidRDefault="00D368DC" w:rsidP="00D368DC">
      <w:pPr>
        <w:widowControl/>
        <w:autoSpaceDE/>
        <w:autoSpaceDN/>
        <w:spacing w:line="360" w:lineRule="auto"/>
        <w:jc w:val="both"/>
        <w:outlineLvl w:val="0"/>
        <w:rPr>
          <w:rFonts w:ascii="Times New Roman" w:eastAsia="Times New Roman" w:hAnsi="Times New Roman" w:cs="Times New Roman"/>
          <w:b/>
          <w:bCs/>
          <w:kern w:val="36"/>
          <w:sz w:val="24"/>
          <w:szCs w:val="24"/>
          <w:u w:val="single"/>
          <w:lang w:eastAsia="tr-TR"/>
        </w:rPr>
      </w:pPr>
      <w:r w:rsidRPr="00D368DC">
        <w:rPr>
          <w:rFonts w:ascii="Times New Roman" w:eastAsia="Times New Roman" w:hAnsi="Times New Roman" w:cs="Times New Roman"/>
          <w:b/>
          <w:bCs/>
          <w:kern w:val="36"/>
          <w:sz w:val="24"/>
          <w:szCs w:val="24"/>
          <w:u w:val="single"/>
          <w:lang w:eastAsia="tr-TR"/>
        </w:rPr>
        <w:t>4. Araştırma ve Eğitim Faaliyetleri</w:t>
      </w:r>
    </w:p>
    <w:p w:rsidR="00D368DC" w:rsidRPr="00D368DC" w:rsidRDefault="00D368DC" w:rsidP="007D3590">
      <w:pPr>
        <w:widowControl/>
        <w:autoSpaceDE/>
        <w:autoSpaceDN/>
        <w:spacing w:line="360" w:lineRule="auto"/>
        <w:ind w:firstLine="360"/>
        <w:jc w:val="both"/>
        <w:rPr>
          <w:rFonts w:ascii="Times New Roman" w:eastAsia="Times New Roman" w:hAnsi="Times New Roman" w:cs="Times New Roman"/>
          <w:sz w:val="24"/>
          <w:szCs w:val="24"/>
          <w:lang w:eastAsia="tr-TR"/>
        </w:rPr>
      </w:pPr>
      <w:r w:rsidRPr="00D368DC">
        <w:rPr>
          <w:rFonts w:ascii="Times New Roman" w:eastAsia="Times New Roman" w:hAnsi="Times New Roman" w:cs="Times New Roman"/>
          <w:sz w:val="24"/>
          <w:szCs w:val="24"/>
          <w:lang w:eastAsia="tr-TR"/>
        </w:rPr>
        <w:t>Bölüm öğretim elemanları tarafından iş sağlığı ve güvenliği, çevre sağlığı, sürdürülebilir üretim ve iş kazalarının önlenmesine yönelik akademik çalışmalar yürütülmektedir. Ayrıca öğrencilere yönelik olarak;</w:t>
      </w:r>
    </w:p>
    <w:p w:rsidR="00D368DC" w:rsidRPr="00D368DC" w:rsidRDefault="00D368DC" w:rsidP="00D368DC">
      <w:pPr>
        <w:widowControl/>
        <w:numPr>
          <w:ilvl w:val="0"/>
          <w:numId w:val="17"/>
        </w:numPr>
        <w:autoSpaceDE/>
        <w:autoSpaceDN/>
        <w:spacing w:line="36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B</w:t>
      </w:r>
      <w:r w:rsidRPr="00D368DC">
        <w:rPr>
          <w:rFonts w:ascii="Times New Roman" w:eastAsia="Times New Roman" w:hAnsi="Times New Roman" w:cs="Times New Roman"/>
          <w:sz w:val="24"/>
          <w:szCs w:val="24"/>
          <w:lang w:eastAsia="tr-TR"/>
        </w:rPr>
        <w:t xml:space="preserve">ilimsel araştırma projeleri </w:t>
      </w:r>
    </w:p>
    <w:p w:rsidR="00D368DC" w:rsidRPr="00D368DC" w:rsidRDefault="00D368DC" w:rsidP="00D368DC">
      <w:pPr>
        <w:widowControl/>
        <w:numPr>
          <w:ilvl w:val="0"/>
          <w:numId w:val="17"/>
        </w:numPr>
        <w:autoSpaceDE/>
        <w:autoSpaceDN/>
        <w:spacing w:line="36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B</w:t>
      </w:r>
      <w:r w:rsidRPr="00D368DC">
        <w:rPr>
          <w:rFonts w:ascii="Times New Roman" w:eastAsia="Times New Roman" w:hAnsi="Times New Roman" w:cs="Times New Roman"/>
          <w:sz w:val="24"/>
          <w:szCs w:val="24"/>
          <w:lang w:eastAsia="tr-TR"/>
        </w:rPr>
        <w:t xml:space="preserve">itirme projeleri </w:t>
      </w:r>
    </w:p>
    <w:p w:rsidR="00D368DC" w:rsidRPr="00D368DC" w:rsidRDefault="00D368DC" w:rsidP="00D368DC">
      <w:pPr>
        <w:widowControl/>
        <w:numPr>
          <w:ilvl w:val="0"/>
          <w:numId w:val="17"/>
        </w:numPr>
        <w:autoSpaceDE/>
        <w:autoSpaceDN/>
        <w:spacing w:line="36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S</w:t>
      </w:r>
      <w:r w:rsidRPr="00D368DC">
        <w:rPr>
          <w:rFonts w:ascii="Times New Roman" w:eastAsia="Times New Roman" w:hAnsi="Times New Roman" w:cs="Times New Roman"/>
          <w:sz w:val="24"/>
          <w:szCs w:val="24"/>
          <w:lang w:eastAsia="tr-TR"/>
        </w:rPr>
        <w:t xml:space="preserve">ektör seminerleri </w:t>
      </w:r>
    </w:p>
    <w:p w:rsidR="00D368DC" w:rsidRPr="00D368DC" w:rsidRDefault="00D368DC" w:rsidP="00D368DC">
      <w:pPr>
        <w:widowControl/>
        <w:autoSpaceDE/>
        <w:autoSpaceDN/>
        <w:spacing w:line="360" w:lineRule="auto"/>
        <w:jc w:val="both"/>
        <w:rPr>
          <w:rFonts w:ascii="Times New Roman" w:eastAsia="Times New Roman" w:hAnsi="Times New Roman" w:cs="Times New Roman"/>
          <w:sz w:val="24"/>
          <w:szCs w:val="24"/>
          <w:lang w:eastAsia="tr-TR"/>
        </w:rPr>
      </w:pPr>
      <w:proofErr w:type="gramStart"/>
      <w:r w:rsidRPr="00D368DC">
        <w:rPr>
          <w:rFonts w:ascii="Times New Roman" w:eastAsia="Times New Roman" w:hAnsi="Times New Roman" w:cs="Times New Roman"/>
          <w:sz w:val="24"/>
          <w:szCs w:val="24"/>
          <w:lang w:eastAsia="tr-TR"/>
        </w:rPr>
        <w:t>gibi</w:t>
      </w:r>
      <w:proofErr w:type="gramEnd"/>
      <w:r w:rsidRPr="00D368DC">
        <w:rPr>
          <w:rFonts w:ascii="Times New Roman" w:eastAsia="Times New Roman" w:hAnsi="Times New Roman" w:cs="Times New Roman"/>
          <w:sz w:val="24"/>
          <w:szCs w:val="24"/>
          <w:lang w:eastAsia="tr-TR"/>
        </w:rPr>
        <w:t xml:space="preserve"> faaliyetlerle öğrencilerin akademik ve mesleki gelişimleri desteklenmektedir. Bölüm bünyesinde yürütülen çalışmalar, güvenli çalışma ortamlarının oluşturulması ve sürdürülebilir üretim süreçlerinin desteklenmesi açısından önem taşımaktadır.</w:t>
      </w:r>
    </w:p>
    <w:p w:rsidR="00D368DC" w:rsidRPr="00D368DC" w:rsidRDefault="00D368DC" w:rsidP="00D368DC">
      <w:pPr>
        <w:widowControl/>
        <w:autoSpaceDE/>
        <w:autoSpaceDN/>
        <w:spacing w:line="360" w:lineRule="auto"/>
        <w:jc w:val="both"/>
        <w:outlineLvl w:val="0"/>
        <w:rPr>
          <w:rFonts w:ascii="Times New Roman" w:eastAsia="Times New Roman" w:hAnsi="Times New Roman" w:cs="Times New Roman"/>
          <w:b/>
          <w:bCs/>
          <w:kern w:val="36"/>
          <w:sz w:val="24"/>
          <w:szCs w:val="24"/>
          <w:u w:val="single"/>
          <w:lang w:eastAsia="tr-TR"/>
        </w:rPr>
      </w:pPr>
      <w:r w:rsidRPr="00D368DC">
        <w:rPr>
          <w:rFonts w:ascii="Times New Roman" w:eastAsia="Times New Roman" w:hAnsi="Times New Roman" w:cs="Times New Roman"/>
          <w:b/>
          <w:bCs/>
          <w:kern w:val="36"/>
          <w:sz w:val="24"/>
          <w:szCs w:val="24"/>
          <w:u w:val="single"/>
          <w:lang w:eastAsia="tr-TR"/>
        </w:rPr>
        <w:t>5. Güçlü Yönler</w:t>
      </w:r>
    </w:p>
    <w:p w:rsidR="00D368DC" w:rsidRPr="00D368DC" w:rsidRDefault="00D368DC" w:rsidP="00D368DC">
      <w:pPr>
        <w:widowControl/>
        <w:numPr>
          <w:ilvl w:val="0"/>
          <w:numId w:val="18"/>
        </w:numPr>
        <w:autoSpaceDE/>
        <w:autoSpaceDN/>
        <w:spacing w:line="360" w:lineRule="auto"/>
        <w:jc w:val="both"/>
        <w:rPr>
          <w:rFonts w:ascii="Times New Roman" w:eastAsia="Times New Roman" w:hAnsi="Times New Roman" w:cs="Times New Roman"/>
          <w:sz w:val="24"/>
          <w:szCs w:val="24"/>
          <w:lang w:eastAsia="tr-TR"/>
        </w:rPr>
      </w:pPr>
      <w:r w:rsidRPr="00D368DC">
        <w:rPr>
          <w:rFonts w:ascii="Times New Roman" w:eastAsia="Times New Roman" w:hAnsi="Times New Roman" w:cs="Times New Roman"/>
          <w:sz w:val="24"/>
          <w:szCs w:val="24"/>
          <w:lang w:eastAsia="tr-TR"/>
        </w:rPr>
        <w:t xml:space="preserve">Müfredatta çevre sağlığı, risk yönetimi ve sürdürülebilir üretim konularını kapsayan derslerin bulunması </w:t>
      </w:r>
    </w:p>
    <w:p w:rsidR="00D368DC" w:rsidRPr="00D368DC" w:rsidRDefault="00D368DC" w:rsidP="00D368DC">
      <w:pPr>
        <w:widowControl/>
        <w:numPr>
          <w:ilvl w:val="0"/>
          <w:numId w:val="18"/>
        </w:numPr>
        <w:autoSpaceDE/>
        <w:autoSpaceDN/>
        <w:spacing w:line="360" w:lineRule="auto"/>
        <w:jc w:val="both"/>
        <w:rPr>
          <w:rFonts w:ascii="Times New Roman" w:eastAsia="Times New Roman" w:hAnsi="Times New Roman" w:cs="Times New Roman"/>
          <w:sz w:val="24"/>
          <w:szCs w:val="24"/>
          <w:lang w:eastAsia="tr-TR"/>
        </w:rPr>
      </w:pPr>
      <w:r w:rsidRPr="00D368DC">
        <w:rPr>
          <w:rFonts w:ascii="Times New Roman" w:eastAsia="Times New Roman" w:hAnsi="Times New Roman" w:cs="Times New Roman"/>
          <w:sz w:val="24"/>
          <w:szCs w:val="24"/>
          <w:lang w:eastAsia="tr-TR"/>
        </w:rPr>
        <w:t xml:space="preserve">Dijital okuryazarlık ve veri analizi ile ilişkili derslerin müfredatta yer alması </w:t>
      </w:r>
    </w:p>
    <w:p w:rsidR="00D368DC" w:rsidRPr="00D368DC" w:rsidRDefault="00D368DC" w:rsidP="00D368DC">
      <w:pPr>
        <w:widowControl/>
        <w:numPr>
          <w:ilvl w:val="0"/>
          <w:numId w:val="18"/>
        </w:numPr>
        <w:autoSpaceDE/>
        <w:autoSpaceDN/>
        <w:spacing w:line="360" w:lineRule="auto"/>
        <w:jc w:val="both"/>
        <w:rPr>
          <w:rFonts w:ascii="Times New Roman" w:eastAsia="Times New Roman" w:hAnsi="Times New Roman" w:cs="Times New Roman"/>
          <w:sz w:val="24"/>
          <w:szCs w:val="24"/>
          <w:lang w:eastAsia="tr-TR"/>
        </w:rPr>
      </w:pPr>
      <w:r w:rsidRPr="00D368DC">
        <w:rPr>
          <w:rFonts w:ascii="Times New Roman" w:eastAsia="Times New Roman" w:hAnsi="Times New Roman" w:cs="Times New Roman"/>
          <w:sz w:val="24"/>
          <w:szCs w:val="24"/>
          <w:lang w:eastAsia="tr-TR"/>
        </w:rPr>
        <w:t xml:space="preserve">Disiplinler arası geniş bir seçmeli ders havuzunun bulunması </w:t>
      </w:r>
    </w:p>
    <w:p w:rsidR="00D368DC" w:rsidRPr="00D368DC" w:rsidRDefault="00D368DC" w:rsidP="00D368DC">
      <w:pPr>
        <w:widowControl/>
        <w:numPr>
          <w:ilvl w:val="0"/>
          <w:numId w:val="18"/>
        </w:numPr>
        <w:autoSpaceDE/>
        <w:autoSpaceDN/>
        <w:spacing w:line="360" w:lineRule="auto"/>
        <w:jc w:val="both"/>
        <w:rPr>
          <w:rFonts w:ascii="Times New Roman" w:eastAsia="Times New Roman" w:hAnsi="Times New Roman" w:cs="Times New Roman"/>
          <w:sz w:val="24"/>
          <w:szCs w:val="24"/>
          <w:lang w:eastAsia="tr-TR"/>
        </w:rPr>
      </w:pPr>
      <w:r w:rsidRPr="00D368DC">
        <w:rPr>
          <w:rFonts w:ascii="Times New Roman" w:eastAsia="Times New Roman" w:hAnsi="Times New Roman" w:cs="Times New Roman"/>
          <w:sz w:val="24"/>
          <w:szCs w:val="24"/>
          <w:lang w:eastAsia="tr-TR"/>
        </w:rPr>
        <w:t xml:space="preserve">Farklı sektörlerle gerçekleştirilen uygulamalı eğitim ve iş birlikleri </w:t>
      </w:r>
    </w:p>
    <w:p w:rsidR="00D368DC" w:rsidRPr="00D368DC" w:rsidRDefault="00D368DC" w:rsidP="00D368DC">
      <w:pPr>
        <w:widowControl/>
        <w:numPr>
          <w:ilvl w:val="0"/>
          <w:numId w:val="18"/>
        </w:numPr>
        <w:autoSpaceDE/>
        <w:autoSpaceDN/>
        <w:spacing w:line="360" w:lineRule="auto"/>
        <w:jc w:val="both"/>
        <w:rPr>
          <w:rFonts w:ascii="Times New Roman" w:eastAsia="Times New Roman" w:hAnsi="Times New Roman" w:cs="Times New Roman"/>
          <w:sz w:val="24"/>
          <w:szCs w:val="24"/>
          <w:lang w:eastAsia="tr-TR"/>
        </w:rPr>
      </w:pPr>
      <w:r w:rsidRPr="00D368DC">
        <w:rPr>
          <w:rFonts w:ascii="Times New Roman" w:eastAsia="Times New Roman" w:hAnsi="Times New Roman" w:cs="Times New Roman"/>
          <w:sz w:val="24"/>
          <w:szCs w:val="24"/>
          <w:lang w:eastAsia="tr-TR"/>
        </w:rPr>
        <w:t xml:space="preserve">Öğrencilerin farklı iş kollarında iş sağlığı ve güvenliği uygulamalarını gözlemleyebilmesi </w:t>
      </w:r>
    </w:p>
    <w:p w:rsidR="00D368DC" w:rsidRPr="00D368DC" w:rsidRDefault="00D368DC" w:rsidP="00D368DC">
      <w:pPr>
        <w:widowControl/>
        <w:numPr>
          <w:ilvl w:val="0"/>
          <w:numId w:val="18"/>
        </w:numPr>
        <w:autoSpaceDE/>
        <w:autoSpaceDN/>
        <w:spacing w:line="360" w:lineRule="auto"/>
        <w:jc w:val="both"/>
        <w:rPr>
          <w:rFonts w:ascii="Times New Roman" w:eastAsia="Times New Roman" w:hAnsi="Times New Roman" w:cs="Times New Roman"/>
          <w:sz w:val="24"/>
          <w:szCs w:val="24"/>
          <w:lang w:eastAsia="tr-TR"/>
        </w:rPr>
      </w:pPr>
      <w:r w:rsidRPr="00D368DC">
        <w:rPr>
          <w:rFonts w:ascii="Times New Roman" w:eastAsia="Times New Roman" w:hAnsi="Times New Roman" w:cs="Times New Roman"/>
          <w:sz w:val="24"/>
          <w:szCs w:val="24"/>
          <w:lang w:eastAsia="tr-TR"/>
        </w:rPr>
        <w:t xml:space="preserve">Bölüm bünyesinde uygulamalı eğitim imkânı sağlayan laboratuvar altyapısının bulunması </w:t>
      </w:r>
    </w:p>
    <w:p w:rsidR="00D368DC" w:rsidRPr="00D368DC" w:rsidRDefault="00D368DC" w:rsidP="00D368DC">
      <w:pPr>
        <w:widowControl/>
        <w:numPr>
          <w:ilvl w:val="0"/>
          <w:numId w:val="18"/>
        </w:numPr>
        <w:autoSpaceDE/>
        <w:autoSpaceDN/>
        <w:spacing w:line="360" w:lineRule="auto"/>
        <w:jc w:val="both"/>
        <w:rPr>
          <w:rFonts w:ascii="Times New Roman" w:eastAsia="Times New Roman" w:hAnsi="Times New Roman" w:cs="Times New Roman"/>
          <w:sz w:val="24"/>
          <w:szCs w:val="24"/>
          <w:lang w:eastAsia="tr-TR"/>
        </w:rPr>
      </w:pPr>
      <w:r w:rsidRPr="00D368DC">
        <w:rPr>
          <w:rFonts w:ascii="Times New Roman" w:eastAsia="Times New Roman" w:hAnsi="Times New Roman" w:cs="Times New Roman"/>
          <w:sz w:val="24"/>
          <w:szCs w:val="24"/>
          <w:lang w:eastAsia="tr-TR"/>
        </w:rPr>
        <w:t xml:space="preserve">Mesleki gelişime yönelik düzenli seminer ve sektör buluşmaları </w:t>
      </w:r>
    </w:p>
    <w:p w:rsidR="00D368DC" w:rsidRPr="00D368DC" w:rsidRDefault="00D368DC" w:rsidP="00D368DC">
      <w:pPr>
        <w:widowControl/>
        <w:autoSpaceDE/>
        <w:autoSpaceDN/>
        <w:spacing w:line="360" w:lineRule="auto"/>
        <w:jc w:val="both"/>
        <w:outlineLvl w:val="0"/>
        <w:rPr>
          <w:rFonts w:ascii="Times New Roman" w:eastAsia="Times New Roman" w:hAnsi="Times New Roman" w:cs="Times New Roman"/>
          <w:b/>
          <w:bCs/>
          <w:kern w:val="36"/>
          <w:sz w:val="24"/>
          <w:szCs w:val="24"/>
          <w:u w:val="single"/>
          <w:lang w:eastAsia="tr-TR"/>
        </w:rPr>
      </w:pPr>
      <w:r w:rsidRPr="00D368DC">
        <w:rPr>
          <w:rFonts w:ascii="Times New Roman" w:eastAsia="Times New Roman" w:hAnsi="Times New Roman" w:cs="Times New Roman"/>
          <w:b/>
          <w:bCs/>
          <w:kern w:val="36"/>
          <w:sz w:val="24"/>
          <w:szCs w:val="24"/>
          <w:u w:val="single"/>
          <w:lang w:eastAsia="tr-TR"/>
        </w:rPr>
        <w:t>6. Geliştirilmesi Gereken Alanlar</w:t>
      </w:r>
    </w:p>
    <w:p w:rsidR="00D368DC" w:rsidRPr="00D368DC" w:rsidRDefault="00D368DC" w:rsidP="00D368DC">
      <w:pPr>
        <w:widowControl/>
        <w:numPr>
          <w:ilvl w:val="0"/>
          <w:numId w:val="19"/>
        </w:numPr>
        <w:autoSpaceDE/>
        <w:autoSpaceDN/>
        <w:spacing w:line="360" w:lineRule="auto"/>
        <w:jc w:val="both"/>
        <w:rPr>
          <w:rFonts w:ascii="Times New Roman" w:eastAsia="Times New Roman" w:hAnsi="Times New Roman" w:cs="Times New Roman"/>
          <w:sz w:val="24"/>
          <w:szCs w:val="24"/>
          <w:lang w:eastAsia="tr-TR"/>
        </w:rPr>
      </w:pPr>
      <w:r w:rsidRPr="00D368DC">
        <w:rPr>
          <w:rFonts w:ascii="Times New Roman" w:eastAsia="Times New Roman" w:hAnsi="Times New Roman" w:cs="Times New Roman"/>
          <w:sz w:val="24"/>
          <w:szCs w:val="24"/>
          <w:lang w:eastAsia="tr-TR"/>
        </w:rPr>
        <w:t xml:space="preserve">Dijital iş sağlığı ve güvenliği uygulamalarına yönelik ders içeriklerinin artırılması </w:t>
      </w:r>
    </w:p>
    <w:p w:rsidR="00D368DC" w:rsidRPr="00D368DC" w:rsidRDefault="00D368DC" w:rsidP="00D368DC">
      <w:pPr>
        <w:widowControl/>
        <w:numPr>
          <w:ilvl w:val="0"/>
          <w:numId w:val="19"/>
        </w:numPr>
        <w:autoSpaceDE/>
        <w:autoSpaceDN/>
        <w:spacing w:line="360" w:lineRule="auto"/>
        <w:jc w:val="both"/>
        <w:rPr>
          <w:rFonts w:ascii="Times New Roman" w:eastAsia="Times New Roman" w:hAnsi="Times New Roman" w:cs="Times New Roman"/>
          <w:sz w:val="24"/>
          <w:szCs w:val="24"/>
          <w:lang w:eastAsia="tr-TR"/>
        </w:rPr>
      </w:pPr>
      <w:r w:rsidRPr="00D368DC">
        <w:rPr>
          <w:rFonts w:ascii="Times New Roman" w:eastAsia="Times New Roman" w:hAnsi="Times New Roman" w:cs="Times New Roman"/>
          <w:sz w:val="24"/>
          <w:szCs w:val="24"/>
          <w:lang w:eastAsia="tr-TR"/>
        </w:rPr>
        <w:t xml:space="preserve">Yapay zekâ ve veri analitiği temelli risk değerlendirme uygulamalarının müfredata </w:t>
      </w:r>
      <w:proofErr w:type="gramStart"/>
      <w:r w:rsidRPr="00D368DC">
        <w:rPr>
          <w:rFonts w:ascii="Times New Roman" w:eastAsia="Times New Roman" w:hAnsi="Times New Roman" w:cs="Times New Roman"/>
          <w:sz w:val="24"/>
          <w:szCs w:val="24"/>
          <w:lang w:eastAsia="tr-TR"/>
        </w:rPr>
        <w:t>entegrasyonu</w:t>
      </w:r>
      <w:proofErr w:type="gramEnd"/>
      <w:r w:rsidRPr="00D368DC">
        <w:rPr>
          <w:rFonts w:ascii="Times New Roman" w:eastAsia="Times New Roman" w:hAnsi="Times New Roman" w:cs="Times New Roman"/>
          <w:sz w:val="24"/>
          <w:szCs w:val="24"/>
          <w:lang w:eastAsia="tr-TR"/>
        </w:rPr>
        <w:t xml:space="preserve"> </w:t>
      </w:r>
    </w:p>
    <w:p w:rsidR="00D368DC" w:rsidRPr="00D368DC" w:rsidRDefault="00D368DC" w:rsidP="00D368DC">
      <w:pPr>
        <w:widowControl/>
        <w:numPr>
          <w:ilvl w:val="0"/>
          <w:numId w:val="19"/>
        </w:numPr>
        <w:autoSpaceDE/>
        <w:autoSpaceDN/>
        <w:spacing w:line="36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lastRenderedPageBreak/>
        <w:t>D</w:t>
      </w:r>
      <w:r w:rsidRPr="00D368DC">
        <w:rPr>
          <w:rFonts w:ascii="Times New Roman" w:eastAsia="Times New Roman" w:hAnsi="Times New Roman" w:cs="Times New Roman"/>
          <w:sz w:val="24"/>
          <w:szCs w:val="24"/>
          <w:lang w:eastAsia="tr-TR"/>
        </w:rPr>
        <w:t xml:space="preserve">ijital ölçüm teknolojileri ve akıllı iş güvenliği sistemlerine yönelik uygulamalı eğitimlerin artırılması </w:t>
      </w:r>
    </w:p>
    <w:p w:rsidR="00D368DC" w:rsidRPr="00D368DC" w:rsidRDefault="00D368DC" w:rsidP="00D368DC">
      <w:pPr>
        <w:widowControl/>
        <w:numPr>
          <w:ilvl w:val="0"/>
          <w:numId w:val="19"/>
        </w:numPr>
        <w:autoSpaceDE/>
        <w:autoSpaceDN/>
        <w:spacing w:line="36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S</w:t>
      </w:r>
      <w:r w:rsidRPr="00D368DC">
        <w:rPr>
          <w:rFonts w:ascii="Times New Roman" w:eastAsia="Times New Roman" w:hAnsi="Times New Roman" w:cs="Times New Roman"/>
          <w:sz w:val="24"/>
          <w:szCs w:val="24"/>
          <w:lang w:eastAsia="tr-TR"/>
        </w:rPr>
        <w:t xml:space="preserve">ektör iş birliklerinin daha sistematik hale getirilmesi </w:t>
      </w:r>
    </w:p>
    <w:p w:rsidR="00D368DC" w:rsidRPr="00D368DC" w:rsidRDefault="00D368DC" w:rsidP="00D368DC">
      <w:pPr>
        <w:widowControl/>
        <w:numPr>
          <w:ilvl w:val="0"/>
          <w:numId w:val="19"/>
        </w:numPr>
        <w:autoSpaceDE/>
        <w:autoSpaceDN/>
        <w:spacing w:line="36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Ö</w:t>
      </w:r>
      <w:r w:rsidRPr="00D368DC">
        <w:rPr>
          <w:rFonts w:ascii="Times New Roman" w:eastAsia="Times New Roman" w:hAnsi="Times New Roman" w:cs="Times New Roman"/>
          <w:sz w:val="24"/>
          <w:szCs w:val="24"/>
          <w:lang w:eastAsia="tr-TR"/>
        </w:rPr>
        <w:t>ğrencilerin sertifika programlarına yönlendirilmesi</w:t>
      </w:r>
    </w:p>
    <w:p w:rsidR="00D368DC" w:rsidRPr="007D3590" w:rsidRDefault="00D368DC" w:rsidP="00D368DC">
      <w:pPr>
        <w:spacing w:line="360" w:lineRule="auto"/>
        <w:jc w:val="both"/>
        <w:rPr>
          <w:rFonts w:ascii="Times New Roman" w:hAnsi="Times New Roman" w:cs="Times New Roman"/>
          <w:b/>
          <w:sz w:val="24"/>
          <w:szCs w:val="24"/>
          <w:u w:val="single"/>
        </w:rPr>
      </w:pPr>
      <w:r w:rsidRPr="00D368DC">
        <w:rPr>
          <w:rFonts w:ascii="Times New Roman" w:hAnsi="Times New Roman" w:cs="Times New Roman"/>
          <w:b/>
          <w:sz w:val="24"/>
          <w:szCs w:val="24"/>
          <w:u w:val="single"/>
        </w:rPr>
        <w:t xml:space="preserve">7. </w:t>
      </w:r>
      <w:r w:rsidR="007D3590">
        <w:rPr>
          <w:rFonts w:ascii="Times New Roman" w:hAnsi="Times New Roman" w:cs="Times New Roman"/>
          <w:b/>
          <w:sz w:val="24"/>
          <w:szCs w:val="24"/>
          <w:u w:val="single"/>
        </w:rPr>
        <w:t>Sonuç ve Değerlendirme</w:t>
      </w:r>
    </w:p>
    <w:p w:rsidR="008359BA" w:rsidRDefault="00D368DC" w:rsidP="007D3590">
      <w:pPr>
        <w:spacing w:line="360" w:lineRule="auto"/>
        <w:ind w:firstLine="708"/>
        <w:jc w:val="both"/>
        <w:rPr>
          <w:rFonts w:ascii="Times New Roman" w:hAnsi="Times New Roman" w:cs="Times New Roman"/>
          <w:sz w:val="24"/>
          <w:szCs w:val="24"/>
        </w:rPr>
      </w:pPr>
      <w:r w:rsidRPr="00D368DC">
        <w:rPr>
          <w:rFonts w:ascii="Times New Roman" w:hAnsi="Times New Roman" w:cs="Times New Roman"/>
          <w:sz w:val="24"/>
          <w:szCs w:val="24"/>
        </w:rPr>
        <w:t xml:space="preserve">Sonuç olarak İş Sağlığı ve Güvenliği Bölümü müfredatı, sürdürülebilir çalışma ortamlarının oluşturulması, çevresel risklerin yönetimi ve güvenli üretim süreçlerinin geliştirilmesi açısından yeşil dönüşüm hedefleriyle önemli ölçüde örtüşmektedir. Bununla birlikte dijitalleşme, veri temelli risk analizi ve yeni teknolojilerin iş sağlığı ve güvenliği uygulamalarına </w:t>
      </w:r>
      <w:proofErr w:type="gramStart"/>
      <w:r w:rsidRPr="00D368DC">
        <w:rPr>
          <w:rFonts w:ascii="Times New Roman" w:hAnsi="Times New Roman" w:cs="Times New Roman"/>
          <w:sz w:val="24"/>
          <w:szCs w:val="24"/>
        </w:rPr>
        <w:t>entegrasyonu</w:t>
      </w:r>
      <w:proofErr w:type="gramEnd"/>
      <w:r w:rsidRPr="00D368DC">
        <w:rPr>
          <w:rFonts w:ascii="Times New Roman" w:hAnsi="Times New Roman" w:cs="Times New Roman"/>
          <w:sz w:val="24"/>
          <w:szCs w:val="24"/>
        </w:rPr>
        <w:t xml:space="preserve"> doğrultusunda müfredatın ve uygulamalı eğitim faaliyetlerinin geliştirilmesi, bölümün geleceğin mesleklerine uyumunu daha da güçlendirecektir. Bu kapsamda bölümün mevcut akademik birikimi, sektör iş birlikleri ve uygulamalı eğitim altyapısı, yeşil ve dijital dönüşüm süreçlerine katkı sağlayabilecek önemli bir potansiyel sunmaktadır.</w:t>
      </w:r>
    </w:p>
    <w:p w:rsidR="0079195F" w:rsidRPr="0079195F" w:rsidRDefault="0079195F" w:rsidP="007D3590">
      <w:pPr>
        <w:spacing w:line="360" w:lineRule="auto"/>
        <w:ind w:firstLine="708"/>
        <w:jc w:val="both"/>
        <w:rPr>
          <w:rFonts w:ascii="Times New Roman" w:hAnsi="Times New Roman" w:cs="Times New Roman"/>
          <w:sz w:val="28"/>
          <w:szCs w:val="24"/>
        </w:rPr>
      </w:pPr>
      <w:r w:rsidRPr="0079195F">
        <w:rPr>
          <w:rFonts w:ascii="Times New Roman" w:hAnsi="Times New Roman" w:cs="Times New Roman"/>
          <w:sz w:val="24"/>
        </w:rPr>
        <w:t xml:space="preserve">İş Sağlığı ve Güvenliği Bölümü; sürdürülebilir üretim, çevresel risk yönetimi ve güvenli çalışma ortamlarının geliştirilmesi açısından yeşil dönüşüm süreçlerinin önemli bir bileşeni olup, dijital teknolojilerin iş sağlığı ve güvenliği uygulamalarına </w:t>
      </w:r>
      <w:proofErr w:type="gramStart"/>
      <w:r w:rsidRPr="0079195F">
        <w:rPr>
          <w:rFonts w:ascii="Times New Roman" w:hAnsi="Times New Roman" w:cs="Times New Roman"/>
          <w:sz w:val="24"/>
        </w:rPr>
        <w:t>entegrasyonu</w:t>
      </w:r>
      <w:proofErr w:type="gramEnd"/>
      <w:r w:rsidRPr="0079195F">
        <w:rPr>
          <w:rFonts w:ascii="Times New Roman" w:hAnsi="Times New Roman" w:cs="Times New Roman"/>
          <w:sz w:val="24"/>
        </w:rPr>
        <w:t xml:space="preserve"> ile geleceğin çalışma hayatına katkı sağlayabilecek önemli bir akademik potansiyele sahiptir.</w:t>
      </w:r>
    </w:p>
    <w:p w:rsidR="007D3590" w:rsidRPr="007D3590" w:rsidRDefault="002768EF" w:rsidP="007D3590">
      <w:pPr>
        <w:widowControl/>
        <w:autoSpaceDE/>
        <w:autoSpaceDN/>
        <w:spacing w:before="100" w:beforeAutospacing="1" w:after="100" w:afterAutospacing="1"/>
        <w:jc w:val="center"/>
        <w:outlineLvl w:val="0"/>
        <w:rPr>
          <w:rFonts w:ascii="Times New Roman" w:eastAsia="Times New Roman" w:hAnsi="Times New Roman" w:cs="Times New Roman"/>
          <w:b/>
          <w:bCs/>
          <w:kern w:val="36"/>
          <w:sz w:val="28"/>
          <w:szCs w:val="24"/>
          <w:lang w:eastAsia="tr-TR"/>
        </w:rPr>
      </w:pPr>
      <w:r w:rsidRPr="002768EF">
        <w:rPr>
          <w:rFonts w:ascii="Times New Roman" w:hAnsi="Times New Roman" w:cs="Times New Roman"/>
          <w:sz w:val="24"/>
        </w:rPr>
        <w:t>İŞ SAĞLIĞI VE GÜVENLİĞİ BÖLÜMÜNÜN</w:t>
      </w:r>
      <w:r w:rsidRPr="002768EF">
        <w:rPr>
          <w:rFonts w:ascii="Times New Roman" w:hAnsi="Times New Roman" w:cs="Times New Roman"/>
          <w:sz w:val="24"/>
        </w:rPr>
        <w:br/>
        <w:t>YEŞİL VE DİJİTAL DÖNÜŞÜME KATKI ALANLARI</w:t>
      </w:r>
    </w:p>
    <w:tbl>
      <w:tblPr>
        <w:tblW w:w="0" w:type="auto"/>
        <w:tblCellSpacing w:w="15" w:type="dxa"/>
        <w:tblInd w:w="-284" w:type="dxa"/>
        <w:tblCellMar>
          <w:top w:w="15" w:type="dxa"/>
          <w:left w:w="15" w:type="dxa"/>
          <w:bottom w:w="15" w:type="dxa"/>
          <w:right w:w="15" w:type="dxa"/>
        </w:tblCellMar>
        <w:tblLook w:val="04A0" w:firstRow="1" w:lastRow="0" w:firstColumn="1" w:lastColumn="0" w:noHBand="0" w:noVBand="1"/>
      </w:tblPr>
      <w:tblGrid>
        <w:gridCol w:w="1607"/>
        <w:gridCol w:w="6590"/>
        <w:gridCol w:w="2797"/>
      </w:tblGrid>
      <w:tr w:rsidR="007D3590" w:rsidRPr="007D3590" w:rsidTr="007D3590">
        <w:trPr>
          <w:tblHeader/>
          <w:tblCellSpacing w:w="15" w:type="dxa"/>
        </w:trPr>
        <w:tc>
          <w:tcPr>
            <w:tcW w:w="0" w:type="auto"/>
            <w:vAlign w:val="center"/>
            <w:hideMark/>
          </w:tcPr>
          <w:p w:rsidR="007D3590" w:rsidRPr="007D3590" w:rsidRDefault="007D3590" w:rsidP="007D3590">
            <w:pPr>
              <w:widowControl/>
              <w:autoSpaceDE/>
              <w:autoSpaceDN/>
              <w:jc w:val="center"/>
              <w:rPr>
                <w:rFonts w:ascii="Times New Roman" w:eastAsia="Times New Roman" w:hAnsi="Times New Roman" w:cs="Times New Roman"/>
                <w:b/>
                <w:bCs/>
                <w:sz w:val="24"/>
                <w:szCs w:val="24"/>
                <w:lang w:eastAsia="tr-TR"/>
              </w:rPr>
            </w:pPr>
            <w:r w:rsidRPr="007D3590">
              <w:rPr>
                <w:rFonts w:ascii="Times New Roman" w:eastAsia="Times New Roman" w:hAnsi="Times New Roman" w:cs="Times New Roman"/>
                <w:b/>
                <w:bCs/>
                <w:sz w:val="24"/>
                <w:szCs w:val="24"/>
                <w:lang w:eastAsia="tr-TR"/>
              </w:rPr>
              <w:t>Alan</w:t>
            </w:r>
          </w:p>
        </w:tc>
        <w:tc>
          <w:tcPr>
            <w:tcW w:w="0" w:type="auto"/>
            <w:vAlign w:val="center"/>
            <w:hideMark/>
          </w:tcPr>
          <w:p w:rsidR="007D3590" w:rsidRPr="007D3590" w:rsidRDefault="007D3590" w:rsidP="007D3590">
            <w:pPr>
              <w:widowControl/>
              <w:autoSpaceDE/>
              <w:autoSpaceDN/>
              <w:jc w:val="center"/>
              <w:rPr>
                <w:rFonts w:ascii="Times New Roman" w:eastAsia="Times New Roman" w:hAnsi="Times New Roman" w:cs="Times New Roman"/>
                <w:b/>
                <w:bCs/>
                <w:sz w:val="24"/>
                <w:szCs w:val="24"/>
                <w:lang w:eastAsia="tr-TR"/>
              </w:rPr>
            </w:pPr>
            <w:r w:rsidRPr="007D3590">
              <w:rPr>
                <w:rFonts w:ascii="Times New Roman" w:eastAsia="Times New Roman" w:hAnsi="Times New Roman" w:cs="Times New Roman"/>
                <w:b/>
                <w:bCs/>
                <w:sz w:val="24"/>
                <w:szCs w:val="24"/>
                <w:lang w:eastAsia="tr-TR"/>
              </w:rPr>
              <w:t>Bölümdeki Mevcut Uygulamalar</w:t>
            </w:r>
          </w:p>
        </w:tc>
        <w:tc>
          <w:tcPr>
            <w:tcW w:w="0" w:type="auto"/>
            <w:vAlign w:val="center"/>
            <w:hideMark/>
          </w:tcPr>
          <w:p w:rsidR="007D3590" w:rsidRPr="007D3590" w:rsidRDefault="007D3590" w:rsidP="007D3590">
            <w:pPr>
              <w:widowControl/>
              <w:autoSpaceDE/>
              <w:autoSpaceDN/>
              <w:jc w:val="center"/>
              <w:rPr>
                <w:rFonts w:ascii="Times New Roman" w:eastAsia="Times New Roman" w:hAnsi="Times New Roman" w:cs="Times New Roman"/>
                <w:b/>
                <w:bCs/>
                <w:sz w:val="24"/>
                <w:szCs w:val="24"/>
                <w:lang w:eastAsia="tr-TR"/>
              </w:rPr>
            </w:pPr>
            <w:r w:rsidRPr="007D3590">
              <w:rPr>
                <w:rFonts w:ascii="Times New Roman" w:eastAsia="Times New Roman" w:hAnsi="Times New Roman" w:cs="Times New Roman"/>
                <w:b/>
                <w:bCs/>
                <w:sz w:val="24"/>
                <w:szCs w:val="24"/>
                <w:lang w:eastAsia="tr-TR"/>
              </w:rPr>
              <w:t>Katkı Türü</w:t>
            </w:r>
          </w:p>
        </w:tc>
      </w:tr>
      <w:tr w:rsidR="007D3590" w:rsidRPr="007D3590" w:rsidTr="007D3590">
        <w:trPr>
          <w:tblCellSpacing w:w="15" w:type="dxa"/>
        </w:trPr>
        <w:tc>
          <w:tcPr>
            <w:tcW w:w="0" w:type="auto"/>
            <w:vAlign w:val="center"/>
            <w:hideMark/>
          </w:tcPr>
          <w:p w:rsidR="007D3590" w:rsidRPr="007D3590" w:rsidRDefault="007D3590" w:rsidP="007D3590">
            <w:pPr>
              <w:widowControl/>
              <w:autoSpaceDE/>
              <w:autoSpaceDN/>
              <w:rPr>
                <w:rFonts w:ascii="Times New Roman" w:eastAsia="Times New Roman" w:hAnsi="Times New Roman" w:cs="Times New Roman"/>
                <w:szCs w:val="24"/>
                <w:lang w:eastAsia="tr-TR"/>
              </w:rPr>
            </w:pPr>
            <w:r w:rsidRPr="007D3590">
              <w:rPr>
                <w:rFonts w:ascii="Times New Roman" w:eastAsia="Times New Roman" w:hAnsi="Times New Roman" w:cs="Times New Roman"/>
                <w:szCs w:val="24"/>
                <w:lang w:eastAsia="tr-TR"/>
              </w:rPr>
              <w:t>Yeşil Dönüşüm</w:t>
            </w:r>
          </w:p>
        </w:tc>
        <w:tc>
          <w:tcPr>
            <w:tcW w:w="0" w:type="auto"/>
            <w:vAlign w:val="center"/>
            <w:hideMark/>
          </w:tcPr>
          <w:p w:rsidR="007D3590" w:rsidRPr="007D3590" w:rsidRDefault="007D3590" w:rsidP="007D3590">
            <w:pPr>
              <w:widowControl/>
              <w:autoSpaceDE/>
              <w:autoSpaceDN/>
              <w:rPr>
                <w:rFonts w:ascii="Times New Roman" w:eastAsia="Times New Roman" w:hAnsi="Times New Roman" w:cs="Times New Roman"/>
                <w:b/>
                <w:szCs w:val="24"/>
                <w:lang w:eastAsia="tr-TR"/>
              </w:rPr>
            </w:pPr>
            <w:r w:rsidRPr="007D3590">
              <w:rPr>
                <w:rFonts w:ascii="Times New Roman" w:eastAsia="Times New Roman" w:hAnsi="Times New Roman" w:cs="Times New Roman"/>
                <w:b/>
                <w:szCs w:val="24"/>
                <w:lang w:eastAsia="tr-TR"/>
              </w:rPr>
              <w:t>Çevre Sağlığı ve Atık Yönetimi, Kimyasal Risk Etmenleri, Fiziksel Risk Etmenleri dersleri</w:t>
            </w:r>
          </w:p>
        </w:tc>
        <w:tc>
          <w:tcPr>
            <w:tcW w:w="0" w:type="auto"/>
            <w:vAlign w:val="center"/>
            <w:hideMark/>
          </w:tcPr>
          <w:p w:rsidR="007D3590" w:rsidRPr="007D3590" w:rsidRDefault="007D3590" w:rsidP="007D3590">
            <w:pPr>
              <w:widowControl/>
              <w:autoSpaceDE/>
              <w:autoSpaceDN/>
              <w:rPr>
                <w:rFonts w:ascii="Times New Roman" w:eastAsia="Times New Roman" w:hAnsi="Times New Roman" w:cs="Times New Roman"/>
                <w:szCs w:val="24"/>
                <w:lang w:eastAsia="tr-TR"/>
              </w:rPr>
            </w:pPr>
            <w:r w:rsidRPr="007D3590">
              <w:rPr>
                <w:rFonts w:ascii="Times New Roman" w:eastAsia="Times New Roman" w:hAnsi="Times New Roman" w:cs="Times New Roman"/>
                <w:szCs w:val="24"/>
                <w:lang w:eastAsia="tr-TR"/>
              </w:rPr>
              <w:t>Çevresel risklerin azaltılması ve sürdürülebilir çalışma ortamlarının oluşturulması</w:t>
            </w:r>
          </w:p>
        </w:tc>
      </w:tr>
      <w:tr w:rsidR="007D3590" w:rsidRPr="007D3590" w:rsidTr="007D3590">
        <w:trPr>
          <w:tblCellSpacing w:w="15" w:type="dxa"/>
        </w:trPr>
        <w:tc>
          <w:tcPr>
            <w:tcW w:w="0" w:type="auto"/>
            <w:vAlign w:val="center"/>
            <w:hideMark/>
          </w:tcPr>
          <w:p w:rsidR="007D3590" w:rsidRPr="007D3590" w:rsidRDefault="007D3590" w:rsidP="007D3590">
            <w:pPr>
              <w:widowControl/>
              <w:autoSpaceDE/>
              <w:autoSpaceDN/>
              <w:rPr>
                <w:rFonts w:ascii="Times New Roman" w:eastAsia="Times New Roman" w:hAnsi="Times New Roman" w:cs="Times New Roman"/>
                <w:szCs w:val="24"/>
                <w:lang w:eastAsia="tr-TR"/>
              </w:rPr>
            </w:pPr>
            <w:r w:rsidRPr="007D3590">
              <w:rPr>
                <w:rFonts w:ascii="Times New Roman" w:eastAsia="Times New Roman" w:hAnsi="Times New Roman" w:cs="Times New Roman"/>
                <w:szCs w:val="24"/>
                <w:lang w:eastAsia="tr-TR"/>
              </w:rPr>
              <w:t>Sürdürülebilir Üretim</w:t>
            </w:r>
          </w:p>
        </w:tc>
        <w:tc>
          <w:tcPr>
            <w:tcW w:w="0" w:type="auto"/>
            <w:vAlign w:val="center"/>
            <w:hideMark/>
          </w:tcPr>
          <w:p w:rsidR="007D3590" w:rsidRPr="007D3590" w:rsidRDefault="007D3590" w:rsidP="007D3590">
            <w:pPr>
              <w:widowControl/>
              <w:autoSpaceDE/>
              <w:autoSpaceDN/>
              <w:rPr>
                <w:rFonts w:ascii="Times New Roman" w:eastAsia="Times New Roman" w:hAnsi="Times New Roman" w:cs="Times New Roman"/>
                <w:b/>
                <w:szCs w:val="24"/>
                <w:lang w:eastAsia="tr-TR"/>
              </w:rPr>
            </w:pPr>
            <w:r w:rsidRPr="007D3590">
              <w:rPr>
                <w:rFonts w:ascii="Times New Roman" w:eastAsia="Times New Roman" w:hAnsi="Times New Roman" w:cs="Times New Roman"/>
                <w:b/>
                <w:szCs w:val="24"/>
                <w:lang w:eastAsia="tr-TR"/>
              </w:rPr>
              <w:t>Risk Değerlendirmesi, İş Hijyeni, Havalandırma ve İklimlendirme dersleri</w:t>
            </w:r>
          </w:p>
        </w:tc>
        <w:tc>
          <w:tcPr>
            <w:tcW w:w="0" w:type="auto"/>
            <w:vAlign w:val="center"/>
            <w:hideMark/>
          </w:tcPr>
          <w:p w:rsidR="007D3590" w:rsidRPr="007D3590" w:rsidRDefault="007D3590" w:rsidP="007D3590">
            <w:pPr>
              <w:widowControl/>
              <w:autoSpaceDE/>
              <w:autoSpaceDN/>
              <w:rPr>
                <w:rFonts w:ascii="Times New Roman" w:eastAsia="Times New Roman" w:hAnsi="Times New Roman" w:cs="Times New Roman"/>
                <w:szCs w:val="24"/>
                <w:lang w:eastAsia="tr-TR"/>
              </w:rPr>
            </w:pPr>
            <w:r w:rsidRPr="007D3590">
              <w:rPr>
                <w:rFonts w:ascii="Times New Roman" w:eastAsia="Times New Roman" w:hAnsi="Times New Roman" w:cs="Times New Roman"/>
                <w:szCs w:val="24"/>
                <w:lang w:eastAsia="tr-TR"/>
              </w:rPr>
              <w:t>Güvenli ve sürdürülebilir üretim süreçlerinin desteklenmesi</w:t>
            </w:r>
          </w:p>
        </w:tc>
      </w:tr>
      <w:tr w:rsidR="007D3590" w:rsidRPr="007D3590" w:rsidTr="007D3590">
        <w:trPr>
          <w:tblCellSpacing w:w="15" w:type="dxa"/>
        </w:trPr>
        <w:tc>
          <w:tcPr>
            <w:tcW w:w="0" w:type="auto"/>
            <w:vAlign w:val="center"/>
            <w:hideMark/>
          </w:tcPr>
          <w:p w:rsidR="007D3590" w:rsidRPr="007D3590" w:rsidRDefault="007D3590" w:rsidP="007D3590">
            <w:pPr>
              <w:widowControl/>
              <w:autoSpaceDE/>
              <w:autoSpaceDN/>
              <w:rPr>
                <w:rFonts w:ascii="Times New Roman" w:eastAsia="Times New Roman" w:hAnsi="Times New Roman" w:cs="Times New Roman"/>
                <w:szCs w:val="24"/>
                <w:lang w:eastAsia="tr-TR"/>
              </w:rPr>
            </w:pPr>
            <w:r w:rsidRPr="007D3590">
              <w:rPr>
                <w:rFonts w:ascii="Times New Roman" w:eastAsia="Times New Roman" w:hAnsi="Times New Roman" w:cs="Times New Roman"/>
                <w:szCs w:val="24"/>
                <w:lang w:eastAsia="tr-TR"/>
              </w:rPr>
              <w:t>Dijital Dönüşüm</w:t>
            </w:r>
          </w:p>
        </w:tc>
        <w:tc>
          <w:tcPr>
            <w:tcW w:w="0" w:type="auto"/>
            <w:vAlign w:val="center"/>
            <w:hideMark/>
          </w:tcPr>
          <w:p w:rsidR="007D3590" w:rsidRPr="007D3590" w:rsidRDefault="007D3590" w:rsidP="007D3590">
            <w:pPr>
              <w:widowControl/>
              <w:autoSpaceDE/>
              <w:autoSpaceDN/>
              <w:rPr>
                <w:rFonts w:ascii="Times New Roman" w:eastAsia="Times New Roman" w:hAnsi="Times New Roman" w:cs="Times New Roman"/>
                <w:b/>
                <w:szCs w:val="24"/>
                <w:lang w:eastAsia="tr-TR"/>
              </w:rPr>
            </w:pPr>
            <w:r w:rsidRPr="007D3590">
              <w:rPr>
                <w:rFonts w:ascii="Times New Roman" w:eastAsia="Times New Roman" w:hAnsi="Times New Roman" w:cs="Times New Roman"/>
                <w:b/>
                <w:szCs w:val="24"/>
                <w:lang w:eastAsia="tr-TR"/>
              </w:rPr>
              <w:t>Siber Güvenliğin Temelleri, Temel Bilgisayar Teknolojileri, İstatistik</w:t>
            </w:r>
          </w:p>
        </w:tc>
        <w:tc>
          <w:tcPr>
            <w:tcW w:w="0" w:type="auto"/>
            <w:vAlign w:val="center"/>
            <w:hideMark/>
          </w:tcPr>
          <w:p w:rsidR="007D3590" w:rsidRPr="007D3590" w:rsidRDefault="007D3590" w:rsidP="007D3590">
            <w:pPr>
              <w:widowControl/>
              <w:autoSpaceDE/>
              <w:autoSpaceDN/>
              <w:rPr>
                <w:rFonts w:ascii="Times New Roman" w:eastAsia="Times New Roman" w:hAnsi="Times New Roman" w:cs="Times New Roman"/>
                <w:szCs w:val="24"/>
                <w:lang w:eastAsia="tr-TR"/>
              </w:rPr>
            </w:pPr>
            <w:r w:rsidRPr="007D3590">
              <w:rPr>
                <w:rFonts w:ascii="Times New Roman" w:eastAsia="Times New Roman" w:hAnsi="Times New Roman" w:cs="Times New Roman"/>
                <w:szCs w:val="24"/>
                <w:lang w:eastAsia="tr-TR"/>
              </w:rPr>
              <w:t>Dijital okuryazarlık ve veri temelli karar alma becerilerinin geliştirilmesi</w:t>
            </w:r>
          </w:p>
        </w:tc>
      </w:tr>
      <w:tr w:rsidR="007D3590" w:rsidRPr="007D3590" w:rsidTr="007D3590">
        <w:trPr>
          <w:tblCellSpacing w:w="15" w:type="dxa"/>
        </w:trPr>
        <w:tc>
          <w:tcPr>
            <w:tcW w:w="0" w:type="auto"/>
            <w:vAlign w:val="center"/>
            <w:hideMark/>
          </w:tcPr>
          <w:p w:rsidR="007D3590" w:rsidRPr="007D3590" w:rsidRDefault="007D3590" w:rsidP="007D3590">
            <w:pPr>
              <w:widowControl/>
              <w:autoSpaceDE/>
              <w:autoSpaceDN/>
              <w:rPr>
                <w:rFonts w:ascii="Times New Roman" w:eastAsia="Times New Roman" w:hAnsi="Times New Roman" w:cs="Times New Roman"/>
                <w:szCs w:val="24"/>
                <w:lang w:eastAsia="tr-TR"/>
              </w:rPr>
            </w:pPr>
            <w:r w:rsidRPr="007D3590">
              <w:rPr>
                <w:rFonts w:ascii="Times New Roman" w:eastAsia="Times New Roman" w:hAnsi="Times New Roman" w:cs="Times New Roman"/>
                <w:szCs w:val="24"/>
                <w:lang w:eastAsia="tr-TR"/>
              </w:rPr>
              <w:t>Uygulamalı Eğitim</w:t>
            </w:r>
          </w:p>
        </w:tc>
        <w:tc>
          <w:tcPr>
            <w:tcW w:w="0" w:type="auto"/>
            <w:vAlign w:val="center"/>
            <w:hideMark/>
          </w:tcPr>
          <w:p w:rsidR="007D3590" w:rsidRPr="007D3590" w:rsidRDefault="007D3590" w:rsidP="007D3590">
            <w:pPr>
              <w:widowControl/>
              <w:autoSpaceDE/>
              <w:autoSpaceDN/>
              <w:rPr>
                <w:rFonts w:ascii="Times New Roman" w:eastAsia="Times New Roman" w:hAnsi="Times New Roman" w:cs="Times New Roman"/>
                <w:b/>
                <w:szCs w:val="24"/>
                <w:lang w:eastAsia="tr-TR"/>
              </w:rPr>
            </w:pPr>
            <w:r w:rsidRPr="007D3590">
              <w:rPr>
                <w:rFonts w:ascii="Times New Roman" w:eastAsia="Times New Roman" w:hAnsi="Times New Roman" w:cs="Times New Roman"/>
                <w:b/>
                <w:szCs w:val="24"/>
                <w:lang w:eastAsia="tr-TR"/>
              </w:rPr>
              <w:t>KKD ve kimyasal riskler üzerine laboratuvar uygulamaları</w:t>
            </w:r>
          </w:p>
        </w:tc>
        <w:tc>
          <w:tcPr>
            <w:tcW w:w="0" w:type="auto"/>
            <w:vAlign w:val="center"/>
            <w:hideMark/>
          </w:tcPr>
          <w:p w:rsidR="007D3590" w:rsidRPr="007D3590" w:rsidRDefault="007D3590" w:rsidP="007D3590">
            <w:pPr>
              <w:widowControl/>
              <w:autoSpaceDE/>
              <w:autoSpaceDN/>
              <w:rPr>
                <w:rFonts w:ascii="Times New Roman" w:eastAsia="Times New Roman" w:hAnsi="Times New Roman" w:cs="Times New Roman"/>
                <w:szCs w:val="24"/>
                <w:lang w:eastAsia="tr-TR"/>
              </w:rPr>
            </w:pPr>
            <w:r w:rsidRPr="007D3590">
              <w:rPr>
                <w:rFonts w:ascii="Times New Roman" w:eastAsia="Times New Roman" w:hAnsi="Times New Roman" w:cs="Times New Roman"/>
                <w:szCs w:val="24"/>
                <w:lang w:eastAsia="tr-TR"/>
              </w:rPr>
              <w:t>Mesleki becerilerin uygulamalı olarak geliştirilmesi</w:t>
            </w:r>
          </w:p>
        </w:tc>
      </w:tr>
      <w:tr w:rsidR="007D3590" w:rsidRPr="007D3590" w:rsidTr="007D3590">
        <w:trPr>
          <w:tblCellSpacing w:w="15" w:type="dxa"/>
        </w:trPr>
        <w:tc>
          <w:tcPr>
            <w:tcW w:w="0" w:type="auto"/>
            <w:vAlign w:val="center"/>
            <w:hideMark/>
          </w:tcPr>
          <w:p w:rsidR="007D3590" w:rsidRPr="007D3590" w:rsidRDefault="007D3590" w:rsidP="007D3590">
            <w:pPr>
              <w:widowControl/>
              <w:autoSpaceDE/>
              <w:autoSpaceDN/>
              <w:rPr>
                <w:rFonts w:ascii="Times New Roman" w:eastAsia="Times New Roman" w:hAnsi="Times New Roman" w:cs="Times New Roman"/>
                <w:szCs w:val="24"/>
                <w:lang w:eastAsia="tr-TR"/>
              </w:rPr>
            </w:pPr>
            <w:r w:rsidRPr="007D3590">
              <w:rPr>
                <w:rFonts w:ascii="Times New Roman" w:eastAsia="Times New Roman" w:hAnsi="Times New Roman" w:cs="Times New Roman"/>
                <w:szCs w:val="24"/>
                <w:lang w:eastAsia="tr-TR"/>
              </w:rPr>
              <w:t>Sektör İş Birlikleri</w:t>
            </w:r>
          </w:p>
        </w:tc>
        <w:tc>
          <w:tcPr>
            <w:tcW w:w="0" w:type="auto"/>
            <w:vAlign w:val="center"/>
            <w:hideMark/>
          </w:tcPr>
          <w:p w:rsidR="007D3590" w:rsidRPr="007D3590" w:rsidRDefault="0079195F" w:rsidP="007D3590">
            <w:pPr>
              <w:widowControl/>
              <w:autoSpaceDE/>
              <w:autoSpaceDN/>
              <w:rPr>
                <w:rFonts w:ascii="Times New Roman" w:eastAsia="Times New Roman" w:hAnsi="Times New Roman" w:cs="Times New Roman"/>
                <w:b/>
                <w:szCs w:val="24"/>
                <w:lang w:eastAsia="tr-TR"/>
              </w:rPr>
            </w:pPr>
            <w:r w:rsidRPr="0079195F">
              <w:rPr>
                <w:rFonts w:ascii="Times New Roman" w:hAnsi="Times New Roman" w:cs="Times New Roman"/>
                <w:b/>
              </w:rPr>
              <w:t>Devlet hastaneleri, Üniversitemiz Araştırma Hastanesi, Orman İşletmesi Müdürlüğü, kurşun-çinko maden işletmeleri, tekstil fabrikaları ve beton santralleri gibi farklı sektörlerde faaliyet gösteren kurum ve kuruluşlarla iş birliği yapılmaktadır.</w:t>
            </w:r>
          </w:p>
        </w:tc>
        <w:tc>
          <w:tcPr>
            <w:tcW w:w="0" w:type="auto"/>
            <w:vAlign w:val="center"/>
            <w:hideMark/>
          </w:tcPr>
          <w:p w:rsidR="007D3590" w:rsidRPr="007D3590" w:rsidRDefault="007D3590" w:rsidP="007D3590">
            <w:pPr>
              <w:widowControl/>
              <w:autoSpaceDE/>
              <w:autoSpaceDN/>
              <w:rPr>
                <w:rFonts w:ascii="Times New Roman" w:eastAsia="Times New Roman" w:hAnsi="Times New Roman" w:cs="Times New Roman"/>
                <w:szCs w:val="24"/>
                <w:lang w:eastAsia="tr-TR"/>
              </w:rPr>
            </w:pPr>
            <w:r w:rsidRPr="007D3590">
              <w:rPr>
                <w:rFonts w:ascii="Times New Roman" w:eastAsia="Times New Roman" w:hAnsi="Times New Roman" w:cs="Times New Roman"/>
                <w:szCs w:val="24"/>
                <w:lang w:eastAsia="tr-TR"/>
              </w:rPr>
              <w:t>Öğrencilerin farklı sektörlerde iş sağlığı ve güvenliği uygulamalarını gözlemlemesi</w:t>
            </w:r>
          </w:p>
        </w:tc>
      </w:tr>
      <w:tr w:rsidR="007D3590" w:rsidRPr="007D3590" w:rsidTr="007D3590">
        <w:trPr>
          <w:tblCellSpacing w:w="15" w:type="dxa"/>
        </w:trPr>
        <w:tc>
          <w:tcPr>
            <w:tcW w:w="0" w:type="auto"/>
            <w:vAlign w:val="center"/>
            <w:hideMark/>
          </w:tcPr>
          <w:p w:rsidR="007D3590" w:rsidRPr="007D3590" w:rsidRDefault="007D3590" w:rsidP="007D3590">
            <w:pPr>
              <w:widowControl/>
              <w:autoSpaceDE/>
              <w:autoSpaceDN/>
              <w:rPr>
                <w:rFonts w:ascii="Times New Roman" w:eastAsia="Times New Roman" w:hAnsi="Times New Roman" w:cs="Times New Roman"/>
                <w:szCs w:val="24"/>
                <w:lang w:eastAsia="tr-TR"/>
              </w:rPr>
            </w:pPr>
            <w:r w:rsidRPr="007D3590">
              <w:rPr>
                <w:rFonts w:ascii="Times New Roman" w:eastAsia="Times New Roman" w:hAnsi="Times New Roman" w:cs="Times New Roman"/>
                <w:szCs w:val="24"/>
                <w:lang w:eastAsia="tr-TR"/>
              </w:rPr>
              <w:t>Öğrenci Gelişim Faaliyetleri</w:t>
            </w:r>
          </w:p>
        </w:tc>
        <w:tc>
          <w:tcPr>
            <w:tcW w:w="0" w:type="auto"/>
            <w:vAlign w:val="center"/>
            <w:hideMark/>
          </w:tcPr>
          <w:p w:rsidR="007D3590" w:rsidRPr="007D3590" w:rsidRDefault="007D3590" w:rsidP="007D3590">
            <w:pPr>
              <w:widowControl/>
              <w:autoSpaceDE/>
              <w:autoSpaceDN/>
              <w:rPr>
                <w:rFonts w:ascii="Times New Roman" w:eastAsia="Times New Roman" w:hAnsi="Times New Roman" w:cs="Times New Roman"/>
                <w:b/>
                <w:szCs w:val="24"/>
                <w:lang w:eastAsia="tr-TR"/>
              </w:rPr>
            </w:pPr>
            <w:r w:rsidRPr="007D3590">
              <w:rPr>
                <w:rFonts w:ascii="Times New Roman" w:eastAsia="Times New Roman" w:hAnsi="Times New Roman" w:cs="Times New Roman"/>
                <w:b/>
                <w:szCs w:val="24"/>
                <w:lang w:eastAsia="tr-TR"/>
              </w:rPr>
              <w:t>Yılda en az iki kez düzenlenen mesleki seminer ve sektör buluşmaları</w:t>
            </w:r>
          </w:p>
        </w:tc>
        <w:tc>
          <w:tcPr>
            <w:tcW w:w="0" w:type="auto"/>
            <w:vAlign w:val="center"/>
            <w:hideMark/>
          </w:tcPr>
          <w:p w:rsidR="007D3590" w:rsidRPr="007D3590" w:rsidRDefault="007D3590" w:rsidP="007D3590">
            <w:pPr>
              <w:widowControl/>
              <w:autoSpaceDE/>
              <w:autoSpaceDN/>
              <w:rPr>
                <w:rFonts w:ascii="Times New Roman" w:eastAsia="Times New Roman" w:hAnsi="Times New Roman" w:cs="Times New Roman"/>
                <w:szCs w:val="24"/>
                <w:lang w:eastAsia="tr-TR"/>
              </w:rPr>
            </w:pPr>
            <w:r w:rsidRPr="007D3590">
              <w:rPr>
                <w:rFonts w:ascii="Times New Roman" w:eastAsia="Times New Roman" w:hAnsi="Times New Roman" w:cs="Times New Roman"/>
                <w:szCs w:val="24"/>
                <w:lang w:eastAsia="tr-TR"/>
              </w:rPr>
              <w:t>Öğrencilerin mesleki farkındalık ve kariyer gelişiminin desteklenmesi</w:t>
            </w:r>
          </w:p>
        </w:tc>
      </w:tr>
    </w:tbl>
    <w:p w:rsidR="007D3590" w:rsidRPr="00D368DC" w:rsidRDefault="007D3590" w:rsidP="007D3590">
      <w:pPr>
        <w:spacing w:line="360" w:lineRule="auto"/>
        <w:ind w:firstLine="708"/>
        <w:jc w:val="both"/>
        <w:rPr>
          <w:rFonts w:ascii="Times New Roman" w:hAnsi="Times New Roman" w:cs="Times New Roman"/>
          <w:sz w:val="24"/>
          <w:szCs w:val="24"/>
        </w:rPr>
      </w:pPr>
    </w:p>
    <w:sectPr w:rsidR="007D3590" w:rsidRPr="00D368DC" w:rsidSect="007D3590">
      <w:pgSz w:w="11906" w:h="16838"/>
      <w:pgMar w:top="720" w:right="566"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608EF"/>
    <w:multiLevelType w:val="multilevel"/>
    <w:tmpl w:val="DCEE4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57563D"/>
    <w:multiLevelType w:val="multilevel"/>
    <w:tmpl w:val="61EE7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901561"/>
    <w:multiLevelType w:val="hybridMultilevel"/>
    <w:tmpl w:val="DD1E61D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nsid w:val="2D16532D"/>
    <w:multiLevelType w:val="multilevel"/>
    <w:tmpl w:val="5A443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32E1C80"/>
    <w:multiLevelType w:val="multilevel"/>
    <w:tmpl w:val="2F121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6F74EE"/>
    <w:multiLevelType w:val="hybridMultilevel"/>
    <w:tmpl w:val="3482EF50"/>
    <w:lvl w:ilvl="0" w:tplc="86DC4BA2">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6">
    <w:nsid w:val="3ED65D3F"/>
    <w:multiLevelType w:val="multilevel"/>
    <w:tmpl w:val="F44A5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5CA18F3"/>
    <w:multiLevelType w:val="multilevel"/>
    <w:tmpl w:val="C90C75E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6974657"/>
    <w:multiLevelType w:val="multilevel"/>
    <w:tmpl w:val="6F686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2107201"/>
    <w:multiLevelType w:val="hybridMultilevel"/>
    <w:tmpl w:val="B4B28C0C"/>
    <w:lvl w:ilvl="0" w:tplc="86DC4BA2">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590445CD"/>
    <w:multiLevelType w:val="multilevel"/>
    <w:tmpl w:val="F698C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B021896"/>
    <w:multiLevelType w:val="multilevel"/>
    <w:tmpl w:val="DA5A4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1B80A0D"/>
    <w:multiLevelType w:val="multilevel"/>
    <w:tmpl w:val="875C6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22B66BA"/>
    <w:multiLevelType w:val="multilevel"/>
    <w:tmpl w:val="559E2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9B22674"/>
    <w:multiLevelType w:val="multilevel"/>
    <w:tmpl w:val="F3580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AB612A3"/>
    <w:multiLevelType w:val="multilevel"/>
    <w:tmpl w:val="36EC7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C86008F"/>
    <w:multiLevelType w:val="multilevel"/>
    <w:tmpl w:val="370AE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D3B1F76"/>
    <w:multiLevelType w:val="multilevel"/>
    <w:tmpl w:val="407C6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DB56742"/>
    <w:multiLevelType w:val="multilevel"/>
    <w:tmpl w:val="260AA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8"/>
  </w:num>
  <w:num w:numId="3">
    <w:abstractNumId w:val="0"/>
  </w:num>
  <w:num w:numId="4">
    <w:abstractNumId w:val="10"/>
  </w:num>
  <w:num w:numId="5">
    <w:abstractNumId w:val="14"/>
  </w:num>
  <w:num w:numId="6">
    <w:abstractNumId w:val="7"/>
  </w:num>
  <w:num w:numId="7">
    <w:abstractNumId w:val="11"/>
  </w:num>
  <w:num w:numId="8">
    <w:abstractNumId w:val="13"/>
  </w:num>
  <w:num w:numId="9">
    <w:abstractNumId w:val="8"/>
  </w:num>
  <w:num w:numId="10">
    <w:abstractNumId w:val="16"/>
  </w:num>
  <w:num w:numId="11">
    <w:abstractNumId w:val="2"/>
  </w:num>
  <w:num w:numId="12">
    <w:abstractNumId w:val="5"/>
  </w:num>
  <w:num w:numId="13">
    <w:abstractNumId w:val="4"/>
  </w:num>
  <w:num w:numId="14">
    <w:abstractNumId w:val="9"/>
  </w:num>
  <w:num w:numId="15">
    <w:abstractNumId w:val="1"/>
  </w:num>
  <w:num w:numId="16">
    <w:abstractNumId w:val="3"/>
  </w:num>
  <w:num w:numId="17">
    <w:abstractNumId w:val="6"/>
  </w:num>
  <w:num w:numId="18">
    <w:abstractNumId w:val="15"/>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8DC"/>
    <w:rsid w:val="000110E5"/>
    <w:rsid w:val="00191C23"/>
    <w:rsid w:val="002768EF"/>
    <w:rsid w:val="0079195F"/>
    <w:rsid w:val="007D3590"/>
    <w:rsid w:val="008359BA"/>
    <w:rsid w:val="009855CA"/>
    <w:rsid w:val="00AE6E0B"/>
    <w:rsid w:val="00D368DC"/>
    <w:rsid w:val="00D423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tr-TR"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110E5"/>
    <w:rPr>
      <w:rFonts w:ascii="Calibri" w:hAnsi="Calibri" w:cs="Calibri"/>
    </w:rPr>
  </w:style>
  <w:style w:type="paragraph" w:styleId="Balk1">
    <w:name w:val="heading 1"/>
    <w:basedOn w:val="Normal"/>
    <w:link w:val="Balk1Char"/>
    <w:uiPriority w:val="1"/>
    <w:qFormat/>
    <w:rsid w:val="000110E5"/>
    <w:pPr>
      <w:spacing w:before="2" w:line="291" w:lineRule="exact"/>
      <w:ind w:left="107"/>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ableParagraph">
    <w:name w:val="Table Paragraph"/>
    <w:basedOn w:val="Normal"/>
    <w:uiPriority w:val="1"/>
    <w:qFormat/>
    <w:rsid w:val="000110E5"/>
  </w:style>
  <w:style w:type="character" w:customStyle="1" w:styleId="Balk1Char">
    <w:name w:val="Başlık 1 Char"/>
    <w:basedOn w:val="VarsaylanParagrafYazTipi"/>
    <w:link w:val="Balk1"/>
    <w:uiPriority w:val="1"/>
    <w:rsid w:val="000110E5"/>
    <w:rPr>
      <w:rFonts w:ascii="Calibri" w:eastAsia="Calibri" w:hAnsi="Calibri" w:cs="Calibri"/>
      <w:b/>
      <w:bCs/>
      <w:sz w:val="24"/>
      <w:szCs w:val="24"/>
    </w:rPr>
  </w:style>
  <w:style w:type="paragraph" w:styleId="GvdeMetni">
    <w:name w:val="Body Text"/>
    <w:basedOn w:val="Normal"/>
    <w:link w:val="GvdeMetniChar"/>
    <w:uiPriority w:val="1"/>
    <w:qFormat/>
    <w:rsid w:val="000110E5"/>
    <w:pPr>
      <w:ind w:left="136" w:firstLine="566"/>
      <w:jc w:val="both"/>
    </w:pPr>
    <w:rPr>
      <w:sz w:val="24"/>
      <w:szCs w:val="24"/>
    </w:rPr>
  </w:style>
  <w:style w:type="character" w:customStyle="1" w:styleId="GvdeMetniChar">
    <w:name w:val="Gövde Metni Char"/>
    <w:basedOn w:val="VarsaylanParagrafYazTipi"/>
    <w:link w:val="GvdeMetni"/>
    <w:uiPriority w:val="1"/>
    <w:rsid w:val="000110E5"/>
    <w:rPr>
      <w:rFonts w:ascii="Calibri" w:eastAsia="Calibri" w:hAnsi="Calibri" w:cs="Calibri"/>
      <w:sz w:val="24"/>
      <w:szCs w:val="24"/>
    </w:rPr>
  </w:style>
  <w:style w:type="paragraph" w:styleId="ListeParagraf">
    <w:name w:val="List Paragraph"/>
    <w:basedOn w:val="Normal"/>
    <w:uiPriority w:val="1"/>
    <w:qFormat/>
    <w:rsid w:val="000110E5"/>
    <w:pPr>
      <w:ind w:left="136" w:firstLine="566"/>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tr-TR"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110E5"/>
    <w:rPr>
      <w:rFonts w:ascii="Calibri" w:hAnsi="Calibri" w:cs="Calibri"/>
    </w:rPr>
  </w:style>
  <w:style w:type="paragraph" w:styleId="Balk1">
    <w:name w:val="heading 1"/>
    <w:basedOn w:val="Normal"/>
    <w:link w:val="Balk1Char"/>
    <w:uiPriority w:val="1"/>
    <w:qFormat/>
    <w:rsid w:val="000110E5"/>
    <w:pPr>
      <w:spacing w:before="2" w:line="291" w:lineRule="exact"/>
      <w:ind w:left="107"/>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ableParagraph">
    <w:name w:val="Table Paragraph"/>
    <w:basedOn w:val="Normal"/>
    <w:uiPriority w:val="1"/>
    <w:qFormat/>
    <w:rsid w:val="000110E5"/>
  </w:style>
  <w:style w:type="character" w:customStyle="1" w:styleId="Balk1Char">
    <w:name w:val="Başlık 1 Char"/>
    <w:basedOn w:val="VarsaylanParagrafYazTipi"/>
    <w:link w:val="Balk1"/>
    <w:uiPriority w:val="1"/>
    <w:rsid w:val="000110E5"/>
    <w:rPr>
      <w:rFonts w:ascii="Calibri" w:eastAsia="Calibri" w:hAnsi="Calibri" w:cs="Calibri"/>
      <w:b/>
      <w:bCs/>
      <w:sz w:val="24"/>
      <w:szCs w:val="24"/>
    </w:rPr>
  </w:style>
  <w:style w:type="paragraph" w:styleId="GvdeMetni">
    <w:name w:val="Body Text"/>
    <w:basedOn w:val="Normal"/>
    <w:link w:val="GvdeMetniChar"/>
    <w:uiPriority w:val="1"/>
    <w:qFormat/>
    <w:rsid w:val="000110E5"/>
    <w:pPr>
      <w:ind w:left="136" w:firstLine="566"/>
      <w:jc w:val="both"/>
    </w:pPr>
    <w:rPr>
      <w:sz w:val="24"/>
      <w:szCs w:val="24"/>
    </w:rPr>
  </w:style>
  <w:style w:type="character" w:customStyle="1" w:styleId="GvdeMetniChar">
    <w:name w:val="Gövde Metni Char"/>
    <w:basedOn w:val="VarsaylanParagrafYazTipi"/>
    <w:link w:val="GvdeMetni"/>
    <w:uiPriority w:val="1"/>
    <w:rsid w:val="000110E5"/>
    <w:rPr>
      <w:rFonts w:ascii="Calibri" w:eastAsia="Calibri" w:hAnsi="Calibri" w:cs="Calibri"/>
      <w:sz w:val="24"/>
      <w:szCs w:val="24"/>
    </w:rPr>
  </w:style>
  <w:style w:type="paragraph" w:styleId="ListeParagraf">
    <w:name w:val="List Paragraph"/>
    <w:basedOn w:val="Normal"/>
    <w:uiPriority w:val="1"/>
    <w:qFormat/>
    <w:rsid w:val="000110E5"/>
    <w:pPr>
      <w:ind w:left="136" w:firstLine="566"/>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945469">
      <w:bodyDiv w:val="1"/>
      <w:marLeft w:val="0"/>
      <w:marRight w:val="0"/>
      <w:marTop w:val="0"/>
      <w:marBottom w:val="0"/>
      <w:divBdr>
        <w:top w:val="none" w:sz="0" w:space="0" w:color="auto"/>
        <w:left w:val="none" w:sz="0" w:space="0" w:color="auto"/>
        <w:bottom w:val="none" w:sz="0" w:space="0" w:color="auto"/>
        <w:right w:val="none" w:sz="0" w:space="0" w:color="auto"/>
      </w:divBdr>
      <w:divsChild>
        <w:div w:id="1590773016">
          <w:marLeft w:val="0"/>
          <w:marRight w:val="0"/>
          <w:marTop w:val="0"/>
          <w:marBottom w:val="0"/>
          <w:divBdr>
            <w:top w:val="none" w:sz="0" w:space="0" w:color="auto"/>
            <w:left w:val="none" w:sz="0" w:space="0" w:color="auto"/>
            <w:bottom w:val="none" w:sz="0" w:space="0" w:color="auto"/>
            <w:right w:val="none" w:sz="0" w:space="0" w:color="auto"/>
          </w:divBdr>
          <w:divsChild>
            <w:div w:id="94445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17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1268</Words>
  <Characters>7232</Characters>
  <Application>Microsoft Office Word</Application>
  <DocSecurity>0</DocSecurity>
  <Lines>60</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8484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ronaldinho424</dc:creator>
  <cp:lastModifiedBy>Windows Kullanıcısı</cp:lastModifiedBy>
  <cp:revision>2</cp:revision>
  <dcterms:created xsi:type="dcterms:W3CDTF">2026-03-30T06:21:00Z</dcterms:created>
  <dcterms:modified xsi:type="dcterms:W3CDTF">2026-03-30T06:21:00Z</dcterms:modified>
</cp:coreProperties>
</file>