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1C5" w:rsidRDefault="003211C5" w:rsidP="003211C5">
      <w:r>
        <w:t>1.</w:t>
      </w:r>
      <w:r>
        <w:tab/>
        <w:t xml:space="preserve">Forklift, operatörlük eğitimi almış yetkili personel tarafından kullanılmalıdır. </w:t>
      </w:r>
    </w:p>
    <w:p w:rsidR="003211C5" w:rsidRDefault="003211C5" w:rsidP="003211C5">
      <w:r>
        <w:t>2.</w:t>
      </w:r>
      <w:r>
        <w:tab/>
        <w:t xml:space="preserve">Tespit ettiğiniz görünen hataları veya talep ettiğiniz gerekli onarımları birim sorumlusuna derhal bildirin. </w:t>
      </w:r>
    </w:p>
    <w:p w:rsidR="003211C5" w:rsidRDefault="003211C5" w:rsidP="003211C5">
      <w:r>
        <w:t>3.</w:t>
      </w:r>
      <w:r>
        <w:tab/>
        <w:t xml:space="preserve">Forklift kullanma kurallarını ve güvenlik önlemlerini daima uygulayın, tüm uyarıları dikkate alın. </w:t>
      </w:r>
    </w:p>
    <w:p w:rsidR="003211C5" w:rsidRDefault="003211C5" w:rsidP="003211C5">
      <w:r>
        <w:t>4.</w:t>
      </w:r>
      <w:r>
        <w:tab/>
        <w:t xml:space="preserve">Forklifti operatör koltuğuna oturmadan önce kullanmayın. Kollarınızı, bacaklarınızı ve başınızı operatör kabininin dışına çıkartmayın. El ve ayaklarınızı forklift asansöründen uzak tutun. </w:t>
      </w:r>
    </w:p>
    <w:p w:rsidR="003211C5" w:rsidRDefault="003211C5" w:rsidP="003211C5">
      <w:r>
        <w:t>5.</w:t>
      </w:r>
      <w:r>
        <w:tab/>
        <w:t xml:space="preserve">Forliftinizle yüksek hızlarda ani manevralar yapmaktan kaçının, ani duruş ve kalkışlar yapmayın. </w:t>
      </w:r>
    </w:p>
    <w:p w:rsidR="003211C5" w:rsidRDefault="003211C5" w:rsidP="003211C5">
      <w:r>
        <w:t>6.</w:t>
      </w:r>
      <w:r>
        <w:tab/>
        <w:t xml:space="preserve">Dönüşlerde, bina giriş ve çıkışlarında ve insanların yanında korna kullanarak uyarıda bulunun ve hızınızı düşürün. </w:t>
      </w:r>
    </w:p>
    <w:p w:rsidR="003211C5" w:rsidRDefault="003211C5" w:rsidP="003211C5">
      <w:r>
        <w:t>7.</w:t>
      </w:r>
      <w:r>
        <w:tab/>
        <w:t xml:space="preserve">Forklifti kesinlikle ıslak eller ve ayakkabılar ile kullanmayın. Islak eller ile levyeleri kullanmayın. </w:t>
      </w:r>
    </w:p>
    <w:p w:rsidR="003211C5" w:rsidRDefault="003211C5" w:rsidP="003211C5">
      <w:r>
        <w:t>8.</w:t>
      </w:r>
      <w:r>
        <w:tab/>
        <w:t xml:space="preserve">Forklift çatallarında kimseyi taşımayın veya kaldırmayın.  </w:t>
      </w:r>
    </w:p>
    <w:p w:rsidR="003211C5" w:rsidRDefault="003211C5" w:rsidP="003211C5">
      <w:r>
        <w:t>9.</w:t>
      </w:r>
      <w:r>
        <w:tab/>
        <w:t xml:space="preserve">Diğer insanların forkliftin yanlarına binmesine izin vermeyin. </w:t>
      </w:r>
    </w:p>
    <w:p w:rsidR="003211C5" w:rsidRDefault="003211C5" w:rsidP="003211C5">
      <w:r>
        <w:t>10.</w:t>
      </w:r>
      <w:r>
        <w:tab/>
        <w:t xml:space="preserve">Forklifti operatör muhafazası ve yük korkuluğu olmadan kesinlikle kullanmayın.  </w:t>
      </w:r>
    </w:p>
    <w:p w:rsidR="003211C5" w:rsidRDefault="003211C5" w:rsidP="003211C5">
      <w:r>
        <w:t>11.</w:t>
      </w:r>
      <w:r>
        <w:tab/>
        <w:t xml:space="preserve">Yükü mastı arkaya doğru tilt ederek taşıyın. </w:t>
      </w:r>
    </w:p>
    <w:p w:rsidR="003211C5" w:rsidRDefault="003211C5" w:rsidP="003211C5">
      <w:r>
        <w:t>12.</w:t>
      </w:r>
      <w:r>
        <w:tab/>
        <w:t xml:space="preserve">Güvenli olmayan ve dengesiz yükleri kaldırmayın ve taşımayın.  </w:t>
      </w:r>
    </w:p>
    <w:p w:rsidR="003211C5" w:rsidRDefault="003211C5" w:rsidP="003211C5">
      <w:r>
        <w:t>13.</w:t>
      </w:r>
      <w:r>
        <w:tab/>
        <w:t xml:space="preserve">Taşıyacağınız yükün ağırlık merkezini dengeleyerek yükleme yapın. Dengesiz yükler devrilme riskini artıracaktır.  </w:t>
      </w:r>
    </w:p>
    <w:p w:rsidR="003211C5" w:rsidRDefault="003211C5" w:rsidP="003211C5">
      <w:r>
        <w:t>14.</w:t>
      </w:r>
      <w:r>
        <w:tab/>
        <w:t xml:space="preserve">Çatal aralıklarını yükün ağırlık merkezine göre dengeleyerek aralayın ve yükü daima düzgünce istifleyerek taşıma yapın.  </w:t>
      </w:r>
    </w:p>
    <w:p w:rsidR="003211C5" w:rsidRDefault="003211C5" w:rsidP="003211C5">
      <w:r>
        <w:t>15.</w:t>
      </w:r>
      <w:r>
        <w:tab/>
        <w:t xml:space="preserve">Mutlaka uygun büyüklükte bir palet kullanın. </w:t>
      </w:r>
    </w:p>
    <w:p w:rsidR="003211C5" w:rsidRDefault="003211C5" w:rsidP="003211C5">
      <w:r>
        <w:t>16.</w:t>
      </w:r>
      <w:r>
        <w:tab/>
        <w:t xml:space="preserve">Çatalları yükün altında olabildiğince geniş aralıklı tutmaya çalışın.  </w:t>
      </w:r>
    </w:p>
    <w:p w:rsidR="003211C5" w:rsidRDefault="003211C5" w:rsidP="003211C5">
      <w:r>
        <w:t>17.</w:t>
      </w:r>
      <w:r>
        <w:tab/>
        <w:t xml:space="preserve">Yükü her iki çatala da eşit dağıtın ve tek çatalı kullanarak asla taşıma yapmayın. </w:t>
      </w:r>
    </w:p>
    <w:p w:rsidR="003211C5" w:rsidRDefault="003211C5" w:rsidP="003211C5">
      <w:r>
        <w:t>18.</w:t>
      </w:r>
      <w:r>
        <w:tab/>
        <w:t xml:space="preserve">Asla aşırı yükleme yapmayın. Daima forklift için önerilen tonajlarda yükleme yapın. </w:t>
      </w:r>
    </w:p>
    <w:p w:rsidR="003211C5" w:rsidRDefault="003211C5" w:rsidP="003211C5">
      <w:r>
        <w:t>19.</w:t>
      </w:r>
      <w:r>
        <w:tab/>
        <w:t xml:space="preserve">Forklifte kesinlikle karşı denge ağırlığı ilave etmeyin. Ağır yükleme forkliftin devrilmesine neden olabilir. </w:t>
      </w:r>
    </w:p>
    <w:p w:rsidR="003211C5" w:rsidRDefault="003211C5" w:rsidP="003211C5">
      <w:r>
        <w:t>20.</w:t>
      </w:r>
      <w:r>
        <w:tab/>
        <w:t xml:space="preserve">Gevşek zeminlerde forklifti kullanmayın. Özellikle zemin yapısına göre müsaade edilen maksimum yük değerleri, asansör taşıma kapasitesi ve tavan yüksekliği gibi değerleri aşmayın. </w:t>
      </w:r>
    </w:p>
    <w:p w:rsidR="003211C5" w:rsidRDefault="003211C5" w:rsidP="003211C5">
      <w:r>
        <w:lastRenderedPageBreak/>
        <w:t>21.</w:t>
      </w:r>
      <w:r>
        <w:tab/>
        <w:t xml:space="preserve">Forklifti kaygan yüzeylerde kullanmayın. Kum, çakıl, buz veya çamurlu zeminlerde devrilmeyle sonuçlanan kazalar yaşanabilir. Kullanım kaçınılmaz ise yavaş kullanın. </w:t>
      </w:r>
    </w:p>
    <w:p w:rsidR="003211C5" w:rsidRDefault="003211C5" w:rsidP="003211C5">
      <w:r>
        <w:t>22.</w:t>
      </w:r>
      <w:r>
        <w:tab/>
        <w:t xml:space="preserve">Kimsenin forkliftin yük ve kaldırma mekanizmasının altından geçmesine ya da durmasına izin vermeyin. Yük düşebilir, yaralanmalara veya ölüme neden olabilir. </w:t>
      </w:r>
    </w:p>
    <w:p w:rsidR="003211C5" w:rsidRDefault="003211C5" w:rsidP="003211C5">
      <w:r>
        <w:t>23.</w:t>
      </w:r>
      <w:r>
        <w:tab/>
        <w:t xml:space="preserve">Aşırı istifleme veya yükün yükseltilmesi görüş açısını engelleyecektir. Yük yukarıda veya mast kalkmış durumda forklifti kullanmayın. Forklift bu durumda devrilebilir hasara yaralanmalara ve hatta ölümlere neden olabilir. </w:t>
      </w:r>
    </w:p>
    <w:p w:rsidR="003211C5" w:rsidRDefault="003211C5" w:rsidP="003211C5">
      <w:r>
        <w:t>24.</w:t>
      </w:r>
      <w:r>
        <w:tab/>
        <w:t xml:space="preserve">Yükün, yük korkuluğundan yüksek olması durumunda forklifti hareket ettirmeyin. </w:t>
      </w:r>
    </w:p>
    <w:p w:rsidR="003211C5" w:rsidRDefault="003211C5" w:rsidP="003211C5">
      <w:r>
        <w:t>25.</w:t>
      </w:r>
      <w:r>
        <w:tab/>
        <w:t xml:space="preserve">Yükleme sırasında yükün düşmesi ihtimaline karşı dikkatli olun.  </w:t>
      </w:r>
    </w:p>
    <w:p w:rsidR="003211C5" w:rsidRDefault="003211C5" w:rsidP="003211C5">
      <w:r>
        <w:t>26.</w:t>
      </w:r>
      <w:r>
        <w:tab/>
        <w:t xml:space="preserve">Yükü, çatalları mümkün olduğu kadar aşağı iterek ve mastı arkaya doğru tilt ederek taşıyın. Bu forkliftin dengesinin kurulmasına ve size daha iyi bir görüş netliğini sağlayacaktır. </w:t>
      </w:r>
    </w:p>
    <w:p w:rsidR="003211C5" w:rsidRDefault="003211C5" w:rsidP="003211C5">
      <w:r>
        <w:t>27.</w:t>
      </w:r>
      <w:r>
        <w:tab/>
        <w:t xml:space="preserve">Sakın yüklü forklifti asansörü ileri tilt durumunda yükseltmeyin veya yük yukarıda iken mastı ileri tilt etmeyin. Bu hareket forkliftin ileri doğru devrilmesine sebep olacaktır. </w:t>
      </w:r>
    </w:p>
    <w:p w:rsidR="003211C5" w:rsidRDefault="003211C5" w:rsidP="003211C5">
      <w:r>
        <w:t>28.</w:t>
      </w:r>
      <w:r>
        <w:tab/>
        <w:t xml:space="preserve">Forklift devrilmeye başladığında sakın dışarı atlamaya çalışmayın. Hayatta kalmak için koltuğunuza oturun ve sıkıca tutunun. </w:t>
      </w:r>
    </w:p>
    <w:p w:rsidR="003211C5" w:rsidRDefault="003211C5" w:rsidP="003211C5">
      <w:r>
        <w:t>29.</w:t>
      </w:r>
      <w:r>
        <w:tab/>
        <w:t xml:space="preserve">Rampalardan çıkarken daima ileri, inerken de geriye doğru hareket edin.  </w:t>
      </w:r>
    </w:p>
    <w:p w:rsidR="003211C5" w:rsidRDefault="003211C5" w:rsidP="003211C5"/>
    <w:p w:rsidR="003211C5" w:rsidRDefault="003211C5" w:rsidP="003211C5"/>
    <w:p w:rsidR="003211C5" w:rsidRDefault="003211C5" w:rsidP="003211C5"/>
    <w:p w:rsidR="003211C5" w:rsidRDefault="003211C5" w:rsidP="003211C5"/>
    <w:p w:rsidR="003211C5" w:rsidRDefault="003211C5" w:rsidP="003211C5">
      <w:r>
        <w:t xml:space="preserve">TEBELLÜĞ EDEN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TEBLİĞ EDEN </w:t>
      </w:r>
    </w:p>
    <w:p w:rsidR="003211C5" w:rsidRDefault="003211C5" w:rsidP="003211C5">
      <w:r>
        <w:t xml:space="preserve">Adı Soyadı: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Adı Soyadı: </w:t>
      </w:r>
    </w:p>
    <w:p w:rsidR="003211C5" w:rsidRDefault="003211C5" w:rsidP="003211C5">
      <w:r>
        <w:t xml:space="preserve">İmza: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İmza:</w:t>
      </w:r>
    </w:p>
    <w:p w:rsidR="003211C5" w:rsidRDefault="003211C5" w:rsidP="003211C5">
      <w:r>
        <w:t xml:space="preserve">Tarih: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46190D" w:rsidRPr="003211C5" w:rsidRDefault="0046190D" w:rsidP="003211C5"/>
    <w:sectPr w:rsidR="0046190D" w:rsidRPr="003211C5" w:rsidSect="006254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222" w:rsidRDefault="00EF5222" w:rsidP="00625423">
      <w:pPr>
        <w:spacing w:after="0" w:line="240" w:lineRule="auto"/>
      </w:pPr>
      <w:r>
        <w:separator/>
      </w:r>
    </w:p>
  </w:endnote>
  <w:endnote w:type="continuationSeparator" w:id="0">
    <w:p w:rsidR="00EF5222" w:rsidRDefault="00EF5222" w:rsidP="0062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(WT)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2" w:rsidRDefault="00DD2D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ook w:val="04A0" w:firstRow="1" w:lastRow="0" w:firstColumn="1" w:lastColumn="0" w:noHBand="0" w:noVBand="1"/>
    </w:tblPr>
    <w:tblGrid>
      <w:gridCol w:w="3448"/>
      <w:gridCol w:w="3448"/>
      <w:gridCol w:w="3448"/>
    </w:tblGrid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Hazırlayan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Kontrol Eden</w:t>
          </w: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  <w:r w:rsidRPr="003A14EE">
            <w:rPr>
              <w:rFonts w:ascii="Arial Black" w:hAnsi="Arial Black"/>
              <w:sz w:val="18"/>
            </w:rPr>
            <w:t>Onaylayan</w:t>
          </w:r>
        </w:p>
      </w:tc>
    </w:tr>
    <w:tr w:rsidR="003A14EE" w:rsidRPr="003A14EE" w:rsidTr="00011100"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  <w:tc>
        <w:tcPr>
          <w:tcW w:w="3448" w:type="dxa"/>
        </w:tcPr>
        <w:p w:rsidR="003A14EE" w:rsidRPr="003A14EE" w:rsidRDefault="003A14EE" w:rsidP="003A14EE">
          <w:pPr>
            <w:pStyle w:val="Altbilgi"/>
            <w:jc w:val="center"/>
            <w:rPr>
              <w:rFonts w:ascii="Arial Black" w:hAnsi="Arial Black"/>
              <w:sz w:val="18"/>
            </w:rPr>
          </w:pPr>
        </w:p>
      </w:tc>
    </w:tr>
  </w:tbl>
  <w:p w:rsidR="003A14EE" w:rsidRPr="00DD2D92" w:rsidRDefault="00DD2D92" w:rsidP="003A14EE">
    <w:pPr>
      <w:pStyle w:val="Altbilgi"/>
      <w:rPr>
        <w:rFonts w:ascii="Arial Black" w:hAnsi="Arial Black"/>
        <w:b/>
      </w:rPr>
    </w:pPr>
    <w:r w:rsidRPr="00DD2D92">
      <w:rPr>
        <w:rFonts w:ascii="Arial Black" w:hAnsi="Arial Black"/>
        <w:b/>
        <w:sz w:val="16"/>
        <w:szCs w:val="16"/>
      </w:rPr>
      <w:t>KYT-TLM-052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2" w:rsidRDefault="00DD2D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222" w:rsidRDefault="00EF5222" w:rsidP="00625423">
      <w:pPr>
        <w:spacing w:after="0" w:line="240" w:lineRule="auto"/>
      </w:pPr>
      <w:r>
        <w:separator/>
      </w:r>
    </w:p>
  </w:footnote>
  <w:footnote w:type="continuationSeparator" w:id="0">
    <w:p w:rsidR="00EF5222" w:rsidRDefault="00EF5222" w:rsidP="00625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2" w:rsidRDefault="00DD2D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740" w:type="dxa"/>
      <w:tblBorders>
        <w:top w:val="none" w:sz="0" w:space="0" w:color="auto"/>
        <w:left w:val="none" w:sz="0" w:space="0" w:color="auto"/>
        <w:bottom w:val="single" w:sz="12" w:space="0" w:color="1F497D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2126"/>
      <w:gridCol w:w="5245"/>
      <w:gridCol w:w="709"/>
    </w:tblGrid>
    <w:tr w:rsidR="00625423" w:rsidTr="00AD3F21">
      <w:trPr>
        <w:trHeight w:val="705"/>
      </w:trPr>
      <w:tc>
        <w:tcPr>
          <w:tcW w:w="2660" w:type="dxa"/>
          <w:vMerge w:val="restart"/>
          <w:vAlign w:val="center"/>
        </w:tcPr>
        <w:p w:rsidR="00625423" w:rsidRDefault="00625423" w:rsidP="00625423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EE21C2E" wp14:editId="535FEDD9">
                <wp:extent cx="720000" cy="720000"/>
                <wp:effectExtent l="0" t="0" r="4445" b="4445"/>
                <wp:docPr id="1" name="Resim 1" descr="C:\Users\Fujitsu\Desktop\zwew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jitsu\Desktop\zwew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vMerge w:val="restart"/>
          <w:vAlign w:val="center"/>
        </w:tcPr>
        <w:p w:rsidR="00625423" w:rsidRDefault="00625423" w:rsidP="00625423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2346F35" wp14:editId="509B01C5">
                <wp:extent cx="932211" cy="540000"/>
                <wp:effectExtent l="0" t="0" r="1270" b="0"/>
                <wp:docPr id="2" name="Resim 2" descr="C:\Users\Fujitsu\Desktop\9001-Kalite-Yonetim-Sistemi-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ujitsu\Desktop\9001-Kalite-Yonetim-Sistemi-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21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bottom w:val="nil"/>
            <w:right w:val="single" w:sz="18" w:space="0" w:color="1F497D" w:themeColor="text2"/>
          </w:tcBorders>
          <w:vAlign w:val="bottom"/>
        </w:tcPr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YOZGAT</w:t>
          </w:r>
        </w:p>
        <w:p w:rsidR="00625423" w:rsidRPr="00625423" w:rsidRDefault="00625423" w:rsidP="00AD3F21">
          <w:pPr>
            <w:pStyle w:val="stbilgi"/>
            <w:jc w:val="right"/>
            <w:rPr>
              <w:rFonts w:ascii="Arial Black" w:hAnsi="Arial Black" w:cs="Times New Roman"/>
              <w:b/>
              <w:color w:val="1F497D" w:themeColor="text2"/>
              <w:sz w:val="20"/>
              <w:szCs w:val="20"/>
            </w:rPr>
          </w:pPr>
          <w:r w:rsidRPr="00625423">
            <w:rPr>
              <w:rFonts w:ascii="Arial Black" w:hAnsi="Arial Black" w:cs="Times New Roman"/>
              <w:b/>
              <w:color w:val="1F497D" w:themeColor="text2"/>
              <w:sz w:val="24"/>
              <w:szCs w:val="20"/>
            </w:rPr>
            <w:t>BOZOK ÜNİVERSİTESİ</w:t>
          </w:r>
        </w:p>
      </w:tc>
      <w:tc>
        <w:tcPr>
          <w:tcW w:w="709" w:type="dxa"/>
          <w:vMerge w:val="restart"/>
          <w:tcBorders>
            <w:left w:val="single" w:sz="18" w:space="0" w:color="1F497D" w:themeColor="text2"/>
            <w:bottom w:val="nil"/>
          </w:tcBorders>
          <w:textDirection w:val="btLr"/>
          <w:vAlign w:val="center"/>
        </w:tcPr>
        <w:p w:rsidR="00625423" w:rsidRPr="00625423" w:rsidRDefault="00625423" w:rsidP="00625423">
          <w:pPr>
            <w:pStyle w:val="stbilgi"/>
            <w:ind w:left="113" w:right="113"/>
            <w:rPr>
              <w:b/>
            </w:rPr>
          </w:pPr>
          <w:bookmarkStart w:id="0" w:name="_GoBack"/>
          <w:bookmarkEnd w:id="0"/>
        </w:p>
      </w:tc>
    </w:tr>
    <w:tr w:rsidR="00625423" w:rsidTr="00AD3F21">
      <w:trPr>
        <w:trHeight w:val="576"/>
      </w:trPr>
      <w:tc>
        <w:tcPr>
          <w:tcW w:w="2660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rPr>
              <w:noProof/>
              <w:lang w:eastAsia="tr-TR"/>
            </w:rPr>
          </w:pPr>
        </w:p>
      </w:tc>
      <w:tc>
        <w:tcPr>
          <w:tcW w:w="2126" w:type="dxa"/>
          <w:vMerge/>
          <w:tcBorders>
            <w:bottom w:val="single" w:sz="18" w:space="0" w:color="1F497D" w:themeColor="text2"/>
          </w:tcBorders>
        </w:tcPr>
        <w:p w:rsidR="00625423" w:rsidRDefault="00625423" w:rsidP="00625423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5245" w:type="dxa"/>
          <w:tcBorders>
            <w:bottom w:val="single" w:sz="18" w:space="0" w:color="1F497D" w:themeColor="text2"/>
            <w:right w:val="single" w:sz="18" w:space="0" w:color="1F497D" w:themeColor="text2"/>
          </w:tcBorders>
          <w:vAlign w:val="center"/>
        </w:tcPr>
        <w:p w:rsidR="00625423" w:rsidRPr="00625423" w:rsidRDefault="006401F2" w:rsidP="00AD3F21">
          <w:pPr>
            <w:pStyle w:val="stbilgi"/>
            <w:jc w:val="right"/>
            <w:rPr>
              <w:rFonts w:ascii="Arial Black" w:hAnsi="Arial Black" w:cs="Times New Roman"/>
              <w:b/>
              <w:color w:val="8DB3E2" w:themeColor="text2" w:themeTint="66"/>
              <w:sz w:val="20"/>
              <w:szCs w:val="20"/>
            </w:rPr>
          </w:pPr>
          <w:r>
            <w:rPr>
              <w:rFonts w:ascii="Arial Black" w:hAnsi="Arial Black"/>
              <w:color w:val="8DB3E2" w:themeColor="text2" w:themeTint="66"/>
              <w:sz w:val="20"/>
              <w:szCs w:val="20"/>
            </w:rPr>
            <w:t>İş Sağlığı ve Güvenliği ile Meslek Hastalıkları Uygulama ve Araştırma Merkezi</w:t>
          </w:r>
        </w:p>
      </w:tc>
      <w:tc>
        <w:tcPr>
          <w:tcW w:w="709" w:type="dxa"/>
          <w:vMerge/>
          <w:tcBorders>
            <w:left w:val="single" w:sz="18" w:space="0" w:color="1F497D" w:themeColor="text2"/>
            <w:bottom w:val="nil"/>
          </w:tcBorders>
        </w:tcPr>
        <w:p w:rsidR="00625423" w:rsidRDefault="00625423" w:rsidP="00625423">
          <w:pPr>
            <w:pStyle w:val="stbilgi"/>
          </w:pPr>
        </w:p>
      </w:tc>
    </w:tr>
  </w:tbl>
  <w:p w:rsidR="00625423" w:rsidRDefault="00625423" w:rsidP="00625423">
    <w:pPr>
      <w:pStyle w:val="stbilgi"/>
      <w:rPr>
        <w:sz w:val="10"/>
      </w:rPr>
    </w:pPr>
  </w:p>
  <w:tbl>
    <w:tblPr>
      <w:tblStyle w:val="TabloKlavuzu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544"/>
      <w:gridCol w:w="3827"/>
      <w:gridCol w:w="2127"/>
      <w:gridCol w:w="1426"/>
      <w:gridCol w:w="700"/>
    </w:tblGrid>
    <w:tr w:rsidR="00AD3F21" w:rsidRPr="003A14EE" w:rsidTr="00011100">
      <w:trPr>
        <w:trHeight w:val="20"/>
        <w:jc w:val="center"/>
      </w:trPr>
      <w:tc>
        <w:tcPr>
          <w:tcW w:w="1544" w:type="dxa"/>
          <w:vMerge w:val="restart"/>
          <w:vAlign w:val="center"/>
        </w:tcPr>
        <w:p w:rsidR="00AD3F21" w:rsidRPr="003A14EE" w:rsidRDefault="00AD3F21" w:rsidP="003A14EE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Kare Kod</w:t>
          </w:r>
        </w:p>
      </w:tc>
      <w:tc>
        <w:tcPr>
          <w:tcW w:w="3827" w:type="dxa"/>
          <w:vMerge w:val="restart"/>
          <w:vAlign w:val="center"/>
        </w:tcPr>
        <w:p w:rsidR="00AD3F21" w:rsidRPr="003A14EE" w:rsidRDefault="006401F2" w:rsidP="00DD2D9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BİSAMER</w:t>
          </w:r>
          <w:r w:rsidR="00AD3F21" w:rsidRPr="003A14EE">
            <w:rPr>
              <w:rFonts w:ascii="Arial Black" w:hAnsi="Arial Black"/>
              <w:b/>
              <w:sz w:val="18"/>
              <w:szCs w:val="24"/>
            </w:rPr>
            <w:t xml:space="preserve"> </w:t>
          </w:r>
          <w:r w:rsidR="00DD2D92">
            <w:rPr>
              <w:rFonts w:ascii="Arial Black" w:hAnsi="Arial Black"/>
              <w:b/>
              <w:sz w:val="18"/>
              <w:szCs w:val="24"/>
            </w:rPr>
            <w:t>TALİMATLARI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Doküman Kodu</w:t>
          </w:r>
        </w:p>
      </w:tc>
      <w:tc>
        <w:tcPr>
          <w:tcW w:w="2126" w:type="dxa"/>
          <w:gridSpan w:val="2"/>
          <w:vAlign w:val="center"/>
        </w:tcPr>
        <w:p w:rsidR="00AD3F21" w:rsidRPr="00DD2D92" w:rsidRDefault="00DD2D9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18"/>
            </w:rPr>
          </w:pPr>
          <w:r w:rsidRPr="00DD2D92">
            <w:rPr>
              <w:rFonts w:ascii="Arial Black" w:hAnsi="Arial Black"/>
              <w:b/>
              <w:sz w:val="18"/>
              <w:szCs w:val="18"/>
            </w:rPr>
            <w:t>KYT-TLM-052</w:t>
          </w:r>
        </w:p>
      </w:tc>
    </w:tr>
    <w:tr w:rsidR="00AD3F21" w:rsidRPr="003A14EE" w:rsidTr="00011100">
      <w:trPr>
        <w:trHeight w:val="397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İlk Yayın Tarihi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DD2D9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</w:tr>
    <w:tr w:rsidR="00AD3F21" w:rsidRPr="003A14EE" w:rsidTr="00011100">
      <w:trPr>
        <w:trHeight w:val="20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 w:val="restart"/>
          <w:vAlign w:val="center"/>
        </w:tcPr>
        <w:p w:rsidR="00AD3F21" w:rsidRPr="003A14EE" w:rsidRDefault="003211C5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211C5">
            <w:rPr>
              <w:rFonts w:ascii="Arial Black" w:hAnsi="Arial Black"/>
              <w:b/>
              <w:sz w:val="18"/>
              <w:szCs w:val="24"/>
            </w:rPr>
            <w:t>FORKLİFT KULLANIMI İSG TALİMATI</w:t>
          </w: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Revizyon Tarihi/No</w:t>
          </w:r>
        </w:p>
      </w:tc>
      <w:tc>
        <w:tcPr>
          <w:tcW w:w="1426" w:type="dxa"/>
          <w:vAlign w:val="center"/>
        </w:tcPr>
        <w:p w:rsidR="00AD3F21" w:rsidRPr="003A14EE" w:rsidRDefault="00DD2D92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>
            <w:rPr>
              <w:rFonts w:ascii="Arial Black" w:hAnsi="Arial Black"/>
              <w:b/>
              <w:sz w:val="18"/>
              <w:szCs w:val="24"/>
            </w:rPr>
            <w:t>26.06.2025</w:t>
          </w:r>
        </w:p>
      </w:tc>
      <w:tc>
        <w:tcPr>
          <w:tcW w:w="700" w:type="dxa"/>
          <w:vAlign w:val="center"/>
        </w:tcPr>
        <w:p w:rsidR="00AD3F21" w:rsidRPr="003A14EE" w:rsidRDefault="00AD3F21" w:rsidP="00AD3F21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1</w:t>
          </w:r>
        </w:p>
      </w:tc>
    </w:tr>
    <w:tr w:rsidR="00AD3F21" w:rsidRPr="003A14EE" w:rsidTr="00011100">
      <w:trPr>
        <w:trHeight w:val="435"/>
        <w:jc w:val="center"/>
      </w:trPr>
      <w:tc>
        <w:tcPr>
          <w:tcW w:w="1544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3827" w:type="dxa"/>
          <w:vMerge/>
        </w:tcPr>
        <w:p w:rsidR="00AD3F21" w:rsidRPr="003A14EE" w:rsidRDefault="00AD3F21" w:rsidP="00AD3F21">
          <w:pPr>
            <w:pStyle w:val="stbilgi"/>
            <w:rPr>
              <w:rFonts w:ascii="Arial Black" w:hAnsi="Arial Black"/>
              <w:b/>
              <w:sz w:val="18"/>
              <w:szCs w:val="24"/>
            </w:rPr>
          </w:pPr>
        </w:p>
      </w:tc>
      <w:tc>
        <w:tcPr>
          <w:tcW w:w="2127" w:type="dxa"/>
          <w:vAlign w:val="center"/>
        </w:tcPr>
        <w:p w:rsidR="00AD3F21" w:rsidRPr="003A14EE" w:rsidRDefault="00AD3F21" w:rsidP="00AD3F21">
          <w:pPr>
            <w:pStyle w:val="stbilgi"/>
            <w:jc w:val="right"/>
            <w:rPr>
              <w:rFonts w:ascii="Arial Black" w:hAnsi="Arial Black"/>
              <w:b/>
              <w:sz w:val="18"/>
              <w:szCs w:val="24"/>
            </w:rPr>
          </w:pPr>
          <w:r w:rsidRPr="003A14EE">
            <w:rPr>
              <w:rFonts w:ascii="Arial Black" w:hAnsi="Arial Black"/>
              <w:b/>
              <w:sz w:val="18"/>
              <w:szCs w:val="24"/>
            </w:rPr>
            <w:t>Sayfa</w:t>
          </w:r>
        </w:p>
      </w:tc>
      <w:tc>
        <w:tcPr>
          <w:tcW w:w="2126" w:type="dxa"/>
          <w:gridSpan w:val="2"/>
          <w:vAlign w:val="center"/>
        </w:tcPr>
        <w:p w:rsidR="00AD3F21" w:rsidRPr="003A14EE" w:rsidRDefault="006401F2" w:rsidP="006401F2">
          <w:pPr>
            <w:pStyle w:val="stbilgi"/>
            <w:jc w:val="center"/>
            <w:rPr>
              <w:rFonts w:ascii="Arial Black" w:hAnsi="Arial Black"/>
              <w:b/>
              <w:sz w:val="18"/>
              <w:szCs w:val="24"/>
            </w:rPr>
          </w:pP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PAGE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964E8B">
            <w:rPr>
              <w:rFonts w:ascii="Arial Black" w:hAnsi="Arial Black"/>
              <w:b/>
              <w:noProof/>
              <w:sz w:val="18"/>
              <w:szCs w:val="24"/>
            </w:rPr>
            <w:t>1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  <w:r w:rsidRPr="006401F2">
            <w:rPr>
              <w:rFonts w:ascii="Arial Black" w:hAnsi="Arial Black"/>
              <w:b/>
              <w:sz w:val="18"/>
              <w:szCs w:val="24"/>
            </w:rPr>
            <w:t xml:space="preserve"> / 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begin"/>
          </w:r>
          <w:r w:rsidRPr="006401F2">
            <w:rPr>
              <w:rFonts w:ascii="Arial Black" w:hAnsi="Arial Black"/>
              <w:b/>
              <w:sz w:val="18"/>
              <w:szCs w:val="24"/>
            </w:rPr>
            <w:instrText>NUMPAGES  \* Arabic  \* MERGEFORMAT</w:instrTex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separate"/>
          </w:r>
          <w:r w:rsidR="00964E8B">
            <w:rPr>
              <w:rFonts w:ascii="Arial Black" w:hAnsi="Arial Black"/>
              <w:b/>
              <w:noProof/>
              <w:sz w:val="18"/>
              <w:szCs w:val="24"/>
            </w:rPr>
            <w:t>2</w:t>
          </w:r>
          <w:r w:rsidRPr="006401F2">
            <w:rPr>
              <w:rFonts w:ascii="Arial Black" w:hAnsi="Arial Black"/>
              <w:b/>
              <w:sz w:val="18"/>
              <w:szCs w:val="24"/>
            </w:rPr>
            <w:fldChar w:fldCharType="end"/>
          </w:r>
        </w:p>
      </w:tc>
    </w:tr>
  </w:tbl>
  <w:p w:rsidR="00625423" w:rsidRPr="003A14EE" w:rsidRDefault="003A14EE" w:rsidP="00625423">
    <w:pPr>
      <w:pStyle w:val="stbilgi"/>
      <w:rPr>
        <w:sz w:val="24"/>
        <w:szCs w:val="2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582C02" wp14:editId="389D00C6">
              <wp:simplePos x="0" y="0"/>
              <wp:positionH relativeFrom="column">
                <wp:posOffset>-41910</wp:posOffset>
              </wp:positionH>
              <wp:positionV relativeFrom="paragraph">
                <wp:posOffset>93345</wp:posOffset>
              </wp:positionV>
              <wp:extent cx="6343650" cy="0"/>
              <wp:effectExtent l="0" t="19050" r="0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075B0" id="Düz Bağlayıcı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7.35pt" to="496.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" strokecolor="#1f497d [3215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D92" w:rsidRDefault="00DD2D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28B"/>
    <w:multiLevelType w:val="hybridMultilevel"/>
    <w:tmpl w:val="803A9E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44B88"/>
    <w:multiLevelType w:val="hybridMultilevel"/>
    <w:tmpl w:val="C452028A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6BF"/>
    <w:multiLevelType w:val="hybridMultilevel"/>
    <w:tmpl w:val="97E6CBD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71EA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138372D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531A3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4C7"/>
    <w:multiLevelType w:val="hybridMultilevel"/>
    <w:tmpl w:val="C62647AE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77DD8"/>
    <w:multiLevelType w:val="hybridMultilevel"/>
    <w:tmpl w:val="44DE8692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91A50"/>
    <w:multiLevelType w:val="hybridMultilevel"/>
    <w:tmpl w:val="38D22D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0787A"/>
    <w:multiLevelType w:val="multilevel"/>
    <w:tmpl w:val="D1566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AB551E5"/>
    <w:multiLevelType w:val="hybridMultilevel"/>
    <w:tmpl w:val="0652D644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1BA3718B"/>
    <w:multiLevelType w:val="hybridMultilevel"/>
    <w:tmpl w:val="4FC6D9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14AFD"/>
    <w:multiLevelType w:val="hybridMultilevel"/>
    <w:tmpl w:val="9B7C605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0071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2A3F7F1E"/>
    <w:multiLevelType w:val="hybridMultilevel"/>
    <w:tmpl w:val="CFD0132C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F1BAC"/>
    <w:multiLevelType w:val="hybridMultilevel"/>
    <w:tmpl w:val="B77A3C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5850"/>
    <w:multiLevelType w:val="hybridMultilevel"/>
    <w:tmpl w:val="813EA3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07AB8"/>
    <w:multiLevelType w:val="hybridMultilevel"/>
    <w:tmpl w:val="7E12EBE8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F0CBA"/>
    <w:multiLevelType w:val="hybridMultilevel"/>
    <w:tmpl w:val="8F401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A490C"/>
    <w:multiLevelType w:val="multilevel"/>
    <w:tmpl w:val="4F886F0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C6C298C"/>
    <w:multiLevelType w:val="hybridMultilevel"/>
    <w:tmpl w:val="C268AB28"/>
    <w:lvl w:ilvl="0" w:tplc="62FCE4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E71A6"/>
    <w:multiLevelType w:val="hybridMultilevel"/>
    <w:tmpl w:val="809A129C"/>
    <w:lvl w:ilvl="0" w:tplc="01AA1C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92CEC"/>
    <w:multiLevelType w:val="hybridMultilevel"/>
    <w:tmpl w:val="289676FA"/>
    <w:lvl w:ilvl="0" w:tplc="01AA1C3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2567B"/>
    <w:multiLevelType w:val="hybridMultilevel"/>
    <w:tmpl w:val="C9AA07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C130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4D3810AF"/>
    <w:multiLevelType w:val="hybridMultilevel"/>
    <w:tmpl w:val="CE16E0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87D42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FA1608B"/>
    <w:multiLevelType w:val="multilevel"/>
    <w:tmpl w:val="177405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FAD2B5E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64781EEB"/>
    <w:multiLevelType w:val="hybridMultilevel"/>
    <w:tmpl w:val="8814C9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F6380"/>
    <w:multiLevelType w:val="multilevel"/>
    <w:tmpl w:val="04C43D5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8C060D6"/>
    <w:multiLevelType w:val="multilevel"/>
    <w:tmpl w:val="BE3A377C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C4F4F5A"/>
    <w:multiLevelType w:val="hybridMultilevel"/>
    <w:tmpl w:val="0FFA6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75ACA"/>
    <w:multiLevelType w:val="multilevel"/>
    <w:tmpl w:val="AEAEC6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70095ACC"/>
    <w:multiLevelType w:val="hybridMultilevel"/>
    <w:tmpl w:val="4150F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670174"/>
    <w:multiLevelType w:val="hybridMultilevel"/>
    <w:tmpl w:val="C7824D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431C7"/>
    <w:multiLevelType w:val="hybridMultilevel"/>
    <w:tmpl w:val="3AF2D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5354E"/>
    <w:multiLevelType w:val="multilevel"/>
    <w:tmpl w:val="7F0203A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C0B133F"/>
    <w:multiLevelType w:val="hybridMultilevel"/>
    <w:tmpl w:val="0846AC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C78D1"/>
    <w:multiLevelType w:val="hybridMultilevel"/>
    <w:tmpl w:val="DDE07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035E74"/>
    <w:multiLevelType w:val="hybridMultilevel"/>
    <w:tmpl w:val="D368DF12"/>
    <w:lvl w:ilvl="0" w:tplc="45206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70E7B"/>
    <w:multiLevelType w:val="multilevel"/>
    <w:tmpl w:val="BBE619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>
    <w:nsid w:val="7F595EA9"/>
    <w:multiLevelType w:val="hybridMultilevel"/>
    <w:tmpl w:val="983A66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11"/>
  </w:num>
  <w:num w:numId="4">
    <w:abstractNumId w:val="42"/>
  </w:num>
  <w:num w:numId="5">
    <w:abstractNumId w:val="5"/>
  </w:num>
  <w:num w:numId="6">
    <w:abstractNumId w:val="20"/>
  </w:num>
  <w:num w:numId="7">
    <w:abstractNumId w:val="14"/>
  </w:num>
  <w:num w:numId="8">
    <w:abstractNumId w:val="1"/>
  </w:num>
  <w:num w:numId="9">
    <w:abstractNumId w:val="12"/>
  </w:num>
  <w:num w:numId="10">
    <w:abstractNumId w:val="6"/>
  </w:num>
  <w:num w:numId="11">
    <w:abstractNumId w:val="22"/>
  </w:num>
  <w:num w:numId="12">
    <w:abstractNumId w:val="7"/>
  </w:num>
  <w:num w:numId="13">
    <w:abstractNumId w:val="21"/>
  </w:num>
  <w:num w:numId="14">
    <w:abstractNumId w:val="41"/>
  </w:num>
  <w:num w:numId="15">
    <w:abstractNumId w:val="37"/>
  </w:num>
  <w:num w:numId="16">
    <w:abstractNumId w:val="30"/>
  </w:num>
  <w:num w:numId="17">
    <w:abstractNumId w:val="19"/>
  </w:num>
  <w:num w:numId="18">
    <w:abstractNumId w:val="27"/>
  </w:num>
  <w:num w:numId="19">
    <w:abstractNumId w:val="28"/>
  </w:num>
  <w:num w:numId="20">
    <w:abstractNumId w:val="40"/>
  </w:num>
  <w:num w:numId="21">
    <w:abstractNumId w:val="17"/>
  </w:num>
  <w:num w:numId="22">
    <w:abstractNumId w:val="2"/>
  </w:num>
  <w:num w:numId="23">
    <w:abstractNumId w:val="9"/>
  </w:num>
  <w:num w:numId="24">
    <w:abstractNumId w:val="10"/>
  </w:num>
  <w:num w:numId="25">
    <w:abstractNumId w:val="34"/>
  </w:num>
  <w:num w:numId="26">
    <w:abstractNumId w:val="3"/>
  </w:num>
  <w:num w:numId="27">
    <w:abstractNumId w:val="31"/>
  </w:num>
  <w:num w:numId="28">
    <w:abstractNumId w:val="13"/>
  </w:num>
  <w:num w:numId="29">
    <w:abstractNumId w:val="26"/>
  </w:num>
  <w:num w:numId="30">
    <w:abstractNumId w:val="32"/>
  </w:num>
  <w:num w:numId="31">
    <w:abstractNumId w:val="25"/>
  </w:num>
  <w:num w:numId="32">
    <w:abstractNumId w:val="36"/>
  </w:num>
  <w:num w:numId="33">
    <w:abstractNumId w:val="18"/>
  </w:num>
  <w:num w:numId="34">
    <w:abstractNumId w:val="39"/>
  </w:num>
  <w:num w:numId="35">
    <w:abstractNumId w:val="4"/>
  </w:num>
  <w:num w:numId="36">
    <w:abstractNumId w:val="15"/>
  </w:num>
  <w:num w:numId="37">
    <w:abstractNumId w:val="29"/>
  </w:num>
  <w:num w:numId="38">
    <w:abstractNumId w:val="23"/>
  </w:num>
  <w:num w:numId="39">
    <w:abstractNumId w:val="8"/>
  </w:num>
  <w:num w:numId="40">
    <w:abstractNumId w:val="16"/>
  </w:num>
  <w:num w:numId="41">
    <w:abstractNumId w:val="38"/>
  </w:num>
  <w:num w:numId="42">
    <w:abstractNumId w:val="3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59"/>
    <w:rsid w:val="00011100"/>
    <w:rsid w:val="001618E5"/>
    <w:rsid w:val="003211C5"/>
    <w:rsid w:val="003A14EE"/>
    <w:rsid w:val="00421201"/>
    <w:rsid w:val="0046190D"/>
    <w:rsid w:val="004D05ED"/>
    <w:rsid w:val="00625423"/>
    <w:rsid w:val="006401F2"/>
    <w:rsid w:val="00692496"/>
    <w:rsid w:val="006C376D"/>
    <w:rsid w:val="007101D0"/>
    <w:rsid w:val="00750D8B"/>
    <w:rsid w:val="00931B49"/>
    <w:rsid w:val="00964E8B"/>
    <w:rsid w:val="00AD3F21"/>
    <w:rsid w:val="00AE3D59"/>
    <w:rsid w:val="00DB6842"/>
    <w:rsid w:val="00DC2EC2"/>
    <w:rsid w:val="00DD2D92"/>
    <w:rsid w:val="00EF5222"/>
    <w:rsid w:val="00F8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08B34D-6F37-42CE-82CB-ECBDFEE3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1F2"/>
  </w:style>
  <w:style w:type="paragraph" w:styleId="Balk1">
    <w:name w:val="heading 1"/>
    <w:basedOn w:val="Normal"/>
    <w:next w:val="Normal"/>
    <w:link w:val="Balk1Char"/>
    <w:uiPriority w:val="9"/>
    <w:qFormat/>
    <w:rsid w:val="006401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40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401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40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5423"/>
  </w:style>
  <w:style w:type="paragraph" w:styleId="Altbilgi">
    <w:name w:val="footer"/>
    <w:basedOn w:val="Normal"/>
    <w:link w:val="AltbilgiChar"/>
    <w:uiPriority w:val="99"/>
    <w:unhideWhenUsed/>
    <w:rsid w:val="00625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5423"/>
  </w:style>
  <w:style w:type="paragraph" w:styleId="BalonMetni">
    <w:name w:val="Balloon Text"/>
    <w:basedOn w:val="Normal"/>
    <w:link w:val="BalonMetniChar"/>
    <w:uiPriority w:val="99"/>
    <w:semiHidden/>
    <w:unhideWhenUsed/>
    <w:rsid w:val="0062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4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2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6401F2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40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401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401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6401F2"/>
    <w:pPr>
      <w:ind w:left="720"/>
      <w:contextualSpacing/>
    </w:pPr>
  </w:style>
  <w:style w:type="paragraph" w:styleId="AralkYok">
    <w:name w:val="No Spacing"/>
    <w:uiPriority w:val="1"/>
    <w:qFormat/>
    <w:rsid w:val="006401F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western">
    <w:name w:val="western"/>
    <w:basedOn w:val="Normal"/>
    <w:rsid w:val="006401F2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qFormat/>
    <w:rsid w:val="006401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401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1">
    <w:name w:val="Gövde Metni Char1"/>
    <w:basedOn w:val="VarsaylanParagrafYazTipi"/>
    <w:uiPriority w:val="99"/>
    <w:semiHidden/>
    <w:rsid w:val="006401F2"/>
  </w:style>
  <w:style w:type="paragraph" w:customStyle="1" w:styleId="msobodytextindent3">
    <w:name w:val="msobodytextindent3"/>
    <w:basedOn w:val="Normal"/>
    <w:qFormat/>
    <w:rsid w:val="006401F2"/>
    <w:pPr>
      <w:widowControl w:val="0"/>
      <w:suppressAutoHyphens/>
      <w:spacing w:after="120" w:line="240" w:lineRule="auto"/>
      <w:ind w:left="283"/>
      <w:jc w:val="both"/>
    </w:pPr>
    <w:rPr>
      <w:rFonts w:ascii="Arial (WT)" w:eastAsia="Times New Roman" w:hAnsi="Arial (WT)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401F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1">
    <w:name w:val="Gövde Metni Girintisi Char1"/>
    <w:basedOn w:val="VarsaylanParagrafYazTipi"/>
    <w:uiPriority w:val="99"/>
    <w:semiHidden/>
    <w:rsid w:val="006401F2"/>
  </w:style>
  <w:style w:type="character" w:styleId="Gl">
    <w:name w:val="Strong"/>
    <w:basedOn w:val="VarsaylanParagrafYazTipi"/>
    <w:uiPriority w:val="22"/>
    <w:qFormat/>
    <w:rsid w:val="00640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DF6C-02B1-4DFC-8164-CAB63A1D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4</cp:revision>
  <dcterms:created xsi:type="dcterms:W3CDTF">2025-05-13T08:30:00Z</dcterms:created>
  <dcterms:modified xsi:type="dcterms:W3CDTF">2025-06-27T07:46:00Z</dcterms:modified>
</cp:coreProperties>
</file>