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394"/>
        <w:gridCol w:w="2835"/>
      </w:tblGrid>
      <w:tr w:rsidR="00194AA7" w:rsidTr="00D42D58">
        <w:trPr>
          <w:trHeight w:val="2682"/>
        </w:trPr>
        <w:tc>
          <w:tcPr>
            <w:tcW w:w="2547" w:type="dxa"/>
          </w:tcPr>
          <w:p w:rsidR="00194AA7" w:rsidRPr="00522D4E" w:rsidRDefault="00194AA7" w:rsidP="00D42D58"/>
          <w:p w:rsidR="00194AA7" w:rsidRDefault="00194AA7" w:rsidP="00D42D58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39E359B" wp14:editId="077B3E73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AA7" w:rsidRPr="002A4EB5" w:rsidRDefault="00194AA7" w:rsidP="00D42D58"/>
        </w:tc>
        <w:tc>
          <w:tcPr>
            <w:tcW w:w="4394" w:type="dxa"/>
          </w:tcPr>
          <w:p w:rsidR="00194AA7" w:rsidRDefault="00194AA7" w:rsidP="00D42D58">
            <w:pPr>
              <w:rPr>
                <w:sz w:val="22"/>
                <w:szCs w:val="22"/>
              </w:rPr>
            </w:pPr>
          </w:p>
          <w:p w:rsidR="00194AA7" w:rsidRDefault="00194AA7" w:rsidP="00D42D5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:rsidR="00194AA7" w:rsidRPr="002A4EB5" w:rsidRDefault="00194AA7" w:rsidP="00D42D5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:rsidR="00194AA7" w:rsidRPr="002A4EB5" w:rsidRDefault="00194AA7" w:rsidP="00D42D5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:rsidR="00194AA7" w:rsidRPr="00C80D5F" w:rsidRDefault="00194AA7" w:rsidP="00D42D5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lang w:eastAsia="tr-TR"/>
              </w:rPr>
              <w:t>AKADEMİK TEŞVİK</w:t>
            </w:r>
            <w:r>
              <w:rPr>
                <w:rFonts w:eastAsia="Times New Roman" w:cs="Times New Roman"/>
                <w:bCs/>
                <w:color w:val="000000"/>
                <w:lang w:eastAsia="tr-TR"/>
              </w:rPr>
              <w:t xml:space="preserve"> KOMİSYONU</w:t>
            </w:r>
            <w:r>
              <w:rPr>
                <w:rFonts w:eastAsia="Times New Roman" w:cs="Times New Roman"/>
                <w:bCs/>
                <w:lang w:eastAsia="tr-TR"/>
              </w:rPr>
              <w:t xml:space="preserve"> </w:t>
            </w: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835" w:type="dxa"/>
          </w:tcPr>
          <w:p w:rsidR="00194AA7" w:rsidRDefault="00194AA7" w:rsidP="00D42D58">
            <w:pPr>
              <w:tabs>
                <w:tab w:val="center" w:pos="1491"/>
              </w:tabs>
              <w:spacing w:line="276" w:lineRule="auto"/>
            </w:pPr>
          </w:p>
          <w:p w:rsidR="00194AA7" w:rsidRPr="00522D4E" w:rsidRDefault="00194AA7" w:rsidP="00D42D58">
            <w:pPr>
              <w:tabs>
                <w:tab w:val="center" w:pos="1491"/>
              </w:tabs>
              <w:spacing w:line="276" w:lineRule="auto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E176BAA" wp14:editId="038A20D8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AA7" w:rsidTr="00D42D58">
        <w:tc>
          <w:tcPr>
            <w:tcW w:w="2547" w:type="dxa"/>
          </w:tcPr>
          <w:p w:rsidR="00194AA7" w:rsidRDefault="00194AA7" w:rsidP="00D42D58">
            <w:r>
              <w:t>Birim</w:t>
            </w:r>
          </w:p>
        </w:tc>
        <w:tc>
          <w:tcPr>
            <w:tcW w:w="7229" w:type="dxa"/>
            <w:gridSpan w:val="2"/>
          </w:tcPr>
          <w:p w:rsidR="00194AA7" w:rsidRPr="004B4CC2" w:rsidRDefault="00194AA7" w:rsidP="00D42D58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194AA7" w:rsidTr="00D42D58">
        <w:tc>
          <w:tcPr>
            <w:tcW w:w="2547" w:type="dxa"/>
          </w:tcPr>
          <w:p w:rsidR="00194AA7" w:rsidRDefault="00194AA7" w:rsidP="00D42D58">
            <w:r>
              <w:t>Görev Adı</w:t>
            </w:r>
          </w:p>
        </w:tc>
        <w:tc>
          <w:tcPr>
            <w:tcW w:w="7229" w:type="dxa"/>
            <w:gridSpan w:val="2"/>
          </w:tcPr>
          <w:p w:rsidR="00194AA7" w:rsidRPr="004B4CC2" w:rsidRDefault="00194AA7" w:rsidP="00D42D5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Akademik Teşvik</w:t>
            </w:r>
            <w:r w:rsidRPr="00C80D5F">
              <w:rPr>
                <w:b w:val="0"/>
                <w:bCs/>
              </w:rPr>
              <w:t xml:space="preserve"> Komisyonu</w:t>
            </w:r>
          </w:p>
        </w:tc>
      </w:tr>
      <w:tr w:rsidR="00194AA7" w:rsidTr="00D42D58">
        <w:tc>
          <w:tcPr>
            <w:tcW w:w="2547" w:type="dxa"/>
          </w:tcPr>
          <w:p w:rsidR="00194AA7" w:rsidRDefault="00194AA7" w:rsidP="00D42D58">
            <w:r>
              <w:t>Sorumluluk Alanı</w:t>
            </w:r>
          </w:p>
        </w:tc>
        <w:tc>
          <w:tcPr>
            <w:tcW w:w="7229" w:type="dxa"/>
            <w:gridSpan w:val="2"/>
          </w:tcPr>
          <w:p w:rsidR="00194AA7" w:rsidRPr="004B4CC2" w:rsidRDefault="00194AA7" w:rsidP="00D42D5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Akademik teşvik </w:t>
            </w:r>
            <w:proofErr w:type="gramStart"/>
            <w:r>
              <w:rPr>
                <w:b w:val="0"/>
                <w:bCs/>
              </w:rPr>
              <w:t>kriterleri</w:t>
            </w:r>
            <w:proofErr w:type="gramEnd"/>
            <w:r>
              <w:rPr>
                <w:b w:val="0"/>
                <w:bCs/>
              </w:rPr>
              <w:t xml:space="preserve"> </w:t>
            </w:r>
            <w:r w:rsidRPr="00194AA7">
              <w:rPr>
                <w:b w:val="0"/>
                <w:bCs/>
              </w:rPr>
              <w:t>doğrultusunda değerlendirme, izleme ve teşvik süreçlerinin yürütülmesi.</w:t>
            </w:r>
          </w:p>
        </w:tc>
      </w:tr>
      <w:tr w:rsidR="00194AA7" w:rsidTr="00D42D58">
        <w:tc>
          <w:tcPr>
            <w:tcW w:w="2547" w:type="dxa"/>
          </w:tcPr>
          <w:p w:rsidR="00194AA7" w:rsidRDefault="00194AA7" w:rsidP="00D42D58">
            <w:r>
              <w:t>Görevin Amacı</w:t>
            </w:r>
          </w:p>
        </w:tc>
        <w:tc>
          <w:tcPr>
            <w:tcW w:w="7229" w:type="dxa"/>
            <w:gridSpan w:val="2"/>
          </w:tcPr>
          <w:p w:rsidR="00194AA7" w:rsidRPr="004B4CC2" w:rsidRDefault="00194AA7" w:rsidP="00D42D58">
            <w:pPr>
              <w:jc w:val="both"/>
              <w:rPr>
                <w:b w:val="0"/>
                <w:bCs/>
              </w:rPr>
            </w:pPr>
            <w:r w:rsidRPr="00194AA7">
              <w:rPr>
                <w:b w:val="0"/>
                <w:bCs/>
              </w:rPr>
              <w:t>Bölüm akademik personelinin ulusal ve uluslararası düzeyde bilimsel yayın, proje, patent, atıf, tasarım, kongre/</w:t>
            </w:r>
            <w:proofErr w:type="gramStart"/>
            <w:r w:rsidRPr="00194AA7">
              <w:rPr>
                <w:b w:val="0"/>
                <w:bCs/>
              </w:rPr>
              <w:t>sempozyum</w:t>
            </w:r>
            <w:proofErr w:type="gramEnd"/>
            <w:r w:rsidRPr="00194AA7">
              <w:rPr>
                <w:b w:val="0"/>
                <w:bCs/>
              </w:rPr>
              <w:t xml:space="preserve"> katılımı ve diğer akademik faaliyetler kapsamında teşvik başvurularının düzenli, şeffaf ve mevzuata uygun biçimde değerlendirilmesini sağlamak; teşvik sürecinin yönetilmesine katkı sunmaktır.</w:t>
            </w:r>
          </w:p>
        </w:tc>
      </w:tr>
      <w:tr w:rsidR="00194AA7" w:rsidTr="00194AA7">
        <w:trPr>
          <w:trHeight w:val="4127"/>
        </w:trPr>
        <w:tc>
          <w:tcPr>
            <w:tcW w:w="2547" w:type="dxa"/>
          </w:tcPr>
          <w:p w:rsidR="00194AA7" w:rsidRDefault="00194AA7" w:rsidP="00D42D58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:rsidR="00194AA7" w:rsidRDefault="00194AA7" w:rsidP="00194AA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Akademik teşvik süreçlerine ilişkin işleyişi takip etmek, değerlendirme takvimini oluşturmak ve duyurmak.</w:t>
            </w:r>
          </w:p>
          <w:p w:rsidR="00194AA7" w:rsidRDefault="00194AA7" w:rsidP="00194AA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Akademik teşvik yönetmeliği kapsamında yapılacak başvuruları incelemek ve uygunluk değerlendirmesi yapmak.</w:t>
            </w:r>
          </w:p>
          <w:p w:rsidR="00194AA7" w:rsidRDefault="00194AA7" w:rsidP="00194AA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Başvuru dosyalarının kontrolü, evrak doğrulama, puanlama ve nihai raporlama faaliyetlerini yürütmek.</w:t>
            </w:r>
          </w:p>
          <w:p w:rsidR="00194AA7" w:rsidRDefault="00194AA7" w:rsidP="00194AA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Akademik personele teşvik süreçleri hakkında bilgilendirici rehberlik sağlamak.</w:t>
            </w:r>
          </w:p>
          <w:p w:rsidR="00194AA7" w:rsidRDefault="00194AA7" w:rsidP="00194AA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Gerekli durumlarda bölüm personeli ile bireysel bilgilendirme ve yönlendirme toplantıları yapmak.</w:t>
            </w:r>
          </w:p>
          <w:p w:rsidR="00194AA7" w:rsidRDefault="00194AA7" w:rsidP="00194AA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Başvurulara ilişkin görüş ve değerlendirme raporlarını Fakülte Dekanlığına sunmak.</w:t>
            </w:r>
          </w:p>
          <w:p w:rsidR="00194AA7" w:rsidRPr="00194AA7" w:rsidRDefault="00194AA7" w:rsidP="00194AA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Akademik teşvik mevzuatındaki güncellemeleri takip etmek ve b</w:t>
            </w:r>
            <w:r>
              <w:t>ölüm personelini bilgilendirmek.</w:t>
            </w:r>
          </w:p>
        </w:tc>
      </w:tr>
      <w:tr w:rsidR="00194AA7" w:rsidTr="00D42D58">
        <w:trPr>
          <w:trHeight w:val="565"/>
        </w:trPr>
        <w:tc>
          <w:tcPr>
            <w:tcW w:w="2547" w:type="dxa"/>
          </w:tcPr>
          <w:p w:rsidR="00194AA7" w:rsidRDefault="00194AA7" w:rsidP="00D42D58">
            <w:r>
              <w:t>Yetkiler</w:t>
            </w:r>
          </w:p>
        </w:tc>
        <w:tc>
          <w:tcPr>
            <w:tcW w:w="7229" w:type="dxa"/>
            <w:gridSpan w:val="2"/>
          </w:tcPr>
          <w:p w:rsidR="00194AA7" w:rsidRPr="00850703" w:rsidRDefault="00194AA7" w:rsidP="00D42D58">
            <w:pPr>
              <w:jc w:val="both"/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 xml:space="preserve">Yukarıda belirtilen </w:t>
            </w:r>
            <w:proofErr w:type="spellStart"/>
            <w:r w:rsidRPr="00ED4865">
              <w:rPr>
                <w:b w:val="0"/>
                <w:bCs/>
              </w:rPr>
              <w:t>görev</w:t>
            </w:r>
            <w:proofErr w:type="spellEnd"/>
            <w:r w:rsidRPr="00ED4865">
              <w:rPr>
                <w:b w:val="0"/>
                <w:bCs/>
              </w:rPr>
              <w:t xml:space="preserve"> ve sorumlulukları </w:t>
            </w:r>
            <w:proofErr w:type="spellStart"/>
            <w:r w:rsidRPr="00ED4865">
              <w:rPr>
                <w:b w:val="0"/>
                <w:bCs/>
              </w:rPr>
              <w:t>gerçekleştirme</w:t>
            </w:r>
            <w:proofErr w:type="spellEnd"/>
            <w:r w:rsidRPr="00ED4865">
              <w:rPr>
                <w:b w:val="0"/>
                <w:bCs/>
              </w:rPr>
              <w:t xml:space="preserve"> yetkisine sahip olmak.</w:t>
            </w:r>
          </w:p>
        </w:tc>
      </w:tr>
      <w:tr w:rsidR="00194AA7" w:rsidTr="00D42D58">
        <w:trPr>
          <w:trHeight w:val="354"/>
        </w:trPr>
        <w:tc>
          <w:tcPr>
            <w:tcW w:w="2547" w:type="dxa"/>
          </w:tcPr>
          <w:p w:rsidR="00194AA7" w:rsidRDefault="00194AA7" w:rsidP="00D42D58">
            <w:r>
              <w:t>Yasal Dayanak</w:t>
            </w:r>
          </w:p>
        </w:tc>
        <w:tc>
          <w:tcPr>
            <w:tcW w:w="7229" w:type="dxa"/>
            <w:gridSpan w:val="2"/>
          </w:tcPr>
          <w:p w:rsidR="00194AA7" w:rsidRDefault="00194AA7" w:rsidP="00194AA7">
            <w:pPr>
              <w:pStyle w:val="ListeParagraf"/>
              <w:numPr>
                <w:ilvl w:val="0"/>
                <w:numId w:val="2"/>
              </w:numPr>
              <w:jc w:val="both"/>
              <w:rPr>
                <w:b w:val="0"/>
                <w:bCs/>
              </w:rPr>
            </w:pPr>
            <w:r w:rsidRPr="00194AA7">
              <w:rPr>
                <w:b w:val="0"/>
                <w:bCs/>
              </w:rPr>
              <w:t xml:space="preserve">Yozgat Bozok Üniversitesi Akademik Teşvik </w:t>
            </w:r>
            <w:proofErr w:type="spellStart"/>
            <w:r w:rsidRPr="00194AA7">
              <w:rPr>
                <w:b w:val="0"/>
                <w:bCs/>
              </w:rPr>
              <w:t>U</w:t>
            </w:r>
            <w:r>
              <w:rPr>
                <w:b w:val="0"/>
                <w:bCs/>
              </w:rPr>
              <w:t>sül</w:t>
            </w:r>
            <w:proofErr w:type="spellEnd"/>
            <w:r>
              <w:rPr>
                <w:b w:val="0"/>
                <w:bCs/>
              </w:rPr>
              <w:t xml:space="preserve"> ve </w:t>
            </w:r>
            <w:r w:rsidRPr="00194AA7">
              <w:rPr>
                <w:b w:val="0"/>
                <w:bCs/>
              </w:rPr>
              <w:t>Esasları</w:t>
            </w:r>
          </w:p>
          <w:p w:rsidR="00194AA7" w:rsidRPr="00ED4865" w:rsidRDefault="00194AA7" w:rsidP="00194AA7">
            <w:pPr>
              <w:pStyle w:val="ListeParagraf"/>
              <w:numPr>
                <w:ilvl w:val="0"/>
                <w:numId w:val="2"/>
              </w:numPr>
              <w:jc w:val="both"/>
              <w:rPr>
                <w:b w:val="0"/>
                <w:bCs/>
              </w:rPr>
            </w:pPr>
            <w:r w:rsidRPr="00194AA7">
              <w:rPr>
                <w:b w:val="0"/>
                <w:bCs/>
              </w:rPr>
              <w:t>Yozgat Bozok Üniversitesi Akademik Teşvik</w:t>
            </w:r>
            <w:r>
              <w:rPr>
                <w:b w:val="0"/>
                <w:bCs/>
              </w:rPr>
              <w:t xml:space="preserve"> Yönetmeliği</w:t>
            </w:r>
          </w:p>
        </w:tc>
      </w:tr>
      <w:tr w:rsidR="00194AA7" w:rsidTr="00D42D58">
        <w:trPr>
          <w:trHeight w:val="414"/>
        </w:trPr>
        <w:tc>
          <w:tcPr>
            <w:tcW w:w="2547" w:type="dxa"/>
          </w:tcPr>
          <w:p w:rsidR="00194AA7" w:rsidRDefault="00194AA7" w:rsidP="00D42D58">
            <w:r>
              <w:t>Komisyon Üyeleri</w:t>
            </w:r>
          </w:p>
        </w:tc>
        <w:tc>
          <w:tcPr>
            <w:tcW w:w="7229" w:type="dxa"/>
            <w:gridSpan w:val="2"/>
          </w:tcPr>
          <w:p w:rsidR="00194AA7" w:rsidRPr="00ED4865" w:rsidRDefault="00194AA7" w:rsidP="00D42D58">
            <w:pPr>
              <w:pStyle w:val="Balk1"/>
              <w:jc w:val="center"/>
              <w:outlineLvl w:val="0"/>
            </w:pPr>
            <w:r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</w:rPr>
              <w:t>AKADEMİK TEŞVİK</w:t>
            </w:r>
            <w:bookmarkStart w:id="0" w:name="_GoBack"/>
            <w:bookmarkEnd w:id="0"/>
            <w:r w:rsidRPr="00C80D5F"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</w:rPr>
              <w:t xml:space="preserve"> KOMİSYONU</w:t>
            </w:r>
          </w:p>
          <w:p w:rsidR="00194AA7" w:rsidRDefault="00194AA7" w:rsidP="00D42D58">
            <w:r>
              <w:t>Asıl Üye</w:t>
            </w:r>
          </w:p>
          <w:p w:rsidR="00194AA7" w:rsidRPr="00ED4865" w:rsidRDefault="00194AA7" w:rsidP="00D42D58">
            <w:pPr>
              <w:rPr>
                <w:b w:val="0"/>
                <w:bCs/>
              </w:rPr>
            </w:pPr>
            <w:proofErr w:type="gramStart"/>
            <w:r w:rsidRPr="00ED4865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   </w:t>
            </w:r>
            <w:r>
              <w:rPr>
                <w:b w:val="0"/>
                <w:bCs/>
              </w:rPr>
              <w:t>Fatih</w:t>
            </w:r>
            <w:proofErr w:type="gramEnd"/>
            <w:r>
              <w:rPr>
                <w:b w:val="0"/>
                <w:bCs/>
              </w:rPr>
              <w:t xml:space="preserve"> ŞANTAŞ</w:t>
            </w:r>
          </w:p>
          <w:p w:rsidR="00194AA7" w:rsidRPr="00ED4865" w:rsidRDefault="00194AA7" w:rsidP="00D42D58">
            <w:pPr>
              <w:tabs>
                <w:tab w:val="left" w:pos="1358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  </w:t>
            </w:r>
            <w:r>
              <w:rPr>
                <w:b w:val="0"/>
                <w:bCs/>
              </w:rPr>
              <w:t>Gülcan ŞANTAŞ</w:t>
            </w:r>
          </w:p>
          <w:p w:rsidR="00194AA7" w:rsidRDefault="00194AA7" w:rsidP="00D42D58">
            <w:pPr>
              <w:tabs>
                <w:tab w:val="left" w:pos="1358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  </w:t>
            </w:r>
            <w:r>
              <w:rPr>
                <w:b w:val="0"/>
                <w:bCs/>
              </w:rPr>
              <w:t>Sema DALKILIÇ</w:t>
            </w:r>
          </w:p>
          <w:p w:rsidR="00194AA7" w:rsidRPr="00C80D5F" w:rsidRDefault="00194AA7" w:rsidP="00D42D58"/>
          <w:p w:rsidR="00194AA7" w:rsidRPr="00186492" w:rsidRDefault="00194AA7" w:rsidP="00D42D58">
            <w:pPr>
              <w:tabs>
                <w:tab w:val="left" w:pos="1358"/>
              </w:tabs>
              <w:rPr>
                <w:b w:val="0"/>
                <w:bCs/>
              </w:rPr>
            </w:pPr>
          </w:p>
        </w:tc>
      </w:tr>
    </w:tbl>
    <w:p w:rsidR="007549C5" w:rsidRDefault="00194AA7"/>
    <w:sectPr w:rsidR="00754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A7"/>
    <w:rsid w:val="00194AA7"/>
    <w:rsid w:val="005A6B53"/>
    <w:rsid w:val="00C7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BC03"/>
  <w15:chartTrackingRefBased/>
  <w15:docId w15:val="{11E9F6C3-E217-4A14-8893-471EC074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1"/>
    <w:qFormat/>
    <w:rsid w:val="00194AA7"/>
    <w:pPr>
      <w:spacing w:after="0" w:line="240" w:lineRule="auto"/>
    </w:pPr>
    <w:rPr>
      <w:rFonts w:ascii="Times New Roman" w:hAnsi="Times New Roman"/>
      <w:b/>
      <w:color w:val="000000" w:themeColor="text1"/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194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4AA7"/>
    <w:rPr>
      <w:rFonts w:asciiTheme="majorHAnsi" w:eastAsiaTheme="majorEastAsia" w:hAnsiTheme="majorHAnsi" w:cstheme="majorBidi"/>
      <w:b/>
      <w:color w:val="2E74B5" w:themeColor="accent1" w:themeShade="BF"/>
      <w:kern w:val="2"/>
      <w:sz w:val="32"/>
      <w:szCs w:val="32"/>
      <w14:ligatures w14:val="standardContextual"/>
    </w:rPr>
  </w:style>
  <w:style w:type="paragraph" w:styleId="ListeParagraf">
    <w:name w:val="List Paragraph"/>
    <w:basedOn w:val="Normal"/>
    <w:uiPriority w:val="34"/>
    <w:qFormat/>
    <w:rsid w:val="00194AA7"/>
    <w:pPr>
      <w:ind w:left="720"/>
      <w:contextualSpacing/>
    </w:pPr>
  </w:style>
  <w:style w:type="table" w:styleId="TabloKlavuzu">
    <w:name w:val="Table Grid"/>
    <w:basedOn w:val="NormalTablo"/>
    <w:uiPriority w:val="39"/>
    <w:rsid w:val="00194AA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AA7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1799</Characters>
  <Application>Microsoft Office Word</Application>
  <DocSecurity>0</DocSecurity>
  <Lines>14</Lines>
  <Paragraphs>4</Paragraphs>
  <ScaleCrop>false</ScaleCrop>
  <Company>NouS/TncTR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2025-12-26T08:43:00Z</dcterms:created>
  <dcterms:modified xsi:type="dcterms:W3CDTF">2025-12-26T08:52:00Z</dcterms:modified>
</cp:coreProperties>
</file>