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17EC" w:rsidRDefault="003B17EC" w:rsidP="003B17EC">
      <w:pPr>
        <w:spacing w:after="240"/>
        <w:ind w:left="1146" w:right="369"/>
        <w:jc w:val="both"/>
        <w:rPr>
          <w:rFonts w:ascii="Times New Roman" w:hAnsi="Times New Roman"/>
        </w:rPr>
      </w:pPr>
    </w:p>
    <w:p w:rsidR="003B17EC" w:rsidRPr="003B17EC" w:rsidRDefault="003B17EC" w:rsidP="003B17EC">
      <w:pPr>
        <w:spacing w:after="240"/>
        <w:ind w:left="1146" w:right="369"/>
        <w:jc w:val="both"/>
        <w:rPr>
          <w:rFonts w:ascii="Times New Roman" w:hAnsi="Times New Roman"/>
        </w:rPr>
      </w:pPr>
      <w:r w:rsidRPr="003B17EC">
        <w:rPr>
          <w:rFonts w:ascii="Times New Roman" w:hAnsi="Times New Roman"/>
        </w:rPr>
        <w:t>1. The area in front of the fire hose cabinet shall always be kept clear. Panels, cabinets or other objects shall not be placed in front of it.</w:t>
      </w:r>
    </w:p>
    <w:p w:rsidR="003B17EC" w:rsidRPr="003B17EC" w:rsidRDefault="003B17EC" w:rsidP="003B17EC">
      <w:pPr>
        <w:spacing w:after="240"/>
        <w:ind w:left="1146" w:right="369"/>
        <w:jc w:val="both"/>
        <w:rPr>
          <w:rFonts w:ascii="Times New Roman" w:hAnsi="Times New Roman"/>
        </w:rPr>
      </w:pPr>
      <w:r w:rsidRPr="003B17EC">
        <w:rPr>
          <w:rFonts w:ascii="Times New Roman" w:hAnsi="Times New Roman"/>
        </w:rPr>
        <w:t>2. One end of the hose inside the fire hose cabinet shall be connected to the valve and the other end to the nozzle. Hoses shall always be kept ready for use.</w:t>
      </w:r>
    </w:p>
    <w:p w:rsidR="003B17EC" w:rsidRPr="003B17EC" w:rsidRDefault="003B17EC" w:rsidP="003B17EC">
      <w:pPr>
        <w:spacing w:after="240"/>
        <w:ind w:left="1146" w:right="369"/>
        <w:jc w:val="both"/>
        <w:rPr>
          <w:rFonts w:ascii="Times New Roman" w:hAnsi="Times New Roman"/>
        </w:rPr>
      </w:pPr>
      <w:r w:rsidRPr="003B17EC">
        <w:rPr>
          <w:rFonts w:ascii="Times New Roman" w:hAnsi="Times New Roman"/>
        </w:rPr>
        <w:t>3. The inside of the fire hose cabinet shall always be kept clean. Paper, cleaning cloths or other materials shall not be stored inside.</w:t>
      </w:r>
    </w:p>
    <w:p w:rsidR="003B17EC" w:rsidRPr="003B17EC" w:rsidRDefault="003B17EC" w:rsidP="003B17EC">
      <w:pPr>
        <w:spacing w:after="240"/>
        <w:ind w:left="1146" w:right="369"/>
        <w:jc w:val="both"/>
        <w:rPr>
          <w:rFonts w:ascii="Times New Roman" w:hAnsi="Times New Roman"/>
        </w:rPr>
      </w:pPr>
      <w:r w:rsidRPr="003B17EC">
        <w:rPr>
          <w:rFonts w:ascii="Times New Roman" w:hAnsi="Times New Roman"/>
        </w:rPr>
        <w:t>4. Fire hose cabinets shall not be used for purposes other than firefighting.</w:t>
      </w:r>
    </w:p>
    <w:p w:rsidR="003B17EC" w:rsidRPr="003B17EC" w:rsidRDefault="003B17EC" w:rsidP="003B17EC">
      <w:pPr>
        <w:spacing w:after="240"/>
        <w:ind w:left="1146" w:right="369"/>
        <w:jc w:val="both"/>
        <w:rPr>
          <w:rFonts w:ascii="Times New Roman" w:hAnsi="Times New Roman"/>
        </w:rPr>
      </w:pPr>
      <w:r w:rsidRPr="003B17EC">
        <w:rPr>
          <w:rFonts w:ascii="Times New Roman" w:hAnsi="Times New Roman"/>
        </w:rPr>
        <w:t>5. The responsible personnel shall know the location of the building’s main water valve.</w:t>
      </w:r>
    </w:p>
    <w:p w:rsidR="003B17EC" w:rsidRPr="003B17EC" w:rsidRDefault="003B17EC" w:rsidP="003B17EC">
      <w:pPr>
        <w:spacing w:after="240"/>
        <w:ind w:left="1146" w:right="369"/>
        <w:jc w:val="both"/>
        <w:rPr>
          <w:rFonts w:ascii="Times New Roman" w:hAnsi="Times New Roman"/>
        </w:rPr>
      </w:pPr>
      <w:r w:rsidRPr="003B17EC">
        <w:rPr>
          <w:rFonts w:ascii="Times New Roman" w:hAnsi="Times New Roman"/>
        </w:rPr>
        <w:t>6. When the valve is opened, the responsible personnel shall check monthly whether sufficient water pressure reaches the hoses and record the results regularly on the inspection form.</w:t>
      </w:r>
    </w:p>
    <w:p w:rsidR="003B17EC" w:rsidRPr="003B17EC" w:rsidRDefault="003B17EC" w:rsidP="003B17EC">
      <w:pPr>
        <w:spacing w:after="240"/>
        <w:ind w:left="1146" w:right="369"/>
        <w:jc w:val="both"/>
        <w:rPr>
          <w:rFonts w:ascii="Times New Roman" w:hAnsi="Times New Roman"/>
        </w:rPr>
      </w:pPr>
      <w:r w:rsidRPr="003B17EC">
        <w:rPr>
          <w:rFonts w:ascii="Times New Roman" w:hAnsi="Times New Roman"/>
        </w:rPr>
        <w:t>7. Used textile-type hoses shall be dried, folded in half lengthwise and wound onto the reel in such a way that they can be easily unwound without catching or becoming tangled.</w:t>
      </w:r>
    </w:p>
    <w:p w:rsidR="003B17EC" w:rsidRPr="003B17EC" w:rsidRDefault="003B17EC" w:rsidP="003B17EC">
      <w:pPr>
        <w:spacing w:after="240"/>
        <w:ind w:left="1146" w:right="369"/>
        <w:jc w:val="both"/>
        <w:rPr>
          <w:rFonts w:ascii="Times New Roman" w:hAnsi="Times New Roman"/>
        </w:rPr>
      </w:pPr>
      <w:r w:rsidRPr="003B17EC">
        <w:rPr>
          <w:rFonts w:ascii="Times New Roman" w:hAnsi="Times New Roman"/>
        </w:rPr>
        <w:t>8. There shall be no water leakage inside the cabinet when the valves are opened. If defective hoses, clamps or gaskets are identified, they shall be reported immediately to the school administration for replacement.</w:t>
      </w:r>
    </w:p>
    <w:p w:rsidR="00594F25" w:rsidRPr="00594F25" w:rsidRDefault="003B17EC" w:rsidP="003B17EC">
      <w:pPr>
        <w:spacing w:after="240"/>
        <w:ind w:left="1146" w:right="369"/>
        <w:jc w:val="both"/>
      </w:pPr>
      <w:r w:rsidRPr="003B17EC">
        <w:rPr>
          <w:rFonts w:ascii="Times New Roman" w:hAnsi="Times New Roman"/>
        </w:rPr>
        <w:t>9. The school administration is responsible for the proper use and periodic maintenance of the fire hose cabinets.</w:t>
      </w:r>
    </w:p>
    <w:p w:rsidR="00594F25" w:rsidRDefault="00594F25" w:rsidP="003B17EC">
      <w:pPr>
        <w:spacing w:line="276" w:lineRule="auto"/>
        <w:jc w:val="both"/>
        <w:rPr>
          <w:rFonts w:ascii="Times New Roman" w:hAnsi="Times New Roman"/>
          <w:b/>
          <w:bCs/>
          <w:szCs w:val="24"/>
        </w:rPr>
      </w:pPr>
    </w:p>
    <w:p w:rsidR="003B17EC" w:rsidRDefault="003B17EC" w:rsidP="003B17EC">
      <w:pPr>
        <w:spacing w:line="276" w:lineRule="auto"/>
        <w:jc w:val="both"/>
        <w:rPr>
          <w:rFonts w:ascii="Times New Roman" w:hAnsi="Times New Roman"/>
          <w:b/>
          <w:bCs/>
          <w:szCs w:val="24"/>
        </w:rPr>
      </w:pPr>
    </w:p>
    <w:p w:rsidR="003B17EC" w:rsidRPr="00594F25" w:rsidRDefault="003B17EC" w:rsidP="003B17EC">
      <w:pPr>
        <w:spacing w:line="276" w:lineRule="auto"/>
        <w:jc w:val="both"/>
        <w:rPr>
          <w:rFonts w:ascii="Times New Roman" w:hAnsi="Times New Roman"/>
          <w:b/>
          <w:bCs/>
          <w:szCs w:val="24"/>
        </w:rPr>
      </w:pPr>
    </w:p>
    <w:p w:rsidR="00594F25" w:rsidRPr="00594F25" w:rsidRDefault="00594F25" w:rsidP="003B17EC">
      <w:pPr>
        <w:spacing w:line="276" w:lineRule="auto"/>
        <w:jc w:val="both"/>
        <w:rPr>
          <w:rFonts w:ascii="Times New Roman" w:hAnsi="Times New Roman"/>
          <w:b/>
          <w:bCs/>
          <w:szCs w:val="24"/>
        </w:rPr>
      </w:pPr>
    </w:p>
    <w:p w:rsidR="003B17EC" w:rsidRPr="0004547C" w:rsidRDefault="003B17EC" w:rsidP="003B17EC">
      <w:pPr>
        <w:spacing w:line="276" w:lineRule="auto"/>
        <w:jc w:val="both"/>
        <w:rPr>
          <w:rFonts w:ascii="Times New Roman" w:hAnsi="Times New Roman"/>
          <w:sz w:val="22"/>
          <w:szCs w:val="22"/>
        </w:rPr>
      </w:pPr>
      <w:r w:rsidRPr="00286654">
        <w:rPr>
          <w:rFonts w:ascii="Times New Roman" w:hAnsi="Times New Roman"/>
          <w:b/>
          <w:bCs/>
          <w:sz w:val="22"/>
          <w:szCs w:val="22"/>
        </w:rPr>
        <w:t>ACKNOWLEDGED BY</w:t>
      </w:r>
      <w:r>
        <w:rPr>
          <w:rFonts w:ascii="Times New Roman" w:hAnsi="Times New Roman"/>
          <w:b/>
          <w:bCs/>
          <w:sz w:val="22"/>
          <w:szCs w:val="22"/>
        </w:rPr>
        <w:tab/>
      </w:r>
      <w:r>
        <w:rPr>
          <w:rFonts w:ascii="Times New Roman" w:hAnsi="Times New Roman"/>
          <w:b/>
          <w:bCs/>
          <w:sz w:val="22"/>
          <w:szCs w:val="22"/>
        </w:rPr>
        <w:tab/>
      </w:r>
      <w:r>
        <w:rPr>
          <w:rFonts w:ascii="Times New Roman" w:hAnsi="Times New Roman"/>
          <w:b/>
          <w:bCs/>
          <w:sz w:val="22"/>
          <w:szCs w:val="22"/>
        </w:rPr>
        <w:tab/>
      </w:r>
      <w:r>
        <w:rPr>
          <w:rFonts w:ascii="Times New Roman" w:hAnsi="Times New Roman"/>
          <w:b/>
          <w:bCs/>
          <w:sz w:val="22"/>
          <w:szCs w:val="22"/>
        </w:rPr>
        <w:tab/>
      </w:r>
      <w:r>
        <w:rPr>
          <w:rFonts w:ascii="Times New Roman" w:hAnsi="Times New Roman"/>
          <w:b/>
          <w:bCs/>
          <w:sz w:val="22"/>
          <w:szCs w:val="22"/>
        </w:rPr>
        <w:tab/>
      </w:r>
      <w:r>
        <w:rPr>
          <w:rFonts w:ascii="Times New Roman" w:hAnsi="Times New Roman"/>
          <w:b/>
          <w:bCs/>
          <w:sz w:val="22"/>
          <w:szCs w:val="22"/>
        </w:rPr>
        <w:tab/>
      </w:r>
      <w:r w:rsidRPr="00286654">
        <w:rPr>
          <w:rFonts w:ascii="Times New Roman" w:hAnsi="Times New Roman"/>
          <w:b/>
          <w:bCs/>
          <w:sz w:val="22"/>
          <w:szCs w:val="22"/>
        </w:rPr>
        <w:t>NOTIFIED BY</w:t>
      </w:r>
    </w:p>
    <w:p w:rsidR="003B17EC" w:rsidRPr="0004547C" w:rsidRDefault="003B17EC" w:rsidP="003B17EC">
      <w:pPr>
        <w:pStyle w:val="Default"/>
        <w:jc w:val="both"/>
        <w:rPr>
          <w:sz w:val="22"/>
          <w:szCs w:val="22"/>
        </w:rPr>
      </w:pPr>
      <w:r w:rsidRPr="00286654">
        <w:rPr>
          <w:b/>
          <w:bCs/>
          <w:sz w:val="22"/>
          <w:szCs w:val="22"/>
        </w:rPr>
        <w:t>Full Name:</w:t>
      </w:r>
      <w:r w:rsidRPr="0004547C">
        <w:rPr>
          <w:b/>
          <w:bCs/>
          <w:sz w:val="22"/>
          <w:szCs w:val="22"/>
        </w:rPr>
        <w:tab/>
      </w:r>
      <w:r w:rsidRPr="0004547C">
        <w:rPr>
          <w:b/>
          <w:bCs/>
          <w:sz w:val="22"/>
          <w:szCs w:val="22"/>
        </w:rPr>
        <w:tab/>
      </w:r>
      <w:r w:rsidRPr="0004547C">
        <w:rPr>
          <w:b/>
          <w:bCs/>
          <w:sz w:val="22"/>
          <w:szCs w:val="22"/>
        </w:rPr>
        <w:tab/>
      </w:r>
      <w:r w:rsidRPr="0004547C">
        <w:rPr>
          <w:b/>
          <w:bCs/>
          <w:sz w:val="22"/>
          <w:szCs w:val="22"/>
        </w:rPr>
        <w:tab/>
      </w:r>
      <w:r w:rsidRPr="0004547C">
        <w:rPr>
          <w:b/>
          <w:bCs/>
          <w:sz w:val="22"/>
          <w:szCs w:val="22"/>
        </w:rPr>
        <w:tab/>
      </w:r>
      <w:r w:rsidRPr="0004547C">
        <w:rPr>
          <w:b/>
          <w:bCs/>
          <w:sz w:val="22"/>
          <w:szCs w:val="22"/>
        </w:rPr>
        <w:tab/>
      </w:r>
      <w:r w:rsidRPr="0004547C">
        <w:rPr>
          <w:b/>
          <w:bCs/>
          <w:sz w:val="22"/>
          <w:szCs w:val="22"/>
        </w:rPr>
        <w:tab/>
      </w:r>
      <w:r w:rsidRPr="0004547C">
        <w:rPr>
          <w:b/>
          <w:bCs/>
          <w:sz w:val="22"/>
          <w:szCs w:val="22"/>
        </w:rPr>
        <w:tab/>
      </w:r>
      <w:r w:rsidRPr="00286654">
        <w:rPr>
          <w:b/>
          <w:bCs/>
          <w:sz w:val="22"/>
          <w:szCs w:val="22"/>
        </w:rPr>
        <w:t>Full Name:</w:t>
      </w:r>
    </w:p>
    <w:p w:rsidR="003B17EC" w:rsidRPr="0004547C" w:rsidRDefault="003B17EC" w:rsidP="003B17EC">
      <w:pPr>
        <w:spacing w:line="276" w:lineRule="auto"/>
        <w:jc w:val="both"/>
        <w:rPr>
          <w:rFonts w:ascii="Times New Roman" w:hAnsi="Times New Roman"/>
          <w:b/>
          <w:bCs/>
          <w:sz w:val="22"/>
          <w:szCs w:val="22"/>
        </w:rPr>
      </w:pPr>
      <w:r w:rsidRPr="00286654">
        <w:rPr>
          <w:rFonts w:ascii="Times New Roman" w:hAnsi="Times New Roman"/>
          <w:b/>
          <w:bCs/>
          <w:sz w:val="22"/>
          <w:szCs w:val="22"/>
        </w:rPr>
        <w:t>Signature:</w:t>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286654">
        <w:rPr>
          <w:rFonts w:ascii="Times New Roman" w:hAnsi="Times New Roman"/>
          <w:b/>
          <w:bCs/>
          <w:sz w:val="22"/>
          <w:szCs w:val="22"/>
        </w:rPr>
        <w:t>Signature:</w:t>
      </w:r>
    </w:p>
    <w:p w:rsidR="00594F25" w:rsidRPr="00594F25" w:rsidRDefault="003B17EC" w:rsidP="003B17EC">
      <w:pPr>
        <w:spacing w:line="276" w:lineRule="auto"/>
        <w:jc w:val="both"/>
        <w:rPr>
          <w:rFonts w:ascii="Times New Roman" w:hAnsi="Times New Roman"/>
          <w:b/>
          <w:bCs/>
          <w:szCs w:val="24"/>
        </w:rPr>
      </w:pPr>
      <w:r>
        <w:rPr>
          <w:rFonts w:ascii="Times New Roman" w:hAnsi="Times New Roman"/>
          <w:b/>
          <w:bCs/>
          <w:sz w:val="22"/>
          <w:szCs w:val="22"/>
        </w:rPr>
        <w:t>Date:</w:t>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sidRPr="0004547C">
        <w:rPr>
          <w:rFonts w:ascii="Times New Roman" w:hAnsi="Times New Roman"/>
          <w:b/>
          <w:bCs/>
          <w:sz w:val="22"/>
          <w:szCs w:val="22"/>
        </w:rPr>
        <w:tab/>
      </w:r>
      <w:r>
        <w:rPr>
          <w:rFonts w:ascii="Times New Roman" w:hAnsi="Times New Roman"/>
          <w:b/>
          <w:bCs/>
          <w:sz w:val="22"/>
          <w:szCs w:val="22"/>
        </w:rPr>
        <w:tab/>
      </w:r>
      <w:r w:rsidRPr="0004547C">
        <w:rPr>
          <w:rFonts w:ascii="Times New Roman" w:hAnsi="Times New Roman"/>
          <w:b/>
          <w:bCs/>
          <w:sz w:val="22"/>
          <w:szCs w:val="22"/>
        </w:rPr>
        <w:tab/>
      </w:r>
      <w:r>
        <w:rPr>
          <w:rFonts w:ascii="Times New Roman" w:hAnsi="Times New Roman"/>
          <w:b/>
          <w:bCs/>
          <w:sz w:val="22"/>
          <w:szCs w:val="22"/>
        </w:rPr>
        <w:t>Date:</w:t>
      </w:r>
    </w:p>
    <w:sectPr w:rsidR="00594F25" w:rsidRPr="00594F25" w:rsidSect="00625423">
      <w:headerReference w:type="even" r:id="rId8"/>
      <w:headerReference w:type="default" r:id="rId9"/>
      <w:footerReference w:type="even" r:id="rId10"/>
      <w:footerReference w:type="default" r:id="rId11"/>
      <w:headerReference w:type="first" r:id="rId12"/>
      <w:footerReference w:type="first" r:id="rId13"/>
      <w:pgSz w:w="11906" w:h="16838"/>
      <w:pgMar w:top="851" w:right="851" w:bottom="851" w:left="851"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2D5F" w:rsidRDefault="00C82D5F" w:rsidP="00625423">
      <w:r>
        <w:separator/>
      </w:r>
    </w:p>
  </w:endnote>
  <w:endnote w:type="continuationSeparator" w:id="0">
    <w:p w:rsidR="00C82D5F" w:rsidRDefault="00C82D5F" w:rsidP="006254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T)">
    <w:altName w:val="Arial Narrow"/>
    <w:panose1 w:val="00000000000000000000"/>
    <w:charset w:val="00"/>
    <w:family w:val="swiss"/>
    <w:notTrueType/>
    <w:pitch w:val="variable"/>
    <w:sig w:usb0="00000003" w:usb1="00000000" w:usb2="00000000" w:usb3="00000000" w:csb0="00000001" w:csb1="00000000"/>
  </w:font>
  <w:font w:name="Arial Black">
    <w:panose1 w:val="020B0A04020102020204"/>
    <w:charset w:val="A2"/>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3E91" w:rsidRDefault="00223E91">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oKlavuzu"/>
      <w:tblW w:w="0" w:type="auto"/>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Look w:val="04A0" w:firstRow="1" w:lastRow="0" w:firstColumn="1" w:lastColumn="0" w:noHBand="0" w:noVBand="1"/>
    </w:tblPr>
    <w:tblGrid>
      <w:gridCol w:w="3448"/>
      <w:gridCol w:w="3448"/>
      <w:gridCol w:w="3448"/>
    </w:tblGrid>
    <w:tr w:rsidR="003B17EC" w:rsidRPr="003A14EE" w:rsidTr="00011100">
      <w:tc>
        <w:tcPr>
          <w:tcW w:w="3448" w:type="dxa"/>
        </w:tcPr>
        <w:p w:rsidR="003B17EC" w:rsidRPr="003A14EE" w:rsidRDefault="003B17EC" w:rsidP="003B17EC">
          <w:pPr>
            <w:pStyle w:val="Altbilgi"/>
            <w:jc w:val="center"/>
            <w:rPr>
              <w:rFonts w:ascii="Arial Black" w:hAnsi="Arial Black"/>
              <w:sz w:val="18"/>
            </w:rPr>
          </w:pPr>
          <w:bookmarkStart w:id="0" w:name="_GoBack" w:colFirst="0" w:colLast="2"/>
          <w:r w:rsidRPr="00957666">
            <w:rPr>
              <w:rFonts w:ascii="Arial Black" w:hAnsi="Arial Black"/>
              <w:sz w:val="18"/>
            </w:rPr>
            <w:t>Prepared by</w:t>
          </w:r>
        </w:p>
      </w:tc>
      <w:tc>
        <w:tcPr>
          <w:tcW w:w="3448" w:type="dxa"/>
        </w:tcPr>
        <w:p w:rsidR="003B17EC" w:rsidRPr="003A14EE" w:rsidRDefault="003B17EC" w:rsidP="003B17EC">
          <w:pPr>
            <w:pStyle w:val="Altbilgi"/>
            <w:jc w:val="center"/>
            <w:rPr>
              <w:rFonts w:ascii="Arial Black" w:hAnsi="Arial Black"/>
              <w:sz w:val="18"/>
            </w:rPr>
          </w:pPr>
          <w:r w:rsidRPr="00957666">
            <w:rPr>
              <w:rFonts w:ascii="Arial Black" w:hAnsi="Arial Black"/>
              <w:sz w:val="18"/>
            </w:rPr>
            <w:t>Checked by</w:t>
          </w:r>
        </w:p>
      </w:tc>
      <w:tc>
        <w:tcPr>
          <w:tcW w:w="3448" w:type="dxa"/>
        </w:tcPr>
        <w:p w:rsidR="003B17EC" w:rsidRPr="003A14EE" w:rsidRDefault="003B17EC" w:rsidP="003B17EC">
          <w:pPr>
            <w:pStyle w:val="Altbilgi"/>
            <w:jc w:val="center"/>
            <w:rPr>
              <w:rFonts w:ascii="Arial Black" w:hAnsi="Arial Black"/>
              <w:sz w:val="18"/>
            </w:rPr>
          </w:pPr>
          <w:r w:rsidRPr="00957666">
            <w:rPr>
              <w:rFonts w:ascii="Arial Black" w:hAnsi="Arial Black"/>
              <w:sz w:val="18"/>
            </w:rPr>
            <w:t>Approved by</w:t>
          </w:r>
        </w:p>
      </w:tc>
    </w:tr>
    <w:bookmarkEnd w:id="0"/>
    <w:tr w:rsidR="003A14EE" w:rsidRPr="003A14EE" w:rsidTr="00011100">
      <w:tc>
        <w:tcPr>
          <w:tcW w:w="3448" w:type="dxa"/>
        </w:tcPr>
        <w:p w:rsidR="003A14EE" w:rsidRPr="003A14EE" w:rsidRDefault="003A14EE" w:rsidP="003A14EE">
          <w:pPr>
            <w:pStyle w:val="Altbilgi"/>
            <w:jc w:val="center"/>
            <w:rPr>
              <w:rFonts w:ascii="Arial Black" w:hAnsi="Arial Black"/>
              <w:sz w:val="18"/>
            </w:rPr>
          </w:pPr>
        </w:p>
      </w:tc>
      <w:tc>
        <w:tcPr>
          <w:tcW w:w="3448" w:type="dxa"/>
        </w:tcPr>
        <w:p w:rsidR="003A14EE" w:rsidRPr="003A14EE" w:rsidRDefault="003A14EE" w:rsidP="003A14EE">
          <w:pPr>
            <w:pStyle w:val="Altbilgi"/>
            <w:jc w:val="center"/>
            <w:rPr>
              <w:rFonts w:ascii="Arial Black" w:hAnsi="Arial Black"/>
              <w:sz w:val="18"/>
            </w:rPr>
          </w:pPr>
        </w:p>
      </w:tc>
      <w:tc>
        <w:tcPr>
          <w:tcW w:w="3448" w:type="dxa"/>
        </w:tcPr>
        <w:p w:rsidR="003A14EE" w:rsidRPr="003A14EE" w:rsidRDefault="003A14EE" w:rsidP="003A14EE">
          <w:pPr>
            <w:pStyle w:val="Altbilgi"/>
            <w:jc w:val="center"/>
            <w:rPr>
              <w:rFonts w:ascii="Arial Black" w:hAnsi="Arial Black"/>
              <w:sz w:val="18"/>
            </w:rPr>
          </w:pPr>
        </w:p>
      </w:tc>
    </w:tr>
  </w:tbl>
  <w:p w:rsidR="003A14EE" w:rsidRDefault="00223E91" w:rsidP="003A14EE">
    <w:pPr>
      <w:pStyle w:val="Altbilgi"/>
    </w:pPr>
    <w:r>
      <w:rPr>
        <w:rFonts w:ascii="Arial Black" w:hAnsi="Arial Black"/>
        <w:b/>
        <w:sz w:val="16"/>
        <w:szCs w:val="16"/>
      </w:rPr>
      <w:t>KYT-TLM-063</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3E91" w:rsidRDefault="00223E91">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2D5F" w:rsidRDefault="00C82D5F" w:rsidP="00625423">
      <w:r>
        <w:separator/>
      </w:r>
    </w:p>
  </w:footnote>
  <w:footnote w:type="continuationSeparator" w:id="0">
    <w:p w:rsidR="00C82D5F" w:rsidRDefault="00C82D5F" w:rsidP="006254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3E91" w:rsidRDefault="00223E91">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oKlavuzu"/>
      <w:tblW w:w="10740" w:type="dxa"/>
      <w:tblBorders>
        <w:top w:val="none" w:sz="0" w:space="0" w:color="auto"/>
        <w:left w:val="none" w:sz="0" w:space="0" w:color="auto"/>
        <w:bottom w:val="single" w:sz="12" w:space="0" w:color="1F497D" w:themeColor="text2"/>
        <w:right w:val="none" w:sz="0" w:space="0" w:color="auto"/>
        <w:insideH w:val="none" w:sz="0" w:space="0" w:color="auto"/>
        <w:insideV w:val="none" w:sz="0" w:space="0" w:color="auto"/>
      </w:tblBorders>
      <w:tblLook w:val="04A0" w:firstRow="1" w:lastRow="0" w:firstColumn="1" w:lastColumn="0" w:noHBand="0" w:noVBand="1"/>
    </w:tblPr>
    <w:tblGrid>
      <w:gridCol w:w="2660"/>
      <w:gridCol w:w="2126"/>
      <w:gridCol w:w="5245"/>
      <w:gridCol w:w="709"/>
    </w:tblGrid>
    <w:tr w:rsidR="00625423" w:rsidTr="00AD3F21">
      <w:trPr>
        <w:trHeight w:val="705"/>
      </w:trPr>
      <w:tc>
        <w:tcPr>
          <w:tcW w:w="2660" w:type="dxa"/>
          <w:vMerge w:val="restart"/>
          <w:vAlign w:val="center"/>
        </w:tcPr>
        <w:p w:rsidR="00625423" w:rsidRDefault="00625423" w:rsidP="00625423">
          <w:pPr>
            <w:pStyle w:val="stbilgi"/>
          </w:pPr>
          <w:r>
            <w:rPr>
              <w:noProof/>
              <w:lang w:eastAsia="tr-TR"/>
            </w:rPr>
            <w:drawing>
              <wp:inline distT="0" distB="0" distL="0" distR="0" wp14:anchorId="0F864751" wp14:editId="2D6A96BD">
                <wp:extent cx="720000" cy="720000"/>
                <wp:effectExtent l="0" t="0" r="4445" b="4445"/>
                <wp:docPr id="1" name="Resim 1" descr="C:\Users\Fujitsu\Desktop\zwew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ujitsu\Desktop\zwew (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inline>
            </w:drawing>
          </w:r>
        </w:p>
      </w:tc>
      <w:tc>
        <w:tcPr>
          <w:tcW w:w="2126" w:type="dxa"/>
          <w:vMerge w:val="restart"/>
          <w:vAlign w:val="center"/>
        </w:tcPr>
        <w:p w:rsidR="00625423" w:rsidRDefault="00625423" w:rsidP="00625423">
          <w:pPr>
            <w:pStyle w:val="stbilgi"/>
            <w:jc w:val="center"/>
          </w:pPr>
          <w:r>
            <w:rPr>
              <w:noProof/>
              <w:lang w:eastAsia="tr-TR"/>
            </w:rPr>
            <w:drawing>
              <wp:inline distT="0" distB="0" distL="0" distR="0" wp14:anchorId="6D259FDB" wp14:editId="57729489">
                <wp:extent cx="932211" cy="540000"/>
                <wp:effectExtent l="0" t="0" r="1270" b="0"/>
                <wp:docPr id="2" name="Resim 2" descr="C:\Users\Fujitsu\Desktop\9001-Kalite-Yonetim-Sistemi-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ujitsu\Desktop\9001-Kalite-Yonetim-Sistemi-Logosu.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32211" cy="540000"/>
                        </a:xfrm>
                        <a:prstGeom prst="rect">
                          <a:avLst/>
                        </a:prstGeom>
                        <a:noFill/>
                        <a:ln>
                          <a:noFill/>
                        </a:ln>
                      </pic:spPr>
                    </pic:pic>
                  </a:graphicData>
                </a:graphic>
              </wp:inline>
            </w:drawing>
          </w:r>
        </w:p>
      </w:tc>
      <w:tc>
        <w:tcPr>
          <w:tcW w:w="5245" w:type="dxa"/>
          <w:tcBorders>
            <w:bottom w:val="nil"/>
            <w:right w:val="single" w:sz="18" w:space="0" w:color="1F497D" w:themeColor="text2"/>
          </w:tcBorders>
          <w:vAlign w:val="bottom"/>
        </w:tcPr>
        <w:p w:rsidR="00625423" w:rsidRPr="00625423" w:rsidRDefault="00625423" w:rsidP="00AD3F21">
          <w:pPr>
            <w:pStyle w:val="stbilgi"/>
            <w:jc w:val="right"/>
            <w:rPr>
              <w:rFonts w:ascii="Arial Black" w:hAnsi="Arial Black"/>
              <w:b/>
              <w:color w:val="1F497D" w:themeColor="text2"/>
            </w:rPr>
          </w:pPr>
          <w:r w:rsidRPr="00625423">
            <w:rPr>
              <w:rFonts w:ascii="Arial Black" w:hAnsi="Arial Black"/>
              <w:b/>
              <w:color w:val="1F497D" w:themeColor="text2"/>
            </w:rPr>
            <w:t>YOZGAT</w:t>
          </w:r>
        </w:p>
        <w:p w:rsidR="00625423" w:rsidRPr="00625423" w:rsidRDefault="003B17EC" w:rsidP="003B17EC">
          <w:pPr>
            <w:pStyle w:val="stbilgi"/>
            <w:jc w:val="right"/>
            <w:rPr>
              <w:rFonts w:ascii="Arial Black" w:hAnsi="Arial Black"/>
              <w:b/>
              <w:color w:val="1F497D" w:themeColor="text2"/>
              <w:sz w:val="20"/>
            </w:rPr>
          </w:pPr>
          <w:r>
            <w:rPr>
              <w:rFonts w:ascii="Arial Black" w:hAnsi="Arial Black"/>
              <w:b/>
              <w:color w:val="1F497D" w:themeColor="text2"/>
            </w:rPr>
            <w:t>BOZOK UNIVERSITY</w:t>
          </w:r>
        </w:p>
      </w:tc>
      <w:tc>
        <w:tcPr>
          <w:tcW w:w="709" w:type="dxa"/>
          <w:vMerge w:val="restart"/>
          <w:tcBorders>
            <w:left w:val="single" w:sz="18" w:space="0" w:color="1F497D" w:themeColor="text2"/>
            <w:bottom w:val="nil"/>
          </w:tcBorders>
          <w:textDirection w:val="btLr"/>
          <w:vAlign w:val="center"/>
        </w:tcPr>
        <w:p w:rsidR="00625423" w:rsidRPr="00625423" w:rsidRDefault="00625423" w:rsidP="00625423">
          <w:pPr>
            <w:pStyle w:val="stbilgi"/>
            <w:ind w:left="113" w:right="113"/>
            <w:rPr>
              <w:b/>
            </w:rPr>
          </w:pPr>
        </w:p>
      </w:tc>
    </w:tr>
    <w:tr w:rsidR="00625423" w:rsidTr="00AD3F21">
      <w:trPr>
        <w:trHeight w:val="576"/>
      </w:trPr>
      <w:tc>
        <w:tcPr>
          <w:tcW w:w="2660" w:type="dxa"/>
          <w:vMerge/>
          <w:tcBorders>
            <w:bottom w:val="single" w:sz="18" w:space="0" w:color="1F497D" w:themeColor="text2"/>
          </w:tcBorders>
        </w:tcPr>
        <w:p w:rsidR="00625423" w:rsidRDefault="00625423" w:rsidP="00625423">
          <w:pPr>
            <w:pStyle w:val="stbilgi"/>
            <w:rPr>
              <w:noProof/>
              <w:lang w:eastAsia="tr-TR"/>
            </w:rPr>
          </w:pPr>
        </w:p>
      </w:tc>
      <w:tc>
        <w:tcPr>
          <w:tcW w:w="2126" w:type="dxa"/>
          <w:vMerge/>
          <w:tcBorders>
            <w:bottom w:val="single" w:sz="18" w:space="0" w:color="1F497D" w:themeColor="text2"/>
          </w:tcBorders>
        </w:tcPr>
        <w:p w:rsidR="00625423" w:rsidRDefault="00625423" w:rsidP="00625423">
          <w:pPr>
            <w:pStyle w:val="stbilgi"/>
            <w:jc w:val="center"/>
            <w:rPr>
              <w:noProof/>
              <w:lang w:eastAsia="tr-TR"/>
            </w:rPr>
          </w:pPr>
        </w:p>
      </w:tc>
      <w:tc>
        <w:tcPr>
          <w:tcW w:w="5245" w:type="dxa"/>
          <w:tcBorders>
            <w:bottom w:val="single" w:sz="18" w:space="0" w:color="1F497D" w:themeColor="text2"/>
            <w:right w:val="single" w:sz="18" w:space="0" w:color="1F497D" w:themeColor="text2"/>
          </w:tcBorders>
          <w:vAlign w:val="center"/>
        </w:tcPr>
        <w:p w:rsidR="00625423" w:rsidRPr="00625423" w:rsidRDefault="003B17EC" w:rsidP="00AD3F21">
          <w:pPr>
            <w:pStyle w:val="stbilgi"/>
            <w:jc w:val="right"/>
            <w:rPr>
              <w:rFonts w:ascii="Arial Black" w:hAnsi="Arial Black"/>
              <w:b/>
              <w:color w:val="8DB3E2" w:themeColor="text2" w:themeTint="66"/>
              <w:sz w:val="20"/>
            </w:rPr>
          </w:pPr>
          <w:r w:rsidRPr="003B17EC">
            <w:rPr>
              <w:rFonts w:ascii="Arial Black" w:hAnsi="Arial Black"/>
              <w:color w:val="8DB3E2" w:themeColor="text2" w:themeTint="66"/>
              <w:sz w:val="20"/>
            </w:rPr>
            <w:t>Occupational Health and Safety and Occupational Diseases Application and Research Center</w:t>
          </w:r>
        </w:p>
      </w:tc>
      <w:tc>
        <w:tcPr>
          <w:tcW w:w="709" w:type="dxa"/>
          <w:vMerge/>
          <w:tcBorders>
            <w:left w:val="single" w:sz="18" w:space="0" w:color="1F497D" w:themeColor="text2"/>
            <w:bottom w:val="nil"/>
          </w:tcBorders>
        </w:tcPr>
        <w:p w:rsidR="00625423" w:rsidRDefault="00625423" w:rsidP="00625423">
          <w:pPr>
            <w:pStyle w:val="stbilgi"/>
          </w:pPr>
        </w:p>
      </w:tc>
    </w:tr>
  </w:tbl>
  <w:p w:rsidR="00625423" w:rsidRDefault="00625423" w:rsidP="00625423">
    <w:pPr>
      <w:pStyle w:val="stbilgi"/>
      <w:rPr>
        <w:sz w:val="10"/>
      </w:rPr>
    </w:pPr>
  </w:p>
  <w:tbl>
    <w:tblPr>
      <w:tblStyle w:val="TabloKlavuzu"/>
      <w:tblW w:w="0" w:type="auto"/>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4A0" w:firstRow="1" w:lastRow="0" w:firstColumn="1" w:lastColumn="0" w:noHBand="0" w:noVBand="1"/>
    </w:tblPr>
    <w:tblGrid>
      <w:gridCol w:w="1544"/>
      <w:gridCol w:w="3827"/>
      <w:gridCol w:w="2127"/>
      <w:gridCol w:w="1426"/>
      <w:gridCol w:w="700"/>
    </w:tblGrid>
    <w:tr w:rsidR="003B17EC" w:rsidRPr="003A14EE" w:rsidTr="00011100">
      <w:trPr>
        <w:trHeight w:val="20"/>
        <w:jc w:val="center"/>
      </w:trPr>
      <w:tc>
        <w:tcPr>
          <w:tcW w:w="1544" w:type="dxa"/>
          <w:vMerge w:val="restart"/>
          <w:vAlign w:val="center"/>
        </w:tcPr>
        <w:p w:rsidR="003B17EC" w:rsidRPr="003A14EE" w:rsidRDefault="003B17EC" w:rsidP="003B17EC">
          <w:pPr>
            <w:pStyle w:val="stbilgi"/>
            <w:jc w:val="center"/>
            <w:rPr>
              <w:rFonts w:ascii="Arial Black" w:hAnsi="Arial Black"/>
              <w:b/>
              <w:sz w:val="18"/>
              <w:szCs w:val="24"/>
            </w:rPr>
          </w:pPr>
          <w:r w:rsidRPr="00957666">
            <w:rPr>
              <w:rFonts w:ascii="Arial Black" w:hAnsi="Arial Black"/>
              <w:b/>
              <w:sz w:val="18"/>
              <w:szCs w:val="24"/>
            </w:rPr>
            <w:t>QR Code</w:t>
          </w:r>
        </w:p>
      </w:tc>
      <w:tc>
        <w:tcPr>
          <w:tcW w:w="3827" w:type="dxa"/>
          <w:vMerge w:val="restart"/>
          <w:vAlign w:val="center"/>
        </w:tcPr>
        <w:p w:rsidR="003B17EC" w:rsidRPr="003A14EE" w:rsidRDefault="003B17EC" w:rsidP="003B17EC">
          <w:pPr>
            <w:pStyle w:val="stbilgi"/>
            <w:jc w:val="center"/>
            <w:rPr>
              <w:rFonts w:ascii="Arial Black" w:hAnsi="Arial Black"/>
              <w:b/>
              <w:sz w:val="18"/>
              <w:szCs w:val="24"/>
            </w:rPr>
          </w:pPr>
          <w:r>
            <w:rPr>
              <w:rFonts w:ascii="Arial Black" w:hAnsi="Arial Black"/>
              <w:b/>
              <w:sz w:val="18"/>
              <w:szCs w:val="24"/>
            </w:rPr>
            <w:t xml:space="preserve">BİSAMER </w:t>
          </w:r>
          <w:r w:rsidRPr="00957666">
            <w:rPr>
              <w:rFonts w:ascii="Arial Black" w:hAnsi="Arial Black"/>
              <w:b/>
              <w:sz w:val="18"/>
              <w:szCs w:val="24"/>
            </w:rPr>
            <w:t>INSTRUCTIONS</w:t>
          </w:r>
        </w:p>
      </w:tc>
      <w:tc>
        <w:tcPr>
          <w:tcW w:w="2127" w:type="dxa"/>
          <w:vAlign w:val="center"/>
        </w:tcPr>
        <w:p w:rsidR="003B17EC" w:rsidRPr="003A14EE" w:rsidRDefault="003B17EC" w:rsidP="003B17EC">
          <w:pPr>
            <w:pStyle w:val="stbilgi"/>
            <w:jc w:val="right"/>
            <w:rPr>
              <w:rFonts w:ascii="Arial Black" w:hAnsi="Arial Black"/>
              <w:b/>
              <w:sz w:val="18"/>
              <w:szCs w:val="24"/>
            </w:rPr>
          </w:pPr>
          <w:r w:rsidRPr="00957666">
            <w:rPr>
              <w:rFonts w:ascii="Arial Black" w:hAnsi="Arial Black"/>
              <w:b/>
              <w:sz w:val="18"/>
              <w:szCs w:val="24"/>
            </w:rPr>
            <w:t>Documan Number</w:t>
          </w:r>
        </w:p>
      </w:tc>
      <w:tc>
        <w:tcPr>
          <w:tcW w:w="2126" w:type="dxa"/>
          <w:gridSpan w:val="2"/>
          <w:vAlign w:val="center"/>
        </w:tcPr>
        <w:p w:rsidR="003B17EC" w:rsidRPr="00CC5C93" w:rsidRDefault="003B17EC" w:rsidP="003B17EC">
          <w:pPr>
            <w:pStyle w:val="stbilgi"/>
            <w:jc w:val="center"/>
            <w:rPr>
              <w:rFonts w:ascii="Arial Black" w:hAnsi="Arial Black"/>
              <w:b/>
              <w:sz w:val="18"/>
              <w:szCs w:val="18"/>
            </w:rPr>
          </w:pPr>
          <w:r>
            <w:rPr>
              <w:rFonts w:ascii="Arial Black" w:hAnsi="Arial Black"/>
              <w:b/>
              <w:sz w:val="18"/>
              <w:szCs w:val="18"/>
            </w:rPr>
            <w:t>KYT-TLM-063</w:t>
          </w:r>
        </w:p>
      </w:tc>
    </w:tr>
    <w:tr w:rsidR="003B17EC" w:rsidRPr="003A14EE" w:rsidTr="00011100">
      <w:trPr>
        <w:trHeight w:val="397"/>
        <w:jc w:val="center"/>
      </w:trPr>
      <w:tc>
        <w:tcPr>
          <w:tcW w:w="1544" w:type="dxa"/>
          <w:vMerge/>
        </w:tcPr>
        <w:p w:rsidR="003B17EC" w:rsidRPr="003A14EE" w:rsidRDefault="003B17EC" w:rsidP="003B17EC">
          <w:pPr>
            <w:pStyle w:val="stbilgi"/>
            <w:rPr>
              <w:rFonts w:ascii="Arial Black" w:hAnsi="Arial Black"/>
              <w:b/>
              <w:sz w:val="18"/>
              <w:szCs w:val="24"/>
            </w:rPr>
          </w:pPr>
        </w:p>
      </w:tc>
      <w:tc>
        <w:tcPr>
          <w:tcW w:w="3827" w:type="dxa"/>
          <w:vMerge/>
          <w:vAlign w:val="center"/>
        </w:tcPr>
        <w:p w:rsidR="003B17EC" w:rsidRPr="003A14EE" w:rsidRDefault="003B17EC" w:rsidP="003B17EC">
          <w:pPr>
            <w:pStyle w:val="stbilgi"/>
            <w:jc w:val="center"/>
            <w:rPr>
              <w:rFonts w:ascii="Arial Black" w:hAnsi="Arial Black"/>
              <w:b/>
              <w:sz w:val="18"/>
              <w:szCs w:val="24"/>
            </w:rPr>
          </w:pPr>
        </w:p>
      </w:tc>
      <w:tc>
        <w:tcPr>
          <w:tcW w:w="2127" w:type="dxa"/>
          <w:vAlign w:val="center"/>
        </w:tcPr>
        <w:p w:rsidR="003B17EC" w:rsidRPr="003A14EE" w:rsidRDefault="003B17EC" w:rsidP="003B17EC">
          <w:pPr>
            <w:pStyle w:val="stbilgi"/>
            <w:jc w:val="right"/>
            <w:rPr>
              <w:rFonts w:ascii="Arial Black" w:hAnsi="Arial Black"/>
              <w:b/>
              <w:sz w:val="18"/>
              <w:szCs w:val="24"/>
            </w:rPr>
          </w:pPr>
          <w:r w:rsidRPr="00957666">
            <w:rPr>
              <w:rFonts w:ascii="Arial Black" w:hAnsi="Arial Black"/>
              <w:b/>
              <w:sz w:val="18"/>
              <w:szCs w:val="24"/>
            </w:rPr>
            <w:t>Initial Publication Date</w:t>
          </w:r>
        </w:p>
      </w:tc>
      <w:tc>
        <w:tcPr>
          <w:tcW w:w="2126" w:type="dxa"/>
          <w:gridSpan w:val="2"/>
          <w:vAlign w:val="center"/>
        </w:tcPr>
        <w:p w:rsidR="003B17EC" w:rsidRPr="003A14EE" w:rsidRDefault="003B17EC" w:rsidP="003B17EC">
          <w:pPr>
            <w:pStyle w:val="stbilgi"/>
            <w:jc w:val="center"/>
            <w:rPr>
              <w:rFonts w:ascii="Arial Black" w:hAnsi="Arial Black"/>
              <w:b/>
              <w:sz w:val="18"/>
              <w:szCs w:val="24"/>
            </w:rPr>
          </w:pPr>
          <w:r>
            <w:rPr>
              <w:rFonts w:ascii="Arial Black" w:hAnsi="Arial Black"/>
              <w:b/>
              <w:sz w:val="18"/>
              <w:szCs w:val="24"/>
            </w:rPr>
            <w:t>26.06.2025</w:t>
          </w:r>
        </w:p>
      </w:tc>
    </w:tr>
    <w:tr w:rsidR="003B17EC" w:rsidRPr="003A14EE" w:rsidTr="00011100">
      <w:trPr>
        <w:trHeight w:val="20"/>
        <w:jc w:val="center"/>
      </w:trPr>
      <w:tc>
        <w:tcPr>
          <w:tcW w:w="1544" w:type="dxa"/>
          <w:vMerge/>
        </w:tcPr>
        <w:p w:rsidR="003B17EC" w:rsidRPr="003A14EE" w:rsidRDefault="003B17EC" w:rsidP="003B17EC">
          <w:pPr>
            <w:pStyle w:val="stbilgi"/>
            <w:rPr>
              <w:rFonts w:ascii="Arial Black" w:hAnsi="Arial Black"/>
              <w:b/>
              <w:sz w:val="18"/>
              <w:szCs w:val="24"/>
            </w:rPr>
          </w:pPr>
        </w:p>
      </w:tc>
      <w:tc>
        <w:tcPr>
          <w:tcW w:w="3827" w:type="dxa"/>
          <w:vMerge w:val="restart"/>
          <w:vAlign w:val="center"/>
        </w:tcPr>
        <w:p w:rsidR="003B17EC" w:rsidRPr="003A14EE" w:rsidRDefault="003B17EC" w:rsidP="003B17EC">
          <w:pPr>
            <w:pStyle w:val="stbilgi"/>
            <w:jc w:val="center"/>
            <w:rPr>
              <w:rFonts w:ascii="Arial Black" w:hAnsi="Arial Black"/>
              <w:b/>
              <w:sz w:val="18"/>
              <w:szCs w:val="24"/>
            </w:rPr>
          </w:pPr>
          <w:r w:rsidRPr="003B17EC">
            <w:rPr>
              <w:rFonts w:ascii="Arial Black" w:hAnsi="Arial Black"/>
              <w:b/>
              <w:sz w:val="18"/>
              <w:szCs w:val="24"/>
            </w:rPr>
            <w:t>OCCUPATIONAL HEALTH AND SAFETY INSTRUCTION FOR THE USE OF FIRE HOSE CABINETS</w:t>
          </w:r>
        </w:p>
      </w:tc>
      <w:tc>
        <w:tcPr>
          <w:tcW w:w="2127" w:type="dxa"/>
          <w:vAlign w:val="center"/>
        </w:tcPr>
        <w:p w:rsidR="003B17EC" w:rsidRPr="003A14EE" w:rsidRDefault="003B17EC" w:rsidP="003B17EC">
          <w:pPr>
            <w:pStyle w:val="stbilgi"/>
            <w:jc w:val="right"/>
            <w:rPr>
              <w:rFonts w:ascii="Arial Black" w:hAnsi="Arial Black"/>
              <w:b/>
              <w:sz w:val="18"/>
              <w:szCs w:val="24"/>
            </w:rPr>
          </w:pPr>
          <w:r w:rsidRPr="00957666">
            <w:rPr>
              <w:rFonts w:ascii="Arial Black" w:hAnsi="Arial Black"/>
              <w:b/>
              <w:sz w:val="18"/>
              <w:szCs w:val="24"/>
            </w:rPr>
            <w:t>Revision Date / No.</w:t>
          </w:r>
        </w:p>
      </w:tc>
      <w:tc>
        <w:tcPr>
          <w:tcW w:w="1426" w:type="dxa"/>
          <w:vAlign w:val="center"/>
        </w:tcPr>
        <w:p w:rsidR="003B17EC" w:rsidRPr="003A14EE" w:rsidRDefault="003B17EC" w:rsidP="003B17EC">
          <w:pPr>
            <w:pStyle w:val="stbilgi"/>
            <w:jc w:val="center"/>
            <w:rPr>
              <w:rFonts w:ascii="Arial Black" w:hAnsi="Arial Black"/>
              <w:b/>
              <w:sz w:val="18"/>
              <w:szCs w:val="24"/>
            </w:rPr>
          </w:pPr>
          <w:r>
            <w:rPr>
              <w:rFonts w:ascii="Arial Black" w:hAnsi="Arial Black"/>
              <w:b/>
              <w:sz w:val="18"/>
              <w:szCs w:val="24"/>
            </w:rPr>
            <w:t>26.06.2025</w:t>
          </w:r>
        </w:p>
      </w:tc>
      <w:tc>
        <w:tcPr>
          <w:tcW w:w="700" w:type="dxa"/>
          <w:vAlign w:val="center"/>
        </w:tcPr>
        <w:p w:rsidR="003B17EC" w:rsidRPr="003A14EE" w:rsidRDefault="003B17EC" w:rsidP="003B17EC">
          <w:pPr>
            <w:pStyle w:val="stbilgi"/>
            <w:jc w:val="center"/>
            <w:rPr>
              <w:rFonts w:ascii="Arial Black" w:hAnsi="Arial Black"/>
              <w:b/>
              <w:sz w:val="18"/>
              <w:szCs w:val="24"/>
            </w:rPr>
          </w:pPr>
          <w:r w:rsidRPr="003A14EE">
            <w:rPr>
              <w:rFonts w:ascii="Arial Black" w:hAnsi="Arial Black"/>
              <w:b/>
              <w:sz w:val="18"/>
              <w:szCs w:val="24"/>
            </w:rPr>
            <w:t>1</w:t>
          </w:r>
        </w:p>
      </w:tc>
    </w:tr>
    <w:tr w:rsidR="003B17EC" w:rsidRPr="003A14EE" w:rsidTr="00011100">
      <w:trPr>
        <w:trHeight w:val="435"/>
        <w:jc w:val="center"/>
      </w:trPr>
      <w:tc>
        <w:tcPr>
          <w:tcW w:w="1544" w:type="dxa"/>
          <w:vMerge/>
        </w:tcPr>
        <w:p w:rsidR="003B17EC" w:rsidRPr="003A14EE" w:rsidRDefault="003B17EC" w:rsidP="003B17EC">
          <w:pPr>
            <w:pStyle w:val="stbilgi"/>
            <w:rPr>
              <w:rFonts w:ascii="Arial Black" w:hAnsi="Arial Black"/>
              <w:b/>
              <w:sz w:val="18"/>
              <w:szCs w:val="24"/>
            </w:rPr>
          </w:pPr>
        </w:p>
      </w:tc>
      <w:tc>
        <w:tcPr>
          <w:tcW w:w="3827" w:type="dxa"/>
          <w:vMerge/>
        </w:tcPr>
        <w:p w:rsidR="003B17EC" w:rsidRPr="003A14EE" w:rsidRDefault="003B17EC" w:rsidP="003B17EC">
          <w:pPr>
            <w:pStyle w:val="stbilgi"/>
            <w:rPr>
              <w:rFonts w:ascii="Arial Black" w:hAnsi="Arial Black"/>
              <w:b/>
              <w:sz w:val="18"/>
              <w:szCs w:val="24"/>
            </w:rPr>
          </w:pPr>
        </w:p>
      </w:tc>
      <w:tc>
        <w:tcPr>
          <w:tcW w:w="2127" w:type="dxa"/>
          <w:vAlign w:val="center"/>
        </w:tcPr>
        <w:p w:rsidR="003B17EC" w:rsidRPr="003A14EE" w:rsidRDefault="003B17EC" w:rsidP="003B17EC">
          <w:pPr>
            <w:pStyle w:val="stbilgi"/>
            <w:jc w:val="right"/>
            <w:rPr>
              <w:rFonts w:ascii="Arial Black" w:hAnsi="Arial Black"/>
              <w:b/>
              <w:sz w:val="18"/>
              <w:szCs w:val="24"/>
            </w:rPr>
          </w:pPr>
          <w:r>
            <w:rPr>
              <w:rFonts w:ascii="Arial Black" w:hAnsi="Arial Black"/>
              <w:b/>
              <w:sz w:val="18"/>
              <w:szCs w:val="24"/>
            </w:rPr>
            <w:t>Page</w:t>
          </w:r>
        </w:p>
      </w:tc>
      <w:tc>
        <w:tcPr>
          <w:tcW w:w="2126" w:type="dxa"/>
          <w:gridSpan w:val="2"/>
          <w:vAlign w:val="center"/>
        </w:tcPr>
        <w:p w:rsidR="003B17EC" w:rsidRPr="003A14EE" w:rsidRDefault="003B17EC" w:rsidP="003B17EC">
          <w:pPr>
            <w:pStyle w:val="stbilgi"/>
            <w:jc w:val="center"/>
            <w:rPr>
              <w:rFonts w:ascii="Arial Black" w:hAnsi="Arial Black"/>
              <w:b/>
              <w:sz w:val="18"/>
              <w:szCs w:val="24"/>
            </w:rPr>
          </w:pPr>
          <w:r w:rsidRPr="006401F2">
            <w:rPr>
              <w:rFonts w:ascii="Arial Black" w:hAnsi="Arial Black"/>
              <w:b/>
              <w:sz w:val="18"/>
              <w:szCs w:val="24"/>
            </w:rPr>
            <w:fldChar w:fldCharType="begin"/>
          </w:r>
          <w:r w:rsidRPr="006401F2">
            <w:rPr>
              <w:rFonts w:ascii="Arial Black" w:hAnsi="Arial Black"/>
              <w:b/>
              <w:sz w:val="18"/>
              <w:szCs w:val="24"/>
            </w:rPr>
            <w:instrText>PAGE  \* Arabic  \* MERGEFORMAT</w:instrText>
          </w:r>
          <w:r w:rsidRPr="006401F2">
            <w:rPr>
              <w:rFonts w:ascii="Arial Black" w:hAnsi="Arial Black"/>
              <w:b/>
              <w:sz w:val="18"/>
              <w:szCs w:val="24"/>
            </w:rPr>
            <w:fldChar w:fldCharType="separate"/>
          </w:r>
          <w:r>
            <w:rPr>
              <w:rFonts w:ascii="Arial Black" w:hAnsi="Arial Black"/>
              <w:b/>
              <w:noProof/>
              <w:sz w:val="18"/>
              <w:szCs w:val="24"/>
            </w:rPr>
            <w:t>1</w:t>
          </w:r>
          <w:r w:rsidRPr="006401F2">
            <w:rPr>
              <w:rFonts w:ascii="Arial Black" w:hAnsi="Arial Black"/>
              <w:b/>
              <w:sz w:val="18"/>
              <w:szCs w:val="24"/>
            </w:rPr>
            <w:fldChar w:fldCharType="end"/>
          </w:r>
          <w:r w:rsidRPr="006401F2">
            <w:rPr>
              <w:rFonts w:ascii="Arial Black" w:hAnsi="Arial Black"/>
              <w:b/>
              <w:sz w:val="18"/>
              <w:szCs w:val="24"/>
            </w:rPr>
            <w:t xml:space="preserve"> / </w:t>
          </w:r>
          <w:r w:rsidRPr="006401F2">
            <w:rPr>
              <w:rFonts w:ascii="Arial Black" w:hAnsi="Arial Black"/>
              <w:b/>
              <w:sz w:val="18"/>
              <w:szCs w:val="24"/>
            </w:rPr>
            <w:fldChar w:fldCharType="begin"/>
          </w:r>
          <w:r w:rsidRPr="006401F2">
            <w:rPr>
              <w:rFonts w:ascii="Arial Black" w:hAnsi="Arial Black"/>
              <w:b/>
              <w:sz w:val="18"/>
              <w:szCs w:val="24"/>
            </w:rPr>
            <w:instrText>NUMPAGES  \* Arabic  \* MERGEFORMAT</w:instrText>
          </w:r>
          <w:r w:rsidRPr="006401F2">
            <w:rPr>
              <w:rFonts w:ascii="Arial Black" w:hAnsi="Arial Black"/>
              <w:b/>
              <w:sz w:val="18"/>
              <w:szCs w:val="24"/>
            </w:rPr>
            <w:fldChar w:fldCharType="separate"/>
          </w:r>
          <w:r>
            <w:rPr>
              <w:rFonts w:ascii="Arial Black" w:hAnsi="Arial Black"/>
              <w:b/>
              <w:noProof/>
              <w:sz w:val="18"/>
              <w:szCs w:val="24"/>
            </w:rPr>
            <w:t>1</w:t>
          </w:r>
          <w:r w:rsidRPr="006401F2">
            <w:rPr>
              <w:rFonts w:ascii="Arial Black" w:hAnsi="Arial Black"/>
              <w:b/>
              <w:sz w:val="18"/>
              <w:szCs w:val="24"/>
            </w:rPr>
            <w:fldChar w:fldCharType="end"/>
          </w:r>
        </w:p>
      </w:tc>
    </w:tr>
  </w:tbl>
  <w:p w:rsidR="00625423" w:rsidRPr="003A14EE" w:rsidRDefault="003A14EE" w:rsidP="00625423">
    <w:pPr>
      <w:pStyle w:val="stbilgi"/>
      <w:rPr>
        <w:szCs w:val="24"/>
      </w:rPr>
    </w:pPr>
    <w:r>
      <w:rPr>
        <w:noProof/>
        <w:lang w:eastAsia="tr-TR"/>
      </w:rPr>
      <mc:AlternateContent>
        <mc:Choice Requires="wps">
          <w:drawing>
            <wp:anchor distT="0" distB="0" distL="114300" distR="114300" simplePos="0" relativeHeight="251661824" behindDoc="0" locked="0" layoutInCell="1" allowOverlap="1" wp14:anchorId="1D8F87A3" wp14:editId="265329AB">
              <wp:simplePos x="0" y="0"/>
              <wp:positionH relativeFrom="column">
                <wp:posOffset>-41910</wp:posOffset>
              </wp:positionH>
              <wp:positionV relativeFrom="paragraph">
                <wp:posOffset>93345</wp:posOffset>
              </wp:positionV>
              <wp:extent cx="6343650" cy="0"/>
              <wp:effectExtent l="0" t="19050" r="0" b="19050"/>
              <wp:wrapNone/>
              <wp:docPr id="5" name="Düz Bağlayıcı 5"/>
              <wp:cNvGraphicFramePr/>
              <a:graphic xmlns:a="http://schemas.openxmlformats.org/drawingml/2006/main">
                <a:graphicData uri="http://schemas.microsoft.com/office/word/2010/wordprocessingShape">
                  <wps:wsp>
                    <wps:cNvCnPr/>
                    <wps:spPr>
                      <a:xfrm>
                        <a:off x="0" y="0"/>
                        <a:ext cx="6343650" cy="0"/>
                      </a:xfrm>
                      <a:prstGeom prst="line">
                        <a:avLst/>
                      </a:prstGeom>
                      <a:ln w="28575">
                        <a:solidFill>
                          <a:schemeClr val="tx2"/>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534BDF" id="Düz Bağlayıcı 5"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pt,7.35pt" to="496.2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" strokecolor="#1f497d [3215]" strokeweight="2.25pt"/>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3E91" w:rsidRDefault="00223E91">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B034D2"/>
    <w:multiLevelType w:val="hybridMultilevel"/>
    <w:tmpl w:val="397E0F6E"/>
    <w:lvl w:ilvl="0" w:tplc="041F000F">
      <w:start w:val="1"/>
      <w:numFmt w:val="decimal"/>
      <w:lvlText w:val="%1."/>
      <w:lvlJc w:val="left"/>
      <w:pPr>
        <w:ind w:left="1146" w:hanging="360"/>
      </w:pPr>
    </w:lvl>
    <w:lvl w:ilvl="1" w:tplc="041F0019" w:tentative="1">
      <w:start w:val="1"/>
      <w:numFmt w:val="lowerLetter"/>
      <w:lvlText w:val="%2."/>
      <w:lvlJc w:val="left"/>
      <w:pPr>
        <w:ind w:left="1866" w:hanging="360"/>
      </w:pPr>
    </w:lvl>
    <w:lvl w:ilvl="2" w:tplc="041F001B" w:tentative="1">
      <w:start w:val="1"/>
      <w:numFmt w:val="lowerRoman"/>
      <w:lvlText w:val="%3."/>
      <w:lvlJc w:val="right"/>
      <w:pPr>
        <w:ind w:left="2586" w:hanging="180"/>
      </w:pPr>
    </w:lvl>
    <w:lvl w:ilvl="3" w:tplc="041F000F" w:tentative="1">
      <w:start w:val="1"/>
      <w:numFmt w:val="decimal"/>
      <w:lvlText w:val="%4."/>
      <w:lvlJc w:val="left"/>
      <w:pPr>
        <w:ind w:left="3306" w:hanging="360"/>
      </w:pPr>
    </w:lvl>
    <w:lvl w:ilvl="4" w:tplc="041F0019" w:tentative="1">
      <w:start w:val="1"/>
      <w:numFmt w:val="lowerLetter"/>
      <w:lvlText w:val="%5."/>
      <w:lvlJc w:val="left"/>
      <w:pPr>
        <w:ind w:left="4026" w:hanging="360"/>
      </w:pPr>
    </w:lvl>
    <w:lvl w:ilvl="5" w:tplc="041F001B" w:tentative="1">
      <w:start w:val="1"/>
      <w:numFmt w:val="lowerRoman"/>
      <w:lvlText w:val="%6."/>
      <w:lvlJc w:val="right"/>
      <w:pPr>
        <w:ind w:left="4746" w:hanging="180"/>
      </w:pPr>
    </w:lvl>
    <w:lvl w:ilvl="6" w:tplc="041F000F" w:tentative="1">
      <w:start w:val="1"/>
      <w:numFmt w:val="decimal"/>
      <w:lvlText w:val="%7."/>
      <w:lvlJc w:val="left"/>
      <w:pPr>
        <w:ind w:left="5466" w:hanging="360"/>
      </w:pPr>
    </w:lvl>
    <w:lvl w:ilvl="7" w:tplc="041F0019" w:tentative="1">
      <w:start w:val="1"/>
      <w:numFmt w:val="lowerLetter"/>
      <w:lvlText w:val="%8."/>
      <w:lvlJc w:val="left"/>
      <w:pPr>
        <w:ind w:left="6186" w:hanging="360"/>
      </w:pPr>
    </w:lvl>
    <w:lvl w:ilvl="8" w:tplc="041F001B" w:tentative="1">
      <w:start w:val="1"/>
      <w:numFmt w:val="lowerRoman"/>
      <w:lvlText w:val="%9."/>
      <w:lvlJc w:val="right"/>
      <w:pPr>
        <w:ind w:left="6906"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D59"/>
    <w:rsid w:val="00011100"/>
    <w:rsid w:val="0002701A"/>
    <w:rsid w:val="001C2489"/>
    <w:rsid w:val="00223E91"/>
    <w:rsid w:val="00282D69"/>
    <w:rsid w:val="003211C5"/>
    <w:rsid w:val="0036431D"/>
    <w:rsid w:val="00382783"/>
    <w:rsid w:val="003A14EE"/>
    <w:rsid w:val="003B17EC"/>
    <w:rsid w:val="00421201"/>
    <w:rsid w:val="0046190D"/>
    <w:rsid w:val="004D05ED"/>
    <w:rsid w:val="00594F25"/>
    <w:rsid w:val="00625423"/>
    <w:rsid w:val="006401F2"/>
    <w:rsid w:val="00667852"/>
    <w:rsid w:val="00692496"/>
    <w:rsid w:val="006C376D"/>
    <w:rsid w:val="007101D0"/>
    <w:rsid w:val="00750D8B"/>
    <w:rsid w:val="009770B2"/>
    <w:rsid w:val="009E4B92"/>
    <w:rsid w:val="00AA1F6A"/>
    <w:rsid w:val="00AA74EE"/>
    <w:rsid w:val="00AD3F21"/>
    <w:rsid w:val="00AE3D59"/>
    <w:rsid w:val="00BE61F5"/>
    <w:rsid w:val="00C82D5F"/>
    <w:rsid w:val="00CF66CC"/>
    <w:rsid w:val="00D50911"/>
    <w:rsid w:val="00DB6842"/>
    <w:rsid w:val="00DC2EC2"/>
    <w:rsid w:val="00DD1626"/>
    <w:rsid w:val="00F80017"/>
    <w:rsid w:val="00F83C6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FF65BD9-E225-452D-82D2-89A0EDE5E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7852"/>
    <w:pPr>
      <w:spacing w:after="0" w:line="240" w:lineRule="auto"/>
    </w:pPr>
    <w:rPr>
      <w:rFonts w:ascii="Arial" w:eastAsia="Times New Roman" w:hAnsi="Arial" w:cs="Times New Roman"/>
      <w:sz w:val="24"/>
      <w:szCs w:val="20"/>
    </w:rPr>
  </w:style>
  <w:style w:type="paragraph" w:styleId="Balk1">
    <w:name w:val="heading 1"/>
    <w:basedOn w:val="Normal"/>
    <w:next w:val="Normal"/>
    <w:link w:val="Balk1Char"/>
    <w:uiPriority w:val="9"/>
    <w:qFormat/>
    <w:rsid w:val="006401F2"/>
    <w:pPr>
      <w:keepNext/>
      <w:keepLines/>
      <w:spacing w:before="480"/>
      <w:outlineLvl w:val="0"/>
    </w:pPr>
    <w:rPr>
      <w:rFonts w:asciiTheme="majorHAnsi" w:eastAsiaTheme="majorEastAsia" w:hAnsiTheme="majorHAnsi" w:cstheme="majorBidi"/>
      <w:b/>
      <w:bCs/>
      <w:szCs w:val="28"/>
    </w:rPr>
  </w:style>
  <w:style w:type="paragraph" w:styleId="Balk2">
    <w:name w:val="heading 2"/>
    <w:basedOn w:val="Normal"/>
    <w:next w:val="Normal"/>
    <w:link w:val="Balk2Char"/>
    <w:uiPriority w:val="9"/>
    <w:unhideWhenUsed/>
    <w:qFormat/>
    <w:rsid w:val="006401F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semiHidden/>
    <w:unhideWhenUsed/>
    <w:qFormat/>
    <w:rsid w:val="006401F2"/>
    <w:pPr>
      <w:keepNext/>
      <w:keepLines/>
      <w:spacing w:before="20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6401F2"/>
    <w:pPr>
      <w:keepNext/>
      <w:keepLines/>
      <w:spacing w:before="200"/>
      <w:outlineLvl w:val="3"/>
    </w:pPr>
    <w:rPr>
      <w:rFonts w:asciiTheme="majorHAnsi" w:eastAsiaTheme="majorEastAsia" w:hAnsiTheme="majorHAnsi" w:cstheme="majorBidi"/>
      <w:b/>
      <w:bCs/>
      <w:i/>
      <w:i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625423"/>
    <w:pPr>
      <w:tabs>
        <w:tab w:val="center" w:pos="4536"/>
        <w:tab w:val="right" w:pos="9072"/>
      </w:tabs>
    </w:pPr>
  </w:style>
  <w:style w:type="character" w:customStyle="1" w:styleId="stbilgiChar">
    <w:name w:val="Üstbilgi Char"/>
    <w:basedOn w:val="VarsaylanParagrafYazTipi"/>
    <w:link w:val="stbilgi"/>
    <w:uiPriority w:val="99"/>
    <w:rsid w:val="00625423"/>
  </w:style>
  <w:style w:type="paragraph" w:styleId="Altbilgi">
    <w:name w:val="footer"/>
    <w:basedOn w:val="Normal"/>
    <w:link w:val="AltbilgiChar"/>
    <w:uiPriority w:val="99"/>
    <w:unhideWhenUsed/>
    <w:rsid w:val="00625423"/>
    <w:pPr>
      <w:tabs>
        <w:tab w:val="center" w:pos="4536"/>
        <w:tab w:val="right" w:pos="9072"/>
      </w:tabs>
    </w:pPr>
  </w:style>
  <w:style w:type="character" w:customStyle="1" w:styleId="AltbilgiChar">
    <w:name w:val="Altbilgi Char"/>
    <w:basedOn w:val="VarsaylanParagrafYazTipi"/>
    <w:link w:val="Altbilgi"/>
    <w:uiPriority w:val="99"/>
    <w:rsid w:val="00625423"/>
  </w:style>
  <w:style w:type="paragraph" w:styleId="BalonMetni">
    <w:name w:val="Balloon Text"/>
    <w:basedOn w:val="Normal"/>
    <w:link w:val="BalonMetniChar"/>
    <w:uiPriority w:val="99"/>
    <w:semiHidden/>
    <w:unhideWhenUsed/>
    <w:rsid w:val="00625423"/>
    <w:rPr>
      <w:rFonts w:ascii="Tahoma" w:hAnsi="Tahoma" w:cs="Tahoma"/>
      <w:sz w:val="16"/>
      <w:szCs w:val="16"/>
    </w:rPr>
  </w:style>
  <w:style w:type="character" w:customStyle="1" w:styleId="BalonMetniChar">
    <w:name w:val="Balon Metni Char"/>
    <w:basedOn w:val="VarsaylanParagrafYazTipi"/>
    <w:link w:val="BalonMetni"/>
    <w:uiPriority w:val="99"/>
    <w:semiHidden/>
    <w:rsid w:val="00625423"/>
    <w:rPr>
      <w:rFonts w:ascii="Tahoma" w:hAnsi="Tahoma" w:cs="Tahoma"/>
      <w:sz w:val="16"/>
      <w:szCs w:val="16"/>
    </w:rPr>
  </w:style>
  <w:style w:type="table" w:styleId="TabloKlavuzu">
    <w:name w:val="Table Grid"/>
    <w:basedOn w:val="NormalTablo"/>
    <w:uiPriority w:val="59"/>
    <w:rsid w:val="006254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k1Char">
    <w:name w:val="Başlık 1 Char"/>
    <w:basedOn w:val="VarsaylanParagrafYazTipi"/>
    <w:link w:val="Balk1"/>
    <w:uiPriority w:val="9"/>
    <w:rsid w:val="006401F2"/>
    <w:rPr>
      <w:rFonts w:asciiTheme="majorHAnsi" w:eastAsiaTheme="majorEastAsia" w:hAnsiTheme="majorHAnsi" w:cstheme="majorBidi"/>
      <w:b/>
      <w:bCs/>
      <w:szCs w:val="28"/>
    </w:rPr>
  </w:style>
  <w:style w:type="character" w:customStyle="1" w:styleId="Balk2Char">
    <w:name w:val="Başlık 2 Char"/>
    <w:basedOn w:val="VarsaylanParagrafYazTipi"/>
    <w:link w:val="Balk2"/>
    <w:uiPriority w:val="9"/>
    <w:rsid w:val="006401F2"/>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semiHidden/>
    <w:rsid w:val="006401F2"/>
    <w:rPr>
      <w:rFonts w:asciiTheme="majorHAnsi" w:eastAsiaTheme="majorEastAsia" w:hAnsiTheme="majorHAnsi" w:cstheme="majorBidi"/>
      <w:b/>
      <w:bCs/>
      <w:color w:val="4F81BD" w:themeColor="accent1"/>
    </w:rPr>
  </w:style>
  <w:style w:type="character" w:customStyle="1" w:styleId="Balk4Char">
    <w:name w:val="Başlık 4 Char"/>
    <w:basedOn w:val="VarsaylanParagrafYazTipi"/>
    <w:link w:val="Balk4"/>
    <w:uiPriority w:val="9"/>
    <w:semiHidden/>
    <w:rsid w:val="006401F2"/>
    <w:rPr>
      <w:rFonts w:asciiTheme="majorHAnsi" w:eastAsiaTheme="majorEastAsia" w:hAnsiTheme="majorHAnsi" w:cstheme="majorBidi"/>
      <w:b/>
      <w:bCs/>
      <w:i/>
      <w:iCs/>
      <w:color w:val="4F81BD" w:themeColor="accent1"/>
    </w:rPr>
  </w:style>
  <w:style w:type="paragraph" w:styleId="ListeParagraf">
    <w:name w:val="List Paragraph"/>
    <w:basedOn w:val="Normal"/>
    <w:uiPriority w:val="34"/>
    <w:qFormat/>
    <w:rsid w:val="006401F2"/>
    <w:pPr>
      <w:ind w:left="720"/>
      <w:contextualSpacing/>
    </w:pPr>
  </w:style>
  <w:style w:type="paragraph" w:styleId="AralkYok">
    <w:name w:val="No Spacing"/>
    <w:uiPriority w:val="1"/>
    <w:qFormat/>
    <w:rsid w:val="006401F2"/>
    <w:pPr>
      <w:spacing w:after="0" w:line="240" w:lineRule="auto"/>
    </w:pPr>
  </w:style>
  <w:style w:type="paragraph" w:styleId="NormalWeb">
    <w:name w:val="Normal (Web)"/>
    <w:basedOn w:val="Normal"/>
    <w:uiPriority w:val="99"/>
    <w:unhideWhenUsed/>
    <w:qFormat/>
    <w:rsid w:val="006401F2"/>
    <w:pPr>
      <w:spacing w:before="100" w:beforeAutospacing="1" w:after="142"/>
    </w:pPr>
    <w:rPr>
      <w:rFonts w:ascii="Times New Roman" w:hAnsi="Times New Roman"/>
      <w:color w:val="000000"/>
      <w:szCs w:val="24"/>
      <w:lang w:eastAsia="tr-TR"/>
    </w:rPr>
  </w:style>
  <w:style w:type="paragraph" w:customStyle="1" w:styleId="western">
    <w:name w:val="western"/>
    <w:basedOn w:val="Normal"/>
    <w:rsid w:val="006401F2"/>
    <w:pPr>
      <w:spacing w:before="100" w:beforeAutospacing="1" w:after="142"/>
    </w:pPr>
    <w:rPr>
      <w:rFonts w:ascii="Times New Roman" w:hAnsi="Times New Roman"/>
      <w:color w:val="000000"/>
      <w:szCs w:val="24"/>
      <w:lang w:eastAsia="tr-TR"/>
    </w:rPr>
  </w:style>
  <w:style w:type="character" w:customStyle="1" w:styleId="GvdeMetniChar">
    <w:name w:val="Gövde Metni Char"/>
    <w:basedOn w:val="VarsaylanParagrafYazTipi"/>
    <w:link w:val="GvdeMetni"/>
    <w:qFormat/>
    <w:rsid w:val="006401F2"/>
    <w:rPr>
      <w:rFonts w:ascii="Times New Roman" w:eastAsia="Times New Roman" w:hAnsi="Times New Roman" w:cs="Times New Roman"/>
      <w:sz w:val="24"/>
      <w:szCs w:val="24"/>
      <w:lang w:eastAsia="tr-TR"/>
    </w:rPr>
  </w:style>
  <w:style w:type="character" w:customStyle="1" w:styleId="GvdeMetniGirintisiChar">
    <w:name w:val="Gövde Metni Girintisi Char"/>
    <w:basedOn w:val="VarsaylanParagrafYazTipi"/>
    <w:link w:val="GvdeMetniGirintisi"/>
    <w:uiPriority w:val="99"/>
    <w:qFormat/>
    <w:rsid w:val="006401F2"/>
    <w:rPr>
      <w:rFonts w:ascii="Times New Roman" w:eastAsia="Times New Roman" w:hAnsi="Times New Roman" w:cs="Times New Roman"/>
      <w:sz w:val="24"/>
      <w:szCs w:val="24"/>
      <w:lang w:eastAsia="tr-TR"/>
    </w:rPr>
  </w:style>
  <w:style w:type="paragraph" w:styleId="GvdeMetni">
    <w:name w:val="Body Text"/>
    <w:basedOn w:val="Normal"/>
    <w:link w:val="GvdeMetniChar"/>
    <w:rsid w:val="006401F2"/>
    <w:pPr>
      <w:suppressAutoHyphens/>
      <w:jc w:val="both"/>
    </w:pPr>
    <w:rPr>
      <w:rFonts w:ascii="Times New Roman" w:hAnsi="Times New Roman"/>
      <w:szCs w:val="24"/>
      <w:lang w:eastAsia="tr-TR"/>
    </w:rPr>
  </w:style>
  <w:style w:type="character" w:customStyle="1" w:styleId="GvdeMetniChar1">
    <w:name w:val="Gövde Metni Char1"/>
    <w:basedOn w:val="VarsaylanParagrafYazTipi"/>
    <w:uiPriority w:val="99"/>
    <w:semiHidden/>
    <w:rsid w:val="006401F2"/>
  </w:style>
  <w:style w:type="paragraph" w:customStyle="1" w:styleId="msobodytextindent3">
    <w:name w:val="msobodytextindent3"/>
    <w:basedOn w:val="Normal"/>
    <w:qFormat/>
    <w:rsid w:val="006401F2"/>
    <w:pPr>
      <w:widowControl w:val="0"/>
      <w:suppressAutoHyphens/>
      <w:spacing w:after="120"/>
      <w:ind w:left="283"/>
      <w:jc w:val="both"/>
    </w:pPr>
    <w:rPr>
      <w:rFonts w:ascii="Arial (WT)" w:hAnsi="Arial (WT)"/>
      <w:sz w:val="16"/>
      <w:szCs w:val="16"/>
      <w:lang w:eastAsia="tr-TR"/>
    </w:rPr>
  </w:style>
  <w:style w:type="paragraph" w:styleId="GvdeMetniGirintisi">
    <w:name w:val="Body Text Indent"/>
    <w:basedOn w:val="Normal"/>
    <w:link w:val="GvdeMetniGirintisiChar"/>
    <w:uiPriority w:val="99"/>
    <w:unhideWhenUsed/>
    <w:rsid w:val="006401F2"/>
    <w:pPr>
      <w:suppressAutoHyphens/>
      <w:spacing w:after="120"/>
      <w:ind w:left="283"/>
      <w:jc w:val="both"/>
    </w:pPr>
    <w:rPr>
      <w:rFonts w:ascii="Times New Roman" w:hAnsi="Times New Roman"/>
      <w:szCs w:val="24"/>
      <w:lang w:eastAsia="tr-TR"/>
    </w:rPr>
  </w:style>
  <w:style w:type="character" w:customStyle="1" w:styleId="GvdeMetniGirintisiChar1">
    <w:name w:val="Gövde Metni Girintisi Char1"/>
    <w:basedOn w:val="VarsaylanParagrafYazTipi"/>
    <w:uiPriority w:val="99"/>
    <w:semiHidden/>
    <w:rsid w:val="006401F2"/>
  </w:style>
  <w:style w:type="character" w:styleId="Gl">
    <w:name w:val="Strong"/>
    <w:basedOn w:val="VarsaylanParagrafYazTipi"/>
    <w:uiPriority w:val="22"/>
    <w:qFormat/>
    <w:rsid w:val="006401F2"/>
    <w:rPr>
      <w:b/>
      <w:bCs/>
    </w:rPr>
  </w:style>
  <w:style w:type="paragraph" w:customStyle="1" w:styleId="Style11">
    <w:name w:val="Style11"/>
    <w:basedOn w:val="Normal"/>
    <w:uiPriority w:val="99"/>
    <w:rsid w:val="00667852"/>
    <w:pPr>
      <w:widowControl w:val="0"/>
      <w:autoSpaceDE w:val="0"/>
      <w:autoSpaceDN w:val="0"/>
      <w:adjustRightInd w:val="0"/>
    </w:pPr>
    <w:rPr>
      <w:rFonts w:ascii="Times New Roman" w:eastAsiaTheme="minorEastAsia" w:hAnsi="Times New Roman"/>
      <w:szCs w:val="24"/>
      <w:lang w:eastAsia="tr-TR"/>
    </w:rPr>
  </w:style>
  <w:style w:type="paragraph" w:customStyle="1" w:styleId="Default">
    <w:name w:val="Default"/>
    <w:rsid w:val="00667852"/>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733128-FF2B-4A06-90AB-F3E55367B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211</Words>
  <Characters>1205</Characters>
  <Application>Microsoft Office Word</Application>
  <DocSecurity>0</DocSecurity>
  <Lines>10</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Acer</cp:lastModifiedBy>
  <cp:revision>5</cp:revision>
  <dcterms:created xsi:type="dcterms:W3CDTF">2025-05-13T08:42:00Z</dcterms:created>
  <dcterms:modified xsi:type="dcterms:W3CDTF">2026-08-13T07:20:00Z</dcterms:modified>
</cp:coreProperties>
</file>