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39" w:rsidRPr="009B0E1F" w:rsidRDefault="00472639" w:rsidP="00472639">
      <w:pPr>
        <w:shd w:val="clear" w:color="auto" w:fill="FFFFFF"/>
        <w:spacing w:line="240" w:lineRule="auto"/>
        <w:jc w:val="both"/>
        <w:outlineLvl w:val="1"/>
        <w:rPr>
          <w:rFonts w:ascii="Arial" w:eastAsia="Times New Roman" w:hAnsi="Arial" w:cs="Arial"/>
          <w:color w:val="333333"/>
          <w:sz w:val="24"/>
          <w:szCs w:val="24"/>
          <w:lang w:eastAsia="tr-TR"/>
        </w:rPr>
      </w:pPr>
    </w:p>
    <w:p w:rsidR="009B0E1F" w:rsidRDefault="00472639" w:rsidP="00472639">
      <w:pPr>
        <w:shd w:val="clear" w:color="auto" w:fill="FFFFFF"/>
        <w:spacing w:after="150" w:line="240" w:lineRule="auto"/>
        <w:rPr>
          <w:rFonts w:ascii="Arial" w:eastAsia="Times New Roman" w:hAnsi="Arial" w:cs="Arial"/>
          <w:b/>
          <w:bCs/>
          <w:color w:val="333333"/>
          <w:sz w:val="24"/>
          <w:szCs w:val="24"/>
          <w:lang w:eastAsia="tr-TR"/>
        </w:rPr>
      </w:pPr>
      <w:r w:rsidRPr="009B0E1F">
        <w:rPr>
          <w:rFonts w:ascii="Arial" w:eastAsia="Times New Roman" w:hAnsi="Arial" w:cs="Arial"/>
          <w:b/>
          <w:bCs/>
          <w:color w:val="333333"/>
          <w:sz w:val="24"/>
          <w:szCs w:val="24"/>
          <w:lang w:eastAsia="tr-TR"/>
        </w:rPr>
        <w:t>AKADEMİK TEŞVİK ÖDENEĞİ</w:t>
      </w:r>
      <w:r w:rsidR="009B0E1F">
        <w:rPr>
          <w:rFonts w:ascii="Arial" w:eastAsia="Times New Roman" w:hAnsi="Arial" w:cs="Arial"/>
          <w:b/>
          <w:bCs/>
          <w:color w:val="333333"/>
          <w:sz w:val="24"/>
          <w:szCs w:val="24"/>
          <w:lang w:eastAsia="tr-TR"/>
        </w:rPr>
        <w:t xml:space="preserve"> KONUSUNDA</w:t>
      </w:r>
    </w:p>
    <w:p w:rsidR="00472639" w:rsidRDefault="00472639" w:rsidP="00472639">
      <w:pPr>
        <w:shd w:val="clear" w:color="auto" w:fill="FFFFFF"/>
        <w:spacing w:after="150" w:line="240" w:lineRule="auto"/>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br/>
      </w:r>
      <w:r w:rsidRPr="009B0E1F">
        <w:rPr>
          <w:rFonts w:ascii="Arial" w:eastAsia="Times New Roman" w:hAnsi="Arial" w:cs="Arial"/>
          <w:b/>
          <w:bCs/>
          <w:color w:val="333333"/>
          <w:sz w:val="24"/>
          <w:szCs w:val="24"/>
          <w:lang w:eastAsia="tr-TR"/>
        </w:rPr>
        <w:t>SIKÇA SORULAN SORULAR</w:t>
      </w:r>
      <w:r w:rsidRPr="009B0E1F">
        <w:rPr>
          <w:rFonts w:ascii="Arial" w:eastAsia="Times New Roman" w:hAnsi="Arial" w:cs="Arial"/>
          <w:color w:val="333333"/>
          <w:sz w:val="24"/>
          <w:szCs w:val="24"/>
          <w:lang w:eastAsia="tr-TR"/>
        </w:rPr>
        <w:br/>
        <w:t> </w:t>
      </w:r>
    </w:p>
    <w:p w:rsidR="00787356" w:rsidRDefault="00787356" w:rsidP="00472639">
      <w:pPr>
        <w:shd w:val="clear" w:color="auto" w:fill="FFFFFF"/>
        <w:spacing w:after="150" w:line="240" w:lineRule="auto"/>
        <w:rPr>
          <w:rFonts w:ascii="Arial" w:eastAsia="Times New Roman" w:hAnsi="Arial" w:cs="Arial"/>
          <w:b/>
          <w:color w:val="333333"/>
          <w:sz w:val="24"/>
          <w:szCs w:val="24"/>
          <w:lang w:eastAsia="tr-TR"/>
        </w:rPr>
      </w:pPr>
      <w:r w:rsidRPr="00787356">
        <w:rPr>
          <w:rFonts w:ascii="Arial" w:eastAsia="Times New Roman" w:hAnsi="Arial" w:cs="Arial"/>
          <w:b/>
          <w:color w:val="333333"/>
          <w:sz w:val="24"/>
          <w:szCs w:val="24"/>
          <w:lang w:eastAsia="tr-TR"/>
        </w:rPr>
        <w:t xml:space="preserve">Alan indeksine giren dergiler hangileridir? </w:t>
      </w:r>
    </w:p>
    <w:p w:rsidR="00787356" w:rsidRPr="00787356" w:rsidRDefault="00787356" w:rsidP="00472639">
      <w:pPr>
        <w:shd w:val="clear" w:color="auto" w:fill="FFFFFF"/>
        <w:spacing w:after="150" w:line="240" w:lineRule="auto"/>
        <w:rPr>
          <w:rFonts w:ascii="Arial" w:eastAsia="Times New Roman" w:hAnsi="Arial" w:cs="Arial"/>
          <w:b/>
          <w:color w:val="333333"/>
          <w:sz w:val="24"/>
          <w:szCs w:val="24"/>
          <w:lang w:eastAsia="tr-TR"/>
        </w:rPr>
      </w:pPr>
      <w:r>
        <w:rPr>
          <w:rStyle w:val="newtitle"/>
          <w:rFonts w:ascii="Segoe UI Light" w:hAnsi="Segoe UI Light" w:cs="Segoe UI Light"/>
          <w:b/>
          <w:bCs/>
          <w:sz w:val="27"/>
          <w:szCs w:val="27"/>
          <w:shd w:val="clear" w:color="auto" w:fill="FFFFFF"/>
        </w:rPr>
        <w:t>YENİ </w:t>
      </w:r>
      <w:r>
        <w:rPr>
          <w:rFonts w:ascii="Segoe UI Light" w:hAnsi="Segoe UI Light" w:cs="Segoe UI Light"/>
          <w:b/>
          <w:bCs/>
          <w:color w:val="0072C6"/>
          <w:sz w:val="27"/>
          <w:szCs w:val="27"/>
          <w:shd w:val="clear" w:color="auto" w:fill="FFFFFF"/>
        </w:rPr>
        <w:t>Doçentlik Başvuru Şartlarının Değişikliğine</w:t>
      </w:r>
      <w:r>
        <w:rPr>
          <w:rFonts w:ascii="Segoe UI Light" w:hAnsi="Segoe UI Light" w:cs="Segoe UI Light"/>
          <w:b/>
          <w:bCs/>
          <w:color w:val="0072C6"/>
          <w:sz w:val="27"/>
          <w:szCs w:val="27"/>
          <w:shd w:val="clear" w:color="auto" w:fill="FFFFFF"/>
        </w:rPr>
        <w:t xml:space="preserve"> göre;</w:t>
      </w:r>
      <w:bookmarkStart w:id="0" w:name="_GoBack"/>
      <w:bookmarkEnd w:id="0"/>
    </w:p>
    <w:p w:rsidR="00787356" w:rsidRPr="00787356" w:rsidRDefault="00787356" w:rsidP="00787356">
      <w:pPr>
        <w:numPr>
          <w:ilvl w:val="0"/>
          <w:numId w:val="2"/>
        </w:numPr>
        <w:shd w:val="clear" w:color="auto" w:fill="FFFFFF"/>
        <w:spacing w:after="0" w:line="240" w:lineRule="auto"/>
        <w:ind w:left="480" w:right="240"/>
        <w:rPr>
          <w:rFonts w:ascii="Arial" w:eastAsia="Times New Roman" w:hAnsi="Arial" w:cs="Arial"/>
          <w:color w:val="444444"/>
          <w:sz w:val="23"/>
          <w:szCs w:val="23"/>
          <w:lang w:eastAsia="tr-TR"/>
        </w:rPr>
      </w:pPr>
      <w:r w:rsidRPr="00787356">
        <w:rPr>
          <w:rFonts w:ascii="Arial" w:eastAsia="Times New Roman" w:hAnsi="Arial" w:cs="Arial"/>
          <w:color w:val="444444"/>
          <w:sz w:val="23"/>
          <w:szCs w:val="23"/>
          <w:lang w:eastAsia="tr-TR"/>
        </w:rPr>
        <w:t>Temel alanlar özelinde farklılaşan ve karmaşıklığa sebep olan alan indeksleri tanımı kaldırılmıştır.</w:t>
      </w:r>
    </w:p>
    <w:p w:rsidR="00787356" w:rsidRPr="00787356" w:rsidRDefault="00787356" w:rsidP="00787356">
      <w:pPr>
        <w:numPr>
          <w:ilvl w:val="0"/>
          <w:numId w:val="2"/>
        </w:numPr>
        <w:shd w:val="clear" w:color="auto" w:fill="FFFFFF"/>
        <w:spacing w:after="0" w:line="240" w:lineRule="auto"/>
        <w:ind w:left="480" w:right="240"/>
        <w:rPr>
          <w:rFonts w:ascii="Arial" w:eastAsia="Times New Roman" w:hAnsi="Arial" w:cs="Arial"/>
          <w:color w:val="444444"/>
          <w:sz w:val="23"/>
          <w:szCs w:val="23"/>
          <w:lang w:eastAsia="tr-TR"/>
        </w:rPr>
      </w:pPr>
      <w:r w:rsidRPr="00787356">
        <w:rPr>
          <w:rFonts w:ascii="Arial" w:eastAsia="Times New Roman" w:hAnsi="Arial" w:cs="Arial"/>
          <w:color w:val="444444"/>
          <w:sz w:val="23"/>
          <w:szCs w:val="23"/>
          <w:lang w:eastAsia="tr-TR"/>
        </w:rPr>
        <w:t xml:space="preserve">Bu tanım yerine AHCI, ESCI, </w:t>
      </w:r>
      <w:proofErr w:type="spellStart"/>
      <w:r w:rsidRPr="00787356">
        <w:rPr>
          <w:rFonts w:ascii="Arial" w:eastAsia="Times New Roman" w:hAnsi="Arial" w:cs="Arial"/>
          <w:color w:val="444444"/>
          <w:sz w:val="23"/>
          <w:szCs w:val="23"/>
          <w:lang w:eastAsia="tr-TR"/>
        </w:rPr>
        <w:t>Scopus</w:t>
      </w:r>
      <w:proofErr w:type="spellEnd"/>
      <w:r w:rsidRPr="00787356">
        <w:rPr>
          <w:rFonts w:ascii="Arial" w:eastAsia="Times New Roman" w:hAnsi="Arial" w:cs="Arial"/>
          <w:color w:val="444444"/>
          <w:sz w:val="23"/>
          <w:szCs w:val="23"/>
          <w:lang w:eastAsia="tr-TR"/>
        </w:rPr>
        <w:t xml:space="preserve"> kapsamındaki dergilerde yayımlanan makaleler için puanlamalar yapılmıştır.</w:t>
      </w:r>
    </w:p>
    <w:p w:rsidR="00787356" w:rsidRPr="009B0E1F" w:rsidRDefault="00787356" w:rsidP="00472639">
      <w:pPr>
        <w:shd w:val="clear" w:color="auto" w:fill="FFFFFF"/>
        <w:spacing w:after="150" w:line="240" w:lineRule="auto"/>
        <w:rPr>
          <w:rFonts w:ascii="Arial" w:eastAsia="Times New Roman" w:hAnsi="Arial" w:cs="Arial"/>
          <w:color w:val="333333"/>
          <w:sz w:val="24"/>
          <w:szCs w:val="24"/>
          <w:lang w:eastAsia="tr-TR"/>
        </w:rPr>
      </w:pP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Tebliğlerden yapılan atıflar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Tebliğlerden yapılan atıflar akademik teşvik ödeneği kapsamında değerlendirilmez.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Tebliğlere yapılan atıflar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Tebliğlere yapılan atıfların değerlendirilmesinde, sadece Akademik Teşvik Ödeneği Yönetmeliği kapsamında kabul edilen tebliğlere yapılan atıflar dikkate alınır (bkz. Akademik Teşvik Ödeneği Yönetmeliği 7. madde, 9. fıkra). Bu şartı sağlayan tebliğe gelen atıfların değerlendirilebilmesi için atıf yapan eserin Akademik Teşvik Yönetmeliği Faaliyet Hesaplama Tablosu (Tablo 4) Atıflar başlığında belirlenen sekiz başlıktan herhangi biri içinde yer alması gerekmektedir.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Tezlere yapılan veya tezlerden yapılan atıflar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Tezlere yapılan veya tezlerden yapılan atıflar puanlandırılamaz.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Erken görünüm veya erken erişim gibi (</w:t>
      </w:r>
      <w:proofErr w:type="spellStart"/>
      <w:r w:rsidRPr="009B0E1F">
        <w:rPr>
          <w:rFonts w:ascii="Arial" w:eastAsia="Times New Roman" w:hAnsi="Arial" w:cs="Arial"/>
          <w:b/>
          <w:bCs/>
          <w:color w:val="333333"/>
          <w:sz w:val="24"/>
          <w:szCs w:val="24"/>
          <w:lang w:eastAsia="tr-TR"/>
        </w:rPr>
        <w:t>early</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view</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early</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access</w:t>
      </w:r>
      <w:proofErr w:type="spellEnd"/>
      <w:r w:rsidRPr="009B0E1F">
        <w:rPr>
          <w:rFonts w:ascii="Arial" w:eastAsia="Times New Roman" w:hAnsi="Arial" w:cs="Arial"/>
          <w:b/>
          <w:bCs/>
          <w:color w:val="333333"/>
          <w:sz w:val="24"/>
          <w:szCs w:val="24"/>
          <w:lang w:eastAsia="tr-TR"/>
        </w:rPr>
        <w:t xml:space="preserve">, in </w:t>
      </w:r>
      <w:proofErr w:type="spellStart"/>
      <w:r w:rsidRPr="009B0E1F">
        <w:rPr>
          <w:rFonts w:ascii="Arial" w:eastAsia="Times New Roman" w:hAnsi="Arial" w:cs="Arial"/>
          <w:b/>
          <w:bCs/>
          <w:color w:val="333333"/>
          <w:sz w:val="24"/>
          <w:szCs w:val="24"/>
          <w:lang w:eastAsia="tr-TR"/>
        </w:rPr>
        <w:t>press</w:t>
      </w:r>
      <w:proofErr w:type="spellEnd"/>
      <w:r w:rsidRPr="009B0E1F">
        <w:rPr>
          <w:rFonts w:ascii="Arial" w:eastAsia="Times New Roman" w:hAnsi="Arial" w:cs="Arial"/>
          <w:b/>
          <w:bCs/>
          <w:color w:val="333333"/>
          <w:sz w:val="24"/>
          <w:szCs w:val="24"/>
          <w:lang w:eastAsia="tr-TR"/>
        </w:rPr>
        <w:t xml:space="preserve">, </w:t>
      </w:r>
      <w:proofErr w:type="gramStart"/>
      <w:r w:rsidRPr="009B0E1F">
        <w:rPr>
          <w:rFonts w:ascii="Arial" w:eastAsia="Times New Roman" w:hAnsi="Arial" w:cs="Arial"/>
          <w:b/>
          <w:bCs/>
          <w:color w:val="333333"/>
          <w:sz w:val="24"/>
          <w:szCs w:val="24"/>
          <w:lang w:eastAsia="tr-TR"/>
        </w:rPr>
        <w:t>online</w:t>
      </w:r>
      <w:proofErr w:type="gram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first</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published</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ahead</w:t>
      </w:r>
      <w:proofErr w:type="spellEnd"/>
      <w:r w:rsidRPr="009B0E1F">
        <w:rPr>
          <w:rFonts w:ascii="Arial" w:eastAsia="Times New Roman" w:hAnsi="Arial" w:cs="Arial"/>
          <w:b/>
          <w:bCs/>
          <w:color w:val="333333"/>
          <w:sz w:val="24"/>
          <w:szCs w:val="24"/>
          <w:lang w:eastAsia="tr-TR"/>
        </w:rPr>
        <w:t>-of-</w:t>
      </w:r>
      <w:proofErr w:type="spellStart"/>
      <w:r w:rsidRPr="009B0E1F">
        <w:rPr>
          <w:rFonts w:ascii="Arial" w:eastAsia="Times New Roman" w:hAnsi="Arial" w:cs="Arial"/>
          <w:b/>
          <w:bCs/>
          <w:color w:val="333333"/>
          <w:sz w:val="24"/>
          <w:szCs w:val="24"/>
          <w:lang w:eastAsia="tr-TR"/>
        </w:rPr>
        <w:t>print</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published</w:t>
      </w:r>
      <w:proofErr w:type="spellEnd"/>
      <w:r w:rsidRPr="009B0E1F">
        <w:rPr>
          <w:rFonts w:ascii="Arial" w:eastAsia="Times New Roman" w:hAnsi="Arial" w:cs="Arial"/>
          <w:b/>
          <w:bCs/>
          <w:color w:val="333333"/>
          <w:sz w:val="24"/>
          <w:szCs w:val="24"/>
          <w:lang w:eastAsia="tr-TR"/>
        </w:rPr>
        <w:t xml:space="preserve"> online, </w:t>
      </w:r>
      <w:proofErr w:type="spellStart"/>
      <w:r w:rsidRPr="009B0E1F">
        <w:rPr>
          <w:rFonts w:ascii="Arial" w:eastAsia="Times New Roman" w:hAnsi="Arial" w:cs="Arial"/>
          <w:b/>
          <w:bCs/>
          <w:color w:val="333333"/>
          <w:sz w:val="24"/>
          <w:szCs w:val="24"/>
          <w:lang w:eastAsia="tr-TR"/>
        </w:rPr>
        <w:t>corrected</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proof</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uncorrected</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proof</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vol</w:t>
      </w:r>
      <w:proofErr w:type="spellEnd"/>
      <w:r w:rsidRPr="009B0E1F">
        <w:rPr>
          <w:rFonts w:ascii="Arial" w:eastAsia="Times New Roman" w:hAnsi="Arial" w:cs="Arial"/>
          <w:b/>
          <w:bCs/>
          <w:color w:val="333333"/>
          <w:sz w:val="24"/>
          <w:szCs w:val="24"/>
          <w:lang w:eastAsia="tr-TR"/>
        </w:rPr>
        <w:t xml:space="preserve"> X, </w:t>
      </w:r>
      <w:proofErr w:type="spellStart"/>
      <w:r w:rsidRPr="009B0E1F">
        <w:rPr>
          <w:rFonts w:ascii="Arial" w:eastAsia="Times New Roman" w:hAnsi="Arial" w:cs="Arial"/>
          <w:b/>
          <w:bCs/>
          <w:color w:val="333333"/>
          <w:sz w:val="24"/>
          <w:szCs w:val="24"/>
          <w:lang w:eastAsia="tr-TR"/>
        </w:rPr>
        <w:t>page</w:t>
      </w:r>
      <w:proofErr w:type="spellEnd"/>
      <w:r w:rsidRPr="009B0E1F">
        <w:rPr>
          <w:rFonts w:ascii="Arial" w:eastAsia="Times New Roman" w:hAnsi="Arial" w:cs="Arial"/>
          <w:b/>
          <w:bCs/>
          <w:color w:val="333333"/>
          <w:sz w:val="24"/>
          <w:szCs w:val="24"/>
          <w:lang w:eastAsia="tr-TR"/>
        </w:rPr>
        <w:t xml:space="preserve"> XX, </w:t>
      </w:r>
      <w:proofErr w:type="spellStart"/>
      <w:r w:rsidRPr="009B0E1F">
        <w:rPr>
          <w:rFonts w:ascii="Arial" w:eastAsia="Times New Roman" w:hAnsi="Arial" w:cs="Arial"/>
          <w:b/>
          <w:bCs/>
          <w:color w:val="333333"/>
          <w:sz w:val="24"/>
          <w:szCs w:val="24"/>
          <w:lang w:eastAsia="tr-TR"/>
        </w:rPr>
        <w:t>vol</w:t>
      </w:r>
      <w:proofErr w:type="spellEnd"/>
      <w:r w:rsidRPr="009B0E1F">
        <w:rPr>
          <w:rFonts w:ascii="Arial" w:eastAsia="Times New Roman" w:hAnsi="Arial" w:cs="Arial"/>
          <w:b/>
          <w:bCs/>
          <w:color w:val="333333"/>
          <w:sz w:val="24"/>
          <w:szCs w:val="24"/>
          <w:lang w:eastAsia="tr-TR"/>
        </w:rPr>
        <w:t xml:space="preserve"> 0, </w:t>
      </w:r>
      <w:proofErr w:type="spellStart"/>
      <w:r w:rsidRPr="009B0E1F">
        <w:rPr>
          <w:rFonts w:ascii="Arial" w:eastAsia="Times New Roman" w:hAnsi="Arial" w:cs="Arial"/>
          <w:b/>
          <w:bCs/>
          <w:color w:val="333333"/>
          <w:sz w:val="24"/>
          <w:szCs w:val="24"/>
          <w:lang w:eastAsia="tr-TR"/>
        </w:rPr>
        <w:t>page</w:t>
      </w:r>
      <w:proofErr w:type="spellEnd"/>
      <w:r w:rsidRPr="009B0E1F">
        <w:rPr>
          <w:rFonts w:ascii="Arial" w:eastAsia="Times New Roman" w:hAnsi="Arial" w:cs="Arial"/>
          <w:b/>
          <w:bCs/>
          <w:color w:val="333333"/>
          <w:sz w:val="24"/>
          <w:szCs w:val="24"/>
          <w:lang w:eastAsia="tr-TR"/>
        </w:rPr>
        <w:t xml:space="preserve"> 0  ) veya henüz DOI numarası almış olan yayınlar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2024 yılı içinde bu tür yayınların künyesi (cilt, sayı, sayfa, makale numarası vs.) alınmış ise puanlandırılabilir. Aksi halde puanlandırılamaz.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Soru kitapları, ders kitapları, bildirilerden oluşan kitaplar akademik teşvik kapsamında değerlendirilir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Hayır, değerlendirilmez.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Editörler kurulu üyeliği, alan editörlüğü, yayın kurulu üyeliği, danışma kurulu üyeliği, makale editörlüğü, misafir editörlük, çeviri editörlüğü vb. görevler teşvik başvurusu kapsamında değerlendirilir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Hayır, değerlendirilmez. Yalnızca dergilerin genel, tekil veya ba</w:t>
      </w:r>
      <w:r w:rsidR="001927A9" w:rsidRPr="009B0E1F">
        <w:rPr>
          <w:rFonts w:ascii="Arial" w:eastAsia="Times New Roman" w:hAnsi="Arial" w:cs="Arial"/>
          <w:color w:val="333333"/>
          <w:sz w:val="24"/>
          <w:szCs w:val="24"/>
          <w:lang w:eastAsia="tr-TR"/>
        </w:rPr>
        <w:t>ş</w:t>
      </w:r>
      <w:r w:rsidRPr="009B0E1F">
        <w:rPr>
          <w:rFonts w:ascii="Arial" w:eastAsia="Times New Roman" w:hAnsi="Arial" w:cs="Arial"/>
          <w:color w:val="333333"/>
          <w:sz w:val="24"/>
          <w:szCs w:val="24"/>
          <w:lang w:eastAsia="tr-TR"/>
        </w:rPr>
        <w:t xml:space="preserve"> editörleri de</w:t>
      </w:r>
      <w:r w:rsidR="001927A9" w:rsidRPr="009B0E1F">
        <w:rPr>
          <w:rFonts w:ascii="Arial" w:eastAsia="Times New Roman" w:hAnsi="Arial" w:cs="Arial"/>
          <w:color w:val="333333"/>
          <w:sz w:val="24"/>
          <w:szCs w:val="24"/>
          <w:lang w:eastAsia="tr-TR"/>
        </w:rPr>
        <w:t>ğ</w:t>
      </w:r>
      <w:r w:rsidRPr="009B0E1F">
        <w:rPr>
          <w:rFonts w:ascii="Arial" w:eastAsia="Times New Roman" w:hAnsi="Arial" w:cs="Arial"/>
          <w:color w:val="333333"/>
          <w:sz w:val="24"/>
          <w:szCs w:val="24"/>
          <w:lang w:eastAsia="tr-TR"/>
        </w:rPr>
        <w:t>erlendirme kapsam</w:t>
      </w:r>
      <w:r w:rsidR="001927A9" w:rsidRPr="009B0E1F">
        <w:rPr>
          <w:rFonts w:ascii="Arial" w:eastAsia="Times New Roman" w:hAnsi="Arial" w:cs="Arial"/>
          <w:color w:val="333333"/>
          <w:sz w:val="24"/>
          <w:szCs w:val="24"/>
          <w:lang w:eastAsia="tr-TR"/>
        </w:rPr>
        <w:t>ı</w:t>
      </w:r>
      <w:r w:rsidRPr="009B0E1F">
        <w:rPr>
          <w:rFonts w:ascii="Arial" w:eastAsia="Times New Roman" w:hAnsi="Arial" w:cs="Arial"/>
          <w:color w:val="333333"/>
          <w:sz w:val="24"/>
          <w:szCs w:val="24"/>
          <w:lang w:eastAsia="tr-TR"/>
        </w:rPr>
        <w:t>nda yer al</w:t>
      </w:r>
      <w:r w:rsidR="001927A9" w:rsidRPr="009B0E1F">
        <w:rPr>
          <w:rFonts w:ascii="Arial" w:eastAsia="Times New Roman" w:hAnsi="Arial" w:cs="Arial"/>
          <w:color w:val="333333"/>
          <w:sz w:val="24"/>
          <w:szCs w:val="24"/>
          <w:lang w:eastAsia="tr-TR"/>
        </w:rPr>
        <w:t>ı</w:t>
      </w:r>
      <w:r w:rsidRPr="009B0E1F">
        <w:rPr>
          <w:rFonts w:ascii="Arial" w:eastAsia="Times New Roman" w:hAnsi="Arial" w:cs="Arial"/>
          <w:color w:val="333333"/>
          <w:sz w:val="24"/>
          <w:szCs w:val="24"/>
          <w:lang w:eastAsia="tr-TR"/>
        </w:rPr>
        <w:t>r. Çok editörlü dergilerde sadece baş editör teşvik kapsamında puanlandırılır.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Birden fazla dergi editörlüğü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Editörlük görevlerinde, farklı dergilerde bile olsa, sadece bir editörlük dikkate alınır.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lastRenderedPageBreak/>
        <w:t>Çeviri yayınlar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Çeviri yayınlar puanlandırılamaz.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Çeviri bir yayına yapılan atıflar veya çevirilerden yapılan atıflar teşvik kapsamında değerlendirilir mi?</w:t>
      </w:r>
    </w:p>
    <w:p w:rsidR="00472639"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Çeviri bir yayına yapılan atıflar veya çevirilerden yapılan atıflar puanlandırılamaz.</w:t>
      </w:r>
    </w:p>
    <w:p w:rsidR="00BB56EB" w:rsidRPr="009B0E1F" w:rsidRDefault="00BB56EB" w:rsidP="00472639">
      <w:pPr>
        <w:shd w:val="clear" w:color="auto" w:fill="FFFFFF"/>
        <w:spacing w:after="150" w:line="240" w:lineRule="auto"/>
        <w:jc w:val="both"/>
        <w:rPr>
          <w:rFonts w:ascii="Arial" w:eastAsia="Times New Roman" w:hAnsi="Arial" w:cs="Arial"/>
          <w:color w:val="333333"/>
          <w:sz w:val="24"/>
          <w:szCs w:val="24"/>
          <w:lang w:eastAsia="tr-TR"/>
        </w:rPr>
      </w:pP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Kitapların veya kitap bölümlerinin yeni baskıları puanlandırılabilir mi?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 xml:space="preserve">Kitaplar ile ilgili değerlendirmelerde kitabın yayımlanma yılı esastır. Bu kapsamda daha önce değerlendirilen bir kitap veya kitap bölümünün </w:t>
      </w:r>
      <w:r w:rsidRPr="009B0E1F">
        <w:rPr>
          <w:rFonts w:ascii="Arial" w:eastAsia="Times New Roman" w:hAnsi="Arial" w:cs="Arial"/>
          <w:color w:val="333333"/>
          <w:sz w:val="24"/>
          <w:szCs w:val="24"/>
          <w:u w:val="single"/>
          <w:lang w:eastAsia="tr-TR"/>
        </w:rPr>
        <w:t>yeni baskısı değerlendirmeye alınmaz</w:t>
      </w:r>
      <w:r w:rsidRPr="009B0E1F">
        <w:rPr>
          <w:rFonts w:ascii="Arial" w:eastAsia="Times New Roman" w:hAnsi="Arial" w:cs="Arial"/>
          <w:color w:val="333333"/>
          <w:sz w:val="24"/>
          <w:szCs w:val="24"/>
          <w:lang w:eastAsia="tr-TR"/>
        </w:rPr>
        <w:t xml:space="preserve">. Diğer bir ifadeyle, bir kitap veya kitap bölümünün baskısından akademik teşvik ödemesi daha önce alınmışsa, bu yayın yeniden puanlandırılamaz. Ancak sonraki baskılar dahi olsa, bu kitap veya kitap bölümünden daha önce akademik teşvik kapsamında </w:t>
      </w:r>
      <w:r w:rsidRPr="009B0E1F">
        <w:rPr>
          <w:rFonts w:ascii="Arial" w:eastAsia="Times New Roman" w:hAnsi="Arial" w:cs="Arial"/>
          <w:color w:val="333333"/>
          <w:sz w:val="24"/>
          <w:szCs w:val="24"/>
          <w:u w:val="single"/>
          <w:lang w:eastAsia="tr-TR"/>
        </w:rPr>
        <w:t>faydalanılmamışsa</w:t>
      </w:r>
      <w:r w:rsidRPr="009B0E1F">
        <w:rPr>
          <w:rFonts w:ascii="Arial" w:eastAsia="Times New Roman" w:hAnsi="Arial" w:cs="Arial"/>
          <w:color w:val="333333"/>
          <w:sz w:val="24"/>
          <w:szCs w:val="24"/>
          <w:lang w:eastAsia="tr-TR"/>
        </w:rPr>
        <w:t>, değerlendirmeye alınır.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Hangi indeksler alan indeksi olarak kabul edilmektedir?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 xml:space="preserve">“ÜAK tarafından </w:t>
      </w:r>
      <w:r w:rsidR="00FC6144" w:rsidRPr="009B0E1F">
        <w:rPr>
          <w:rFonts w:ascii="Arial" w:eastAsia="Times New Roman" w:hAnsi="Arial" w:cs="Arial"/>
          <w:color w:val="333333"/>
          <w:sz w:val="24"/>
          <w:szCs w:val="24"/>
          <w:lang w:eastAsia="tr-TR"/>
        </w:rPr>
        <w:t>tan</w:t>
      </w:r>
      <w:r w:rsidR="001927A9" w:rsidRPr="009B0E1F">
        <w:rPr>
          <w:rFonts w:ascii="Arial" w:eastAsia="Times New Roman" w:hAnsi="Arial" w:cs="Arial"/>
          <w:color w:val="333333"/>
          <w:sz w:val="24"/>
          <w:szCs w:val="24"/>
          <w:lang w:eastAsia="tr-TR"/>
        </w:rPr>
        <w:t>ı</w:t>
      </w:r>
      <w:r w:rsidR="00FC6144" w:rsidRPr="009B0E1F">
        <w:rPr>
          <w:rFonts w:ascii="Arial" w:eastAsia="Times New Roman" w:hAnsi="Arial" w:cs="Arial"/>
          <w:color w:val="333333"/>
          <w:sz w:val="24"/>
          <w:szCs w:val="24"/>
          <w:lang w:eastAsia="tr-TR"/>
        </w:rPr>
        <w:t>mlanan</w:t>
      </w:r>
      <w:r w:rsidRPr="009B0E1F">
        <w:rPr>
          <w:rFonts w:ascii="Arial" w:eastAsia="Times New Roman" w:hAnsi="Arial" w:cs="Arial"/>
          <w:color w:val="333333"/>
          <w:sz w:val="24"/>
          <w:szCs w:val="24"/>
          <w:lang w:eastAsia="tr-TR"/>
        </w:rPr>
        <w:t>.</w:t>
      </w:r>
    </w:p>
    <w:p w:rsidR="00FC6144" w:rsidRPr="009B0E1F" w:rsidRDefault="00FC6144" w:rsidP="00472639">
      <w:pPr>
        <w:shd w:val="clear" w:color="auto" w:fill="FFFFFF"/>
        <w:spacing w:after="150" w:line="240" w:lineRule="auto"/>
        <w:jc w:val="both"/>
        <w:rPr>
          <w:rFonts w:ascii="Arial" w:hAnsi="Arial" w:cs="Arial"/>
          <w:b/>
          <w:sz w:val="24"/>
          <w:szCs w:val="24"/>
        </w:rPr>
      </w:pPr>
      <w:proofErr w:type="spellStart"/>
      <w:r w:rsidRPr="009B0E1F">
        <w:rPr>
          <w:rFonts w:ascii="Arial" w:hAnsi="Arial" w:cs="Arial"/>
          <w:b/>
          <w:sz w:val="24"/>
          <w:szCs w:val="24"/>
        </w:rPr>
        <w:t>Dergipark’ta</w:t>
      </w:r>
      <w:proofErr w:type="spellEnd"/>
      <w:r w:rsidRPr="009B0E1F">
        <w:rPr>
          <w:rFonts w:ascii="Arial" w:hAnsi="Arial" w:cs="Arial"/>
          <w:b/>
          <w:sz w:val="24"/>
          <w:szCs w:val="24"/>
        </w:rPr>
        <w:t xml:space="preserve"> bulunan dergiler “TR Dizin kapsamındaki dergi” midir? </w:t>
      </w:r>
    </w:p>
    <w:p w:rsidR="00FC6144" w:rsidRPr="009B0E1F" w:rsidRDefault="00FC6144" w:rsidP="00472639">
      <w:pPr>
        <w:shd w:val="clear" w:color="auto" w:fill="FFFFFF"/>
        <w:spacing w:after="150" w:line="240" w:lineRule="auto"/>
        <w:jc w:val="both"/>
        <w:rPr>
          <w:rFonts w:ascii="Arial" w:hAnsi="Arial" w:cs="Arial"/>
          <w:sz w:val="24"/>
          <w:szCs w:val="24"/>
        </w:rPr>
      </w:pPr>
      <w:r w:rsidRPr="009B0E1F">
        <w:rPr>
          <w:rFonts w:ascii="Arial" w:hAnsi="Arial" w:cs="Arial"/>
          <w:sz w:val="24"/>
          <w:szCs w:val="24"/>
        </w:rPr>
        <w:t>Hayır, https://dergipark.org.tr/tr/ adresinde bulunan dergilerin bir kısmı TR Dizin kapsamında, bir kısmı ise kapsam dışındadır. Hangi derginin TR Dizin kapsamında olduğu bilgisi http://cabim.ulakbim.gov.tr/tr-dizin/tr-dizinde-dizinlenen-dergi-listesi/ adresinden bulunabilir.</w:t>
      </w:r>
    </w:p>
    <w:p w:rsidR="00FC6144" w:rsidRPr="009B0E1F" w:rsidRDefault="00FC6144" w:rsidP="00472639">
      <w:pPr>
        <w:shd w:val="clear" w:color="auto" w:fill="FFFFFF"/>
        <w:spacing w:after="150" w:line="240" w:lineRule="auto"/>
        <w:jc w:val="both"/>
        <w:rPr>
          <w:rFonts w:ascii="Arial" w:hAnsi="Arial" w:cs="Arial"/>
          <w:b/>
          <w:sz w:val="24"/>
          <w:szCs w:val="24"/>
        </w:rPr>
      </w:pPr>
      <w:proofErr w:type="spellStart"/>
      <w:r w:rsidRPr="009B0E1F">
        <w:rPr>
          <w:rFonts w:ascii="Arial" w:hAnsi="Arial" w:cs="Arial"/>
          <w:b/>
          <w:sz w:val="24"/>
          <w:szCs w:val="24"/>
        </w:rPr>
        <w:t>ULAKBİM’de</w:t>
      </w:r>
      <w:proofErr w:type="spellEnd"/>
      <w:r w:rsidRPr="009B0E1F">
        <w:rPr>
          <w:rFonts w:ascii="Arial" w:hAnsi="Arial" w:cs="Arial"/>
          <w:b/>
          <w:sz w:val="24"/>
          <w:szCs w:val="24"/>
        </w:rPr>
        <w:t xml:space="preserve"> taranan ve Türk üniversiteleri bünyesinde basılan dergiler “ulusal hakemli dergi” kapsamında yer alır mı? </w:t>
      </w:r>
    </w:p>
    <w:p w:rsidR="00FC6144" w:rsidRPr="009B0E1F" w:rsidRDefault="00FC6144" w:rsidP="00472639">
      <w:pPr>
        <w:shd w:val="clear" w:color="auto" w:fill="FFFFFF"/>
        <w:spacing w:after="150" w:line="240" w:lineRule="auto"/>
        <w:jc w:val="both"/>
        <w:rPr>
          <w:rFonts w:ascii="Arial" w:hAnsi="Arial" w:cs="Arial"/>
          <w:sz w:val="24"/>
          <w:szCs w:val="24"/>
        </w:rPr>
      </w:pPr>
      <w:r w:rsidRPr="009B0E1F">
        <w:rPr>
          <w:rFonts w:ascii="Arial" w:hAnsi="Arial" w:cs="Arial"/>
          <w:sz w:val="24"/>
          <w:szCs w:val="24"/>
        </w:rPr>
        <w:t>Evet. Söz konusu dergiler ulusal hakemli dergi kapsamındadır.</w:t>
      </w:r>
    </w:p>
    <w:p w:rsidR="00FC6144" w:rsidRPr="009B0E1F" w:rsidRDefault="00FC6144" w:rsidP="00472639">
      <w:pPr>
        <w:shd w:val="clear" w:color="auto" w:fill="FFFFFF"/>
        <w:spacing w:after="150" w:line="240" w:lineRule="auto"/>
        <w:jc w:val="both"/>
        <w:rPr>
          <w:rFonts w:ascii="Arial" w:hAnsi="Arial" w:cs="Arial"/>
          <w:b/>
          <w:sz w:val="24"/>
          <w:szCs w:val="24"/>
        </w:rPr>
      </w:pPr>
      <w:r w:rsidRPr="009B0E1F">
        <w:rPr>
          <w:rFonts w:ascii="Arial" w:hAnsi="Arial" w:cs="Arial"/>
          <w:b/>
          <w:sz w:val="24"/>
          <w:szCs w:val="24"/>
        </w:rPr>
        <w:t xml:space="preserve">Bir dergide makale yayınlandığında o dergi henüz ilgili indekste taranmıyorsa ancak sonradan dergi bu indekste taranırsa önceki sayıları bu indeksten sayılacak mı? </w:t>
      </w:r>
    </w:p>
    <w:p w:rsidR="00FC6144" w:rsidRPr="009B0E1F" w:rsidRDefault="00FC6144" w:rsidP="00472639">
      <w:pPr>
        <w:shd w:val="clear" w:color="auto" w:fill="FFFFFF"/>
        <w:spacing w:after="150" w:line="240" w:lineRule="auto"/>
        <w:jc w:val="both"/>
        <w:rPr>
          <w:rFonts w:ascii="Arial" w:hAnsi="Arial" w:cs="Arial"/>
          <w:sz w:val="24"/>
          <w:szCs w:val="24"/>
        </w:rPr>
      </w:pPr>
      <w:r w:rsidRPr="009B0E1F">
        <w:rPr>
          <w:rFonts w:ascii="Arial" w:hAnsi="Arial" w:cs="Arial"/>
          <w:sz w:val="24"/>
          <w:szCs w:val="24"/>
        </w:rPr>
        <w:t>Hayır, Makalenin basıldığı tarihte dergi hangi indeks/indekslerde taranıyorsa o geçerlidir.</w:t>
      </w:r>
    </w:p>
    <w:p w:rsidR="00FC6144" w:rsidRPr="009B0E1F" w:rsidRDefault="00FC6144" w:rsidP="00472639">
      <w:pPr>
        <w:shd w:val="clear" w:color="auto" w:fill="FFFFFF"/>
        <w:spacing w:after="150" w:line="240" w:lineRule="auto"/>
        <w:jc w:val="both"/>
        <w:rPr>
          <w:rFonts w:ascii="Arial" w:hAnsi="Arial" w:cs="Arial"/>
          <w:b/>
          <w:sz w:val="24"/>
          <w:szCs w:val="24"/>
        </w:rPr>
      </w:pPr>
      <w:r w:rsidRPr="009B0E1F">
        <w:rPr>
          <w:rFonts w:ascii="Arial" w:hAnsi="Arial" w:cs="Arial"/>
          <w:b/>
          <w:sz w:val="24"/>
          <w:szCs w:val="24"/>
        </w:rPr>
        <w:t xml:space="preserve">Bir atıf aynı eserde birden fazla kullanılmışsa nasıl değerlendirilir? </w:t>
      </w:r>
    </w:p>
    <w:p w:rsidR="00FC6144" w:rsidRPr="009B0E1F" w:rsidRDefault="00FC6144" w:rsidP="00472639">
      <w:pPr>
        <w:shd w:val="clear" w:color="auto" w:fill="FFFFFF"/>
        <w:spacing w:after="150" w:line="240" w:lineRule="auto"/>
        <w:jc w:val="both"/>
        <w:rPr>
          <w:rFonts w:ascii="Arial" w:hAnsi="Arial" w:cs="Arial"/>
          <w:sz w:val="24"/>
          <w:szCs w:val="24"/>
        </w:rPr>
      </w:pPr>
      <w:r w:rsidRPr="009B0E1F">
        <w:rPr>
          <w:rFonts w:ascii="Arial" w:hAnsi="Arial" w:cs="Arial"/>
          <w:sz w:val="24"/>
          <w:szCs w:val="24"/>
        </w:rPr>
        <w:t xml:space="preserve">Her yayın, kendisine atıf yapılan bir eserde kaç defa atıf yapıldığına bakılmaksızın </w:t>
      </w:r>
      <w:r w:rsidRPr="009B0E1F">
        <w:rPr>
          <w:rFonts w:ascii="Arial" w:hAnsi="Arial" w:cs="Arial"/>
          <w:sz w:val="24"/>
          <w:szCs w:val="24"/>
          <w:u w:val="single"/>
        </w:rPr>
        <w:t>bir defa</w:t>
      </w:r>
      <w:r w:rsidRPr="009B0E1F">
        <w:rPr>
          <w:rFonts w:ascii="Arial" w:hAnsi="Arial" w:cs="Arial"/>
          <w:sz w:val="24"/>
          <w:szCs w:val="24"/>
        </w:rPr>
        <w:t xml:space="preserve"> atıf puanı alır. </w:t>
      </w:r>
      <w:r w:rsidRPr="009B0E1F">
        <w:rPr>
          <w:rFonts w:ascii="Arial" w:hAnsi="Arial" w:cs="Arial"/>
          <w:sz w:val="24"/>
          <w:szCs w:val="24"/>
          <w:u w:val="single"/>
        </w:rPr>
        <w:t>Farklı bir eserde</w:t>
      </w:r>
      <w:r w:rsidRPr="009B0E1F">
        <w:rPr>
          <w:rFonts w:ascii="Arial" w:hAnsi="Arial" w:cs="Arial"/>
          <w:sz w:val="24"/>
          <w:szCs w:val="24"/>
        </w:rPr>
        <w:t xml:space="preserve"> yapılan atıf için de ayrıca atıf puanı alınır. </w:t>
      </w:r>
    </w:p>
    <w:p w:rsidR="00FC6144" w:rsidRPr="009B0E1F" w:rsidRDefault="00FC6144" w:rsidP="00472639">
      <w:pPr>
        <w:shd w:val="clear" w:color="auto" w:fill="FFFFFF"/>
        <w:spacing w:after="150" w:line="240" w:lineRule="auto"/>
        <w:jc w:val="both"/>
        <w:rPr>
          <w:rFonts w:ascii="Arial" w:hAnsi="Arial" w:cs="Arial"/>
          <w:b/>
          <w:sz w:val="24"/>
          <w:szCs w:val="24"/>
        </w:rPr>
      </w:pPr>
      <w:r w:rsidRPr="009B0E1F">
        <w:rPr>
          <w:rFonts w:ascii="Arial" w:hAnsi="Arial" w:cs="Arial"/>
          <w:b/>
          <w:sz w:val="24"/>
          <w:szCs w:val="24"/>
        </w:rPr>
        <w:t xml:space="preserve">Sözlü Bildirileri akademik teşvik için başvuranın kendisinin mi sunmuş olması gerekiyor? Çalışmada yer alan başka birinin sunumu yapması yeterli mi? </w:t>
      </w:r>
    </w:p>
    <w:p w:rsidR="00FC6144" w:rsidRPr="009B0E1F" w:rsidRDefault="00FC6144" w:rsidP="00472639">
      <w:pPr>
        <w:shd w:val="clear" w:color="auto" w:fill="FFFFFF"/>
        <w:spacing w:after="150" w:line="240" w:lineRule="auto"/>
        <w:jc w:val="both"/>
        <w:rPr>
          <w:rFonts w:ascii="Arial" w:hAnsi="Arial" w:cs="Arial"/>
          <w:sz w:val="24"/>
          <w:szCs w:val="24"/>
        </w:rPr>
      </w:pPr>
      <w:r w:rsidRPr="009B0E1F">
        <w:rPr>
          <w:rFonts w:ascii="Arial" w:hAnsi="Arial" w:cs="Arial"/>
          <w:sz w:val="24"/>
          <w:szCs w:val="24"/>
        </w:rPr>
        <w:t>Sözlü bildirilerin sunulması esas olup yazarlardan herhangi birisinin sunması yeterlidir ve sözlü bildiriye ait katılım belgesi, yazarlardan herhangi birine ait olabilir.</w:t>
      </w:r>
    </w:p>
    <w:p w:rsidR="006354F1" w:rsidRPr="009B0E1F" w:rsidRDefault="00543F5D" w:rsidP="006354F1">
      <w:pPr>
        <w:shd w:val="clear" w:color="auto" w:fill="FFFFFF"/>
        <w:spacing w:after="0" w:line="240" w:lineRule="auto"/>
        <w:ind w:right="240"/>
        <w:rPr>
          <w:rFonts w:ascii="Arial" w:eastAsia="Times New Roman" w:hAnsi="Arial" w:cs="Arial"/>
          <w:b/>
          <w:color w:val="444444"/>
          <w:sz w:val="24"/>
          <w:szCs w:val="24"/>
          <w:lang w:eastAsia="tr-TR"/>
        </w:rPr>
      </w:pPr>
      <w:r w:rsidRPr="009B0E1F">
        <w:rPr>
          <w:rFonts w:ascii="Arial" w:eastAsia="Times New Roman" w:hAnsi="Arial" w:cs="Arial"/>
          <w:b/>
          <w:color w:val="444444"/>
          <w:sz w:val="24"/>
          <w:szCs w:val="24"/>
          <w:lang w:eastAsia="tr-TR"/>
        </w:rPr>
        <w:t xml:space="preserve">Alan indeksine giren dergiler </w:t>
      </w:r>
      <w:r w:rsidR="006354F1" w:rsidRPr="009B0E1F">
        <w:rPr>
          <w:rFonts w:ascii="Arial" w:eastAsia="Times New Roman" w:hAnsi="Arial" w:cs="Arial"/>
          <w:b/>
          <w:color w:val="444444"/>
          <w:sz w:val="24"/>
          <w:szCs w:val="24"/>
          <w:lang w:eastAsia="tr-TR"/>
        </w:rPr>
        <w:t>hangileridir?</w:t>
      </w:r>
    </w:p>
    <w:p w:rsidR="006354F1" w:rsidRPr="009B0E1F" w:rsidRDefault="006354F1" w:rsidP="006354F1">
      <w:pPr>
        <w:shd w:val="clear" w:color="auto" w:fill="FFFFFF"/>
        <w:spacing w:after="0" w:line="240" w:lineRule="auto"/>
        <w:ind w:right="240"/>
        <w:rPr>
          <w:rFonts w:ascii="Arial" w:eastAsia="Times New Roman" w:hAnsi="Arial" w:cs="Arial"/>
          <w:b/>
          <w:color w:val="444444"/>
          <w:sz w:val="24"/>
          <w:szCs w:val="24"/>
          <w:lang w:eastAsia="tr-TR"/>
        </w:rPr>
      </w:pPr>
    </w:p>
    <w:p w:rsidR="00543F5D" w:rsidRDefault="00543F5D" w:rsidP="006354F1">
      <w:pPr>
        <w:shd w:val="clear" w:color="auto" w:fill="FFFFFF"/>
        <w:spacing w:after="0" w:line="240" w:lineRule="auto"/>
        <w:ind w:right="240"/>
        <w:rPr>
          <w:rFonts w:ascii="Arial" w:eastAsia="Times New Roman" w:hAnsi="Arial" w:cs="Arial"/>
          <w:color w:val="444444"/>
          <w:sz w:val="24"/>
          <w:szCs w:val="24"/>
          <w:lang w:eastAsia="tr-TR"/>
        </w:rPr>
      </w:pPr>
      <w:r w:rsidRPr="009B0E1F">
        <w:rPr>
          <w:rFonts w:ascii="Arial" w:eastAsia="Times New Roman" w:hAnsi="Arial" w:cs="Arial"/>
          <w:color w:val="444444"/>
          <w:sz w:val="24"/>
          <w:szCs w:val="24"/>
          <w:lang w:eastAsia="tr-TR"/>
        </w:rPr>
        <w:t>Temel alanlar özelinde farklılaşan ve karmaşıklığa sebep olan alan i</w:t>
      </w:r>
      <w:r w:rsidR="006354F1" w:rsidRPr="009B0E1F">
        <w:rPr>
          <w:rFonts w:ascii="Arial" w:eastAsia="Times New Roman" w:hAnsi="Arial" w:cs="Arial"/>
          <w:color w:val="444444"/>
          <w:sz w:val="24"/>
          <w:szCs w:val="24"/>
          <w:lang w:eastAsia="tr-TR"/>
        </w:rPr>
        <w:t xml:space="preserve">ndeksleri tanımı ÜAK tarafından kaldırılmıştır. </w:t>
      </w:r>
      <w:r w:rsidRPr="009B0E1F">
        <w:rPr>
          <w:rFonts w:ascii="Arial" w:eastAsia="Times New Roman" w:hAnsi="Arial" w:cs="Arial"/>
          <w:color w:val="444444"/>
          <w:sz w:val="24"/>
          <w:szCs w:val="24"/>
          <w:lang w:eastAsia="tr-TR"/>
        </w:rPr>
        <w:t>Bu tanım yerine AHCI, ESCI, S</w:t>
      </w:r>
      <w:r w:rsidR="009B0E1F" w:rsidRPr="009B0E1F">
        <w:rPr>
          <w:rFonts w:ascii="Arial" w:eastAsia="Times New Roman" w:hAnsi="Arial" w:cs="Arial"/>
          <w:color w:val="444444"/>
          <w:sz w:val="24"/>
          <w:szCs w:val="24"/>
          <w:lang w:eastAsia="tr-TR"/>
        </w:rPr>
        <w:t>COPUS</w:t>
      </w:r>
      <w:r w:rsidRPr="009B0E1F">
        <w:rPr>
          <w:rFonts w:ascii="Arial" w:eastAsia="Times New Roman" w:hAnsi="Arial" w:cs="Arial"/>
          <w:color w:val="444444"/>
          <w:sz w:val="24"/>
          <w:szCs w:val="24"/>
          <w:lang w:eastAsia="tr-TR"/>
        </w:rPr>
        <w:t xml:space="preserve"> </w:t>
      </w:r>
      <w:r w:rsidRPr="009B0E1F">
        <w:rPr>
          <w:rFonts w:ascii="Arial" w:eastAsia="Times New Roman" w:hAnsi="Arial" w:cs="Arial"/>
          <w:color w:val="444444"/>
          <w:sz w:val="24"/>
          <w:szCs w:val="24"/>
          <w:lang w:eastAsia="tr-TR"/>
        </w:rPr>
        <w:lastRenderedPageBreak/>
        <w:t xml:space="preserve">kapsamındaki dergilerde yayımlanan makaleler </w:t>
      </w:r>
      <w:r w:rsidR="006354F1" w:rsidRPr="009B0E1F">
        <w:rPr>
          <w:rFonts w:ascii="Arial" w:eastAsia="Times New Roman" w:hAnsi="Arial" w:cs="Arial"/>
          <w:color w:val="444444"/>
          <w:sz w:val="24"/>
          <w:szCs w:val="24"/>
          <w:lang w:eastAsia="tr-TR"/>
        </w:rPr>
        <w:t xml:space="preserve">alan indeksine giren dergi olarak kabul edilecektir. </w:t>
      </w:r>
    </w:p>
    <w:p w:rsidR="00BB56EB" w:rsidRPr="009B0E1F" w:rsidRDefault="00BB56EB" w:rsidP="006354F1">
      <w:pPr>
        <w:shd w:val="clear" w:color="auto" w:fill="FFFFFF"/>
        <w:spacing w:after="0" w:line="240" w:lineRule="auto"/>
        <w:ind w:right="240"/>
        <w:rPr>
          <w:rFonts w:ascii="Arial" w:eastAsia="Times New Roman" w:hAnsi="Arial" w:cs="Arial"/>
          <w:color w:val="444444"/>
          <w:sz w:val="24"/>
          <w:szCs w:val="24"/>
          <w:lang w:eastAsia="tr-TR"/>
        </w:rPr>
      </w:pPr>
    </w:p>
    <w:p w:rsidR="00BB56EB" w:rsidRPr="009B0E1F" w:rsidRDefault="00BB56EB" w:rsidP="00BB56EB">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Bir kitap içinde birden fazla bölüm yazarlığım var. Bunların değerlendirilmesi nasıl yapılacak?</w:t>
      </w:r>
    </w:p>
    <w:p w:rsidR="00BB56EB" w:rsidRPr="009B0E1F" w:rsidRDefault="00BB56EB" w:rsidP="00BB56EB">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Aynı kitapta en çok iki bölüm değerlendirmeye alınır.</w:t>
      </w:r>
    </w:p>
    <w:p w:rsidR="00BB56EB" w:rsidRDefault="00BB56EB" w:rsidP="00472639">
      <w:pPr>
        <w:shd w:val="clear" w:color="auto" w:fill="FFFFFF"/>
        <w:spacing w:after="150" w:line="240" w:lineRule="auto"/>
        <w:jc w:val="both"/>
        <w:rPr>
          <w:rFonts w:ascii="Arial" w:eastAsia="Times New Roman" w:hAnsi="Arial" w:cs="Arial"/>
          <w:b/>
          <w:bCs/>
          <w:color w:val="333333"/>
          <w:sz w:val="24"/>
          <w:szCs w:val="24"/>
          <w:lang w:eastAsia="tr-TR"/>
        </w:rPr>
      </w:pPr>
    </w:p>
    <w:p w:rsidR="00BB56EB" w:rsidRDefault="00BB56EB" w:rsidP="00472639">
      <w:pPr>
        <w:shd w:val="clear" w:color="auto" w:fill="FFFFFF"/>
        <w:spacing w:after="150" w:line="240" w:lineRule="auto"/>
        <w:jc w:val="both"/>
        <w:rPr>
          <w:rFonts w:ascii="Arial" w:eastAsia="Times New Roman" w:hAnsi="Arial" w:cs="Arial"/>
          <w:b/>
          <w:bCs/>
          <w:color w:val="333333"/>
          <w:sz w:val="24"/>
          <w:szCs w:val="24"/>
          <w:lang w:eastAsia="tr-TR"/>
        </w:rPr>
      </w:pP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 xml:space="preserve">Sempozyum, </w:t>
      </w:r>
      <w:proofErr w:type="spellStart"/>
      <w:r w:rsidRPr="009B0E1F">
        <w:rPr>
          <w:rFonts w:ascii="Arial" w:eastAsia="Times New Roman" w:hAnsi="Arial" w:cs="Arial"/>
          <w:b/>
          <w:bCs/>
          <w:color w:val="333333"/>
          <w:sz w:val="24"/>
          <w:szCs w:val="24"/>
          <w:lang w:eastAsia="tr-TR"/>
        </w:rPr>
        <w:t>çal</w:t>
      </w:r>
      <w:r w:rsidR="009B0E1F" w:rsidRPr="009B0E1F">
        <w:rPr>
          <w:rFonts w:ascii="Arial" w:eastAsia="Times New Roman" w:hAnsi="Arial" w:cs="Arial"/>
          <w:b/>
          <w:bCs/>
          <w:color w:val="333333"/>
          <w:sz w:val="24"/>
          <w:szCs w:val="24"/>
          <w:lang w:eastAsia="tr-TR"/>
        </w:rPr>
        <w:t>ış</w:t>
      </w:r>
      <w:r w:rsidRPr="009B0E1F">
        <w:rPr>
          <w:rFonts w:ascii="Arial" w:eastAsia="Times New Roman" w:hAnsi="Arial" w:cs="Arial"/>
          <w:b/>
          <w:bCs/>
          <w:color w:val="333333"/>
          <w:sz w:val="24"/>
          <w:szCs w:val="24"/>
          <w:lang w:eastAsia="tr-TR"/>
        </w:rPr>
        <w:t>tay</w:t>
      </w:r>
      <w:proofErr w:type="spellEnd"/>
      <w:r w:rsidRPr="009B0E1F">
        <w:rPr>
          <w:rFonts w:ascii="Arial" w:eastAsia="Times New Roman" w:hAnsi="Arial" w:cs="Arial"/>
          <w:b/>
          <w:bCs/>
          <w:color w:val="333333"/>
          <w:sz w:val="24"/>
          <w:szCs w:val="24"/>
          <w:lang w:eastAsia="tr-TR"/>
        </w:rPr>
        <w:t xml:space="preserve">, kurultay, kongre gibi bir etkinlikte sözlü olarak sunulan tebliğlerin </w:t>
      </w:r>
      <w:proofErr w:type="spellStart"/>
      <w:r w:rsidRPr="009B0E1F">
        <w:rPr>
          <w:rFonts w:ascii="Arial" w:eastAsia="Times New Roman" w:hAnsi="Arial" w:cs="Arial"/>
          <w:b/>
          <w:bCs/>
          <w:color w:val="333333"/>
          <w:sz w:val="24"/>
          <w:szCs w:val="24"/>
          <w:lang w:eastAsia="tr-TR"/>
        </w:rPr>
        <w:t>proceedings</w:t>
      </w:r>
      <w:proofErr w:type="spellEnd"/>
      <w:r w:rsidRPr="009B0E1F">
        <w:rPr>
          <w:rFonts w:ascii="Arial" w:eastAsia="Times New Roman" w:hAnsi="Arial" w:cs="Arial"/>
          <w:b/>
          <w:bCs/>
          <w:color w:val="333333"/>
          <w:sz w:val="24"/>
          <w:szCs w:val="24"/>
          <w:lang w:eastAsia="tr-TR"/>
        </w:rPr>
        <w:t xml:space="preserve"> </w:t>
      </w:r>
      <w:proofErr w:type="spellStart"/>
      <w:r w:rsidRPr="009B0E1F">
        <w:rPr>
          <w:rFonts w:ascii="Arial" w:eastAsia="Times New Roman" w:hAnsi="Arial" w:cs="Arial"/>
          <w:b/>
          <w:bCs/>
          <w:color w:val="333333"/>
          <w:sz w:val="24"/>
          <w:szCs w:val="24"/>
          <w:lang w:eastAsia="tr-TR"/>
        </w:rPr>
        <w:t>book</w:t>
      </w:r>
      <w:proofErr w:type="spellEnd"/>
      <w:r w:rsidRPr="009B0E1F">
        <w:rPr>
          <w:rFonts w:ascii="Arial" w:eastAsia="Times New Roman" w:hAnsi="Arial" w:cs="Arial"/>
          <w:b/>
          <w:bCs/>
          <w:color w:val="333333"/>
          <w:sz w:val="24"/>
          <w:szCs w:val="24"/>
          <w:lang w:eastAsia="tr-TR"/>
        </w:rPr>
        <w:t>/bildiriler kitabı dışında başka bir kitap içerisinde kitap bölümü olarak basılması durumunda bunların ulusal/uluslararası kitap bölümü olarak mı yoksa tebliğ olarak mı değerlendirilmesi gerekir?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 xml:space="preserve">Sempozyum, </w:t>
      </w:r>
      <w:proofErr w:type="spellStart"/>
      <w:r w:rsidRPr="009B0E1F">
        <w:rPr>
          <w:rFonts w:ascii="Arial" w:eastAsia="Times New Roman" w:hAnsi="Arial" w:cs="Arial"/>
          <w:color w:val="333333"/>
          <w:sz w:val="24"/>
          <w:szCs w:val="24"/>
          <w:lang w:eastAsia="tr-TR"/>
        </w:rPr>
        <w:t>çalıştay</w:t>
      </w:r>
      <w:proofErr w:type="spellEnd"/>
      <w:r w:rsidRPr="009B0E1F">
        <w:rPr>
          <w:rFonts w:ascii="Arial" w:eastAsia="Times New Roman" w:hAnsi="Arial" w:cs="Arial"/>
          <w:color w:val="333333"/>
          <w:sz w:val="24"/>
          <w:szCs w:val="24"/>
          <w:lang w:eastAsia="tr-TR"/>
        </w:rPr>
        <w:t xml:space="preserve">, kurultay, kongre gibi etkinliklerde sunulmuş sözlü bildirilerden ortaya çıkmış kitap bölümlerinin veya makalelerin "Yayın" başlığı altında değerlendirilebilmesi için, bunların ilgili yayın (kitap bölümü veya makale) </w:t>
      </w:r>
      <w:proofErr w:type="gramStart"/>
      <w:r w:rsidRPr="009B0E1F">
        <w:rPr>
          <w:rFonts w:ascii="Arial" w:eastAsia="Times New Roman" w:hAnsi="Arial" w:cs="Arial"/>
          <w:color w:val="333333"/>
          <w:sz w:val="24"/>
          <w:szCs w:val="24"/>
          <w:lang w:eastAsia="tr-TR"/>
        </w:rPr>
        <w:t>kriterlerini</w:t>
      </w:r>
      <w:proofErr w:type="gramEnd"/>
      <w:r w:rsidRPr="009B0E1F">
        <w:rPr>
          <w:rFonts w:ascii="Arial" w:eastAsia="Times New Roman" w:hAnsi="Arial" w:cs="Arial"/>
          <w:color w:val="333333"/>
          <w:sz w:val="24"/>
          <w:szCs w:val="24"/>
          <w:lang w:eastAsia="tr-TR"/>
        </w:rPr>
        <w:t xml:space="preserve"> taşıması gerekmektedir. Aksi halde, tebliğ şartlarını taşıması durumunda bu yayınların tebliğ olarak puanlandırılması gerekmektedir. Hem yayın hem tebliğ kategorisinde puanlandırılma yapılamaz.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Televizyona çıkmak ve görüş̧ açıklamak, yorum yapmak, ses veya görüntü̈ kaydı almak özgün kişisel kayıt olarak kabul edilmekte midir?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Ses ve görüntü kaydına ilişkin puanlama yapılabilmesi, özgün ve performansa dayalı olma şartına bağlanmıştır. Bu tanımlama çerçevesinde Radyo/TV vb. ortamlardaki konuşmalar puanlandırılamaz.</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Panel, konferans, seminer ve diğer ilgili konuşmalardan puan alabilir miyim?</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 xml:space="preserve">Bu tarz etkinlikler kapsam dışıdır. Yalnızca uluslararası nitelikteki, belli bir takvimi ve programı bulunan </w:t>
      </w:r>
      <w:proofErr w:type="gramStart"/>
      <w:r w:rsidRPr="009B0E1F">
        <w:rPr>
          <w:rFonts w:ascii="Arial" w:eastAsia="Times New Roman" w:hAnsi="Arial" w:cs="Arial"/>
          <w:color w:val="333333"/>
          <w:sz w:val="24"/>
          <w:szCs w:val="24"/>
          <w:lang w:eastAsia="tr-TR"/>
        </w:rPr>
        <w:t>sempozyum</w:t>
      </w:r>
      <w:proofErr w:type="gramEnd"/>
      <w:r w:rsidRPr="009B0E1F">
        <w:rPr>
          <w:rFonts w:ascii="Arial" w:eastAsia="Times New Roman" w:hAnsi="Arial" w:cs="Arial"/>
          <w:color w:val="333333"/>
          <w:sz w:val="24"/>
          <w:szCs w:val="24"/>
          <w:lang w:eastAsia="tr-TR"/>
        </w:rPr>
        <w:t>, kongre gibi etkinliklerde, tam metni basılmış tebliğler puanlandırılabilir (bkz. Akademik Teşvik Ödeneği Yönetmeliği 7. madde, 9. fıkra).</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Devlet üniversitesi dışında farklı bir kurumda (MEB, hastane, vakıf üniversitesi vb.) yaptığım yayınlardan/faaliyetlerden puan alabilir miyim?</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Yalnızca devlet yükseköğretim kurumlarında yapılan faaliyetlerden puan alınabilir. 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 (bk. Akademik Teşvik Ödeneği Yönetmeliği 6. madde, 7. fıkra).</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Akademik teşvik başvurusu sırasında geçici görevli olduğum üniversiteye mi kadromun bulunduğu üniversiteye mi başvuru yapacağım?</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Kadronuzun bulunduğu üniversiteye başvuru yapmanız gerekmektedir.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proofErr w:type="spellStart"/>
      <w:r w:rsidRPr="009B0E1F">
        <w:rPr>
          <w:rFonts w:ascii="Arial" w:eastAsia="Times New Roman" w:hAnsi="Arial" w:cs="Arial"/>
          <w:b/>
          <w:bCs/>
          <w:color w:val="333333"/>
          <w:sz w:val="24"/>
          <w:szCs w:val="24"/>
          <w:lang w:eastAsia="tr-TR"/>
        </w:rPr>
        <w:t>ÜAK'tan</w:t>
      </w:r>
      <w:proofErr w:type="spellEnd"/>
      <w:r w:rsidRPr="009B0E1F">
        <w:rPr>
          <w:rFonts w:ascii="Arial" w:eastAsia="Times New Roman" w:hAnsi="Arial" w:cs="Arial"/>
          <w:b/>
          <w:bCs/>
          <w:color w:val="333333"/>
          <w:sz w:val="24"/>
          <w:szCs w:val="24"/>
          <w:lang w:eastAsia="tr-TR"/>
        </w:rPr>
        <w:t xml:space="preserve"> doçentliğimi aldım ancak kadro unvanım henüz doçent değil. Akademik teşvik işlemleri nasıl gerçekleşecek?</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 xml:space="preserve">Akademik teşvikte kadro unvanı esastır. Dolayısıyla, </w:t>
      </w:r>
      <w:proofErr w:type="spellStart"/>
      <w:r w:rsidRPr="009B0E1F">
        <w:rPr>
          <w:rFonts w:ascii="Arial" w:eastAsia="Times New Roman" w:hAnsi="Arial" w:cs="Arial"/>
          <w:color w:val="333333"/>
          <w:sz w:val="24"/>
          <w:szCs w:val="24"/>
          <w:lang w:eastAsia="tr-TR"/>
        </w:rPr>
        <w:t>ÜAK'tan</w:t>
      </w:r>
      <w:proofErr w:type="spellEnd"/>
      <w:r w:rsidRPr="009B0E1F">
        <w:rPr>
          <w:rFonts w:ascii="Arial" w:eastAsia="Times New Roman" w:hAnsi="Arial" w:cs="Arial"/>
          <w:color w:val="333333"/>
          <w:sz w:val="24"/>
          <w:szCs w:val="24"/>
          <w:lang w:eastAsia="tr-TR"/>
        </w:rPr>
        <w:t xml:space="preserve"> doçentlik alınmış olsa dahi başvurular mevcut kadro unvanları üzerinden yapılır ve daha sonra yıl içerisinde </w:t>
      </w:r>
      <w:r w:rsidRPr="009B0E1F">
        <w:rPr>
          <w:rFonts w:ascii="Arial" w:eastAsia="Times New Roman" w:hAnsi="Arial" w:cs="Arial"/>
          <w:color w:val="333333"/>
          <w:sz w:val="24"/>
          <w:szCs w:val="24"/>
          <w:lang w:eastAsia="tr-TR"/>
        </w:rPr>
        <w:lastRenderedPageBreak/>
        <w:t>Doç. kadrosuna atanma gerçekleşse dahi akademik teşvik yıl başvuru esnasındaki (</w:t>
      </w:r>
      <w:proofErr w:type="spellStart"/>
      <w:r w:rsidRPr="009B0E1F">
        <w:rPr>
          <w:rFonts w:ascii="Arial" w:eastAsia="Times New Roman" w:hAnsi="Arial" w:cs="Arial"/>
          <w:color w:val="333333"/>
          <w:sz w:val="24"/>
          <w:szCs w:val="24"/>
          <w:lang w:eastAsia="tr-TR"/>
        </w:rPr>
        <w:t>teşviğin</w:t>
      </w:r>
      <w:proofErr w:type="spellEnd"/>
      <w:r w:rsidRPr="009B0E1F">
        <w:rPr>
          <w:rFonts w:ascii="Arial" w:eastAsia="Times New Roman" w:hAnsi="Arial" w:cs="Arial"/>
          <w:color w:val="333333"/>
          <w:sz w:val="24"/>
          <w:szCs w:val="24"/>
          <w:lang w:eastAsia="tr-TR"/>
        </w:rPr>
        <w:t xml:space="preserve"> hesaplandığı) kadro üzerinden alınmaya devam edilir.</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b/>
          <w:bCs/>
          <w:color w:val="333333"/>
          <w:sz w:val="24"/>
          <w:szCs w:val="24"/>
          <w:lang w:eastAsia="tr-TR"/>
        </w:rPr>
        <w:t>Başvuru ve değerlendirme süreleri içerisinde farklı bir üniversiteye geçiş yapacağım. İşlemlerimi hangi üniversite üzerinden yürütmem gerekli?</w:t>
      </w:r>
    </w:p>
    <w:p w:rsidR="00472639" w:rsidRPr="009B0E1F" w:rsidRDefault="00472639" w:rsidP="00472639">
      <w:pPr>
        <w:shd w:val="clear" w:color="auto" w:fill="FFFFFF"/>
        <w:spacing w:after="150" w:line="240" w:lineRule="auto"/>
        <w:jc w:val="both"/>
        <w:rPr>
          <w:rFonts w:ascii="Arial" w:eastAsia="Times New Roman" w:hAnsi="Arial" w:cs="Arial"/>
          <w:color w:val="333333"/>
          <w:sz w:val="24"/>
          <w:szCs w:val="24"/>
          <w:lang w:eastAsia="tr-TR"/>
        </w:rPr>
      </w:pPr>
      <w:r w:rsidRPr="009B0E1F">
        <w:rPr>
          <w:rFonts w:ascii="Arial" w:eastAsia="Times New Roman" w:hAnsi="Arial" w:cs="Arial"/>
          <w:color w:val="333333"/>
          <w:sz w:val="24"/>
          <w:szCs w:val="24"/>
          <w:lang w:eastAsia="tr-TR"/>
        </w:rPr>
        <w:t>Başvuru ve değerlendirme işlemlerinin hâlihazırda kadronuzun bulunduğu üniversite üzerinden gerçekleştirilmesi gerekir. Sonrasında, teşvik puanı geçiş yapılan üniversiteye taşınabilir.</w:t>
      </w:r>
    </w:p>
    <w:p w:rsidR="00472639" w:rsidRDefault="00472639"/>
    <w:sectPr w:rsidR="00472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729F1"/>
    <w:multiLevelType w:val="multilevel"/>
    <w:tmpl w:val="717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343690"/>
    <w:multiLevelType w:val="multilevel"/>
    <w:tmpl w:val="EDAA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BD"/>
    <w:rsid w:val="001927A9"/>
    <w:rsid w:val="002F2F90"/>
    <w:rsid w:val="00472639"/>
    <w:rsid w:val="00543F5D"/>
    <w:rsid w:val="006354F1"/>
    <w:rsid w:val="00787356"/>
    <w:rsid w:val="009B0E1F"/>
    <w:rsid w:val="00BB56EB"/>
    <w:rsid w:val="00DC2586"/>
    <w:rsid w:val="00E533BD"/>
    <w:rsid w:val="00FC6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652E-F6B6-440C-9868-FC7E19C2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title">
    <w:name w:val="newtitle"/>
    <w:basedOn w:val="VarsaylanParagrafYazTipi"/>
    <w:rsid w:val="0078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5390">
      <w:bodyDiv w:val="1"/>
      <w:marLeft w:val="0"/>
      <w:marRight w:val="0"/>
      <w:marTop w:val="0"/>
      <w:marBottom w:val="0"/>
      <w:divBdr>
        <w:top w:val="none" w:sz="0" w:space="0" w:color="auto"/>
        <w:left w:val="none" w:sz="0" w:space="0" w:color="auto"/>
        <w:bottom w:val="none" w:sz="0" w:space="0" w:color="auto"/>
        <w:right w:val="none" w:sz="0" w:space="0" w:color="auto"/>
      </w:divBdr>
      <w:divsChild>
        <w:div w:id="300162155">
          <w:marLeft w:val="0"/>
          <w:marRight w:val="0"/>
          <w:marTop w:val="600"/>
          <w:marBottom w:val="300"/>
          <w:divBdr>
            <w:top w:val="none" w:sz="0" w:space="0" w:color="auto"/>
            <w:left w:val="none" w:sz="0" w:space="0" w:color="auto"/>
            <w:bottom w:val="single" w:sz="6" w:space="7" w:color="EEEEEE"/>
            <w:right w:val="none" w:sz="0" w:space="0" w:color="auto"/>
          </w:divBdr>
        </w:div>
      </w:divsChild>
    </w:div>
    <w:div w:id="1802579018">
      <w:bodyDiv w:val="1"/>
      <w:marLeft w:val="0"/>
      <w:marRight w:val="0"/>
      <w:marTop w:val="0"/>
      <w:marBottom w:val="0"/>
      <w:divBdr>
        <w:top w:val="none" w:sz="0" w:space="0" w:color="auto"/>
        <w:left w:val="none" w:sz="0" w:space="0" w:color="auto"/>
        <w:bottom w:val="none" w:sz="0" w:space="0" w:color="auto"/>
        <w:right w:val="none" w:sz="0" w:space="0" w:color="auto"/>
      </w:divBdr>
    </w:div>
    <w:div w:id="20094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1169</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2024-12-04T06:34:00Z</dcterms:created>
  <dcterms:modified xsi:type="dcterms:W3CDTF">2024-12-30T12:53:00Z</dcterms:modified>
</cp:coreProperties>
</file>