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B0" w:rsidRDefault="00DE07B0" w:rsidP="003E6E2A">
      <w:pPr>
        <w:jc w:val="both"/>
      </w:pPr>
      <w:r w:rsidRPr="00DE07B0">
        <w:t xml:space="preserve">6. LİSANSÜSTÜ TEZ PROJELERİ (TEZ) </w:t>
      </w:r>
    </w:p>
    <w:p w:rsidR="00DE07B0" w:rsidRDefault="00DE07B0" w:rsidP="003E6E2A">
      <w:pPr>
        <w:jc w:val="both"/>
      </w:pPr>
      <w:r w:rsidRPr="00DE07B0">
        <w:t>Tanımı ve Kapsamı: Lisansüstü tezlerini kapsayan ve tez danışmanı olan öğretim üyesinin öğrencileri ile yürüttüğü araştırma projeleridir. Sonucunda tez hazırlanmayan lisansüstü eğitim çalışmaları için Lisansüstü Tez Projesi desteği sağlanmaz.</w:t>
      </w:r>
    </w:p>
    <w:p w:rsidR="00CC6E75" w:rsidRDefault="00CC6E75" w:rsidP="003E6E2A">
      <w:pPr>
        <w:jc w:val="both"/>
      </w:pPr>
      <w:r>
        <w:t>ESKİ</w:t>
      </w:r>
    </w:p>
    <w:p w:rsidR="008B43C5" w:rsidRDefault="003E6E2A" w:rsidP="003E6E2A">
      <w:pPr>
        <w:jc w:val="both"/>
      </w:pPr>
      <w:r w:rsidRPr="003E6E2A">
        <w:t xml:space="preserve">Başvuru: Proje Başvurusu tez konusunun lisansüstü çalışmanın yürütüldüğü enstitünün/fakültenin yetkili kurullarınca onaylanmasından sonra gerçekleştirilir. Bu kapsamda yalnızca, normal </w:t>
      </w:r>
      <w:proofErr w:type="spellStart"/>
      <w:r w:rsidRPr="003E6E2A">
        <w:t>eğitimöğretim</w:t>
      </w:r>
      <w:proofErr w:type="spellEnd"/>
      <w:r w:rsidRPr="003E6E2A">
        <w:t xml:space="preserve"> süresi içerisinde bulunan lisansüstü tez çalışmaları için destek sağlanır. Başvuru aşamasında lisansüstü tez çalışmasının yürütüldüğü enstitü/fakülte tarafından da onaylanan Araştırmacı Beyan Formunun ve tez konusunun onaylandığına dair Enstitü Kurulu Kararının sunulması zorunludur. Lisansüstü ve uzmanlık tez projeleri, tezin ilgili enstitü veya dekanlıkların ilgili kurullarından onaylandığı tarih temel alınarak, yüksek lisans tez projeleri için en geç 6 ay, doktora ve uzmanlık tez 22 projeleri için ise en geç 1 yıl içerisinde başvurusunun yapılması gerekmektedir. Bu süreleri aşan proje başvuruları değerlendi</w:t>
      </w:r>
      <w:r>
        <w:t xml:space="preserve">rmeye alınmaz. </w:t>
      </w:r>
      <w:r w:rsidR="00CC6E75" w:rsidRPr="008400A7">
        <w:rPr>
          <w:b/>
        </w:rPr>
        <w:t xml:space="preserve">Öğrencinin normal eğitim süresinin </w:t>
      </w:r>
      <w:r w:rsidRPr="008400A7">
        <w:rPr>
          <w:b/>
        </w:rPr>
        <w:t>bitmesine</w:t>
      </w:r>
      <w:r w:rsidRPr="003E6E2A">
        <w:t xml:space="preserve"> yüksek lisans tez projelerinde 6 ay, doktora ve uzmanlık tez projelerinde 12 aydan daha az süre kalması durumunda proje başvuruları dikkate alınmaz. Ancak TÜBİTAK gibi dış kaynaklı proje başvurusu gerçekleştirilen proje başvuruları ile afet ve salgın gibi özel durumlarda söz konusu başvuruların kabulü BAP komisyonu görüşü ile karara bağlanır. (2023 değ).</w:t>
      </w:r>
    </w:p>
    <w:p w:rsidR="00CC6E75" w:rsidRDefault="00CC6E75" w:rsidP="003E6E2A">
      <w:pPr>
        <w:jc w:val="both"/>
      </w:pPr>
    </w:p>
    <w:p w:rsidR="00CC6E75" w:rsidRDefault="00CC6E75" w:rsidP="00CC6E75">
      <w:pPr>
        <w:jc w:val="both"/>
      </w:pPr>
      <w:r>
        <w:t xml:space="preserve">YENİ </w:t>
      </w:r>
    </w:p>
    <w:p w:rsidR="00CC6E75" w:rsidRDefault="00CC6E75" w:rsidP="00CC6E75">
      <w:pPr>
        <w:jc w:val="both"/>
      </w:pPr>
      <w:bookmarkStart w:id="0" w:name="_GoBack"/>
      <w:r w:rsidRPr="003E6E2A">
        <w:t>Başvuru: Proje Başvurusu tez konusunun lisansüstü çalışmanın yürütüldüğü enstitünün/fakültenin yetkili kurullarınca onaylanmasından sonra gerçekleştirilir. Bu kapsamda yalnızca, normal eğitim</w:t>
      </w:r>
      <w:r w:rsidR="00DC2F0E">
        <w:t>-</w:t>
      </w:r>
      <w:r w:rsidRPr="003E6E2A">
        <w:t>öğretim süresi içerisinde bulunan lisansüstü tez çalışmaları için destek sağlanır. Başvuru aşamasında lisansüstü tez çalışmasının yürütüldüğü enstitü/fakülte tarafından da onaylanan Araştırmacı Beyan Formunun ve tez konusunun onaylandığına dair Enstitü Kurulu Kararının sunulması zorunludur. Lisansüstü ve uzmanlık tez projeleri, tezin ilgili enstitü veya dekanlıkların ilgili kurullarından onaylandığı tarih temel alınarak, yüksek lisans tez projeleri için en geç 6</w:t>
      </w:r>
      <w:r w:rsidR="00DC2F0E">
        <w:t xml:space="preserve"> ay, doktora ve uzmanlık tez </w:t>
      </w:r>
      <w:r w:rsidRPr="003E6E2A">
        <w:t>projeleri için ise en geç 1 yıl içerisinde başvurusunun yapılması gerekmektedir. Bu süreleri aşan proje başvuruları değerlendi</w:t>
      </w:r>
      <w:r>
        <w:t xml:space="preserve">rmeye alınmaz. </w:t>
      </w:r>
      <w:r w:rsidRPr="003E6E2A">
        <w:rPr>
          <w:b/>
          <w:color w:val="FF0000"/>
        </w:rPr>
        <w:t>Öğrencinin yasal eğitim süresinin (öğrenciliğin bitiş tarihi)</w:t>
      </w:r>
      <w:r w:rsidRPr="003E6E2A">
        <w:rPr>
          <w:color w:val="FF0000"/>
        </w:rPr>
        <w:t xml:space="preserve"> </w:t>
      </w:r>
      <w:r w:rsidRPr="003E6E2A">
        <w:t xml:space="preserve">bitmesine yüksek lisans tez projelerinde 6 ay, doktora ve uzmanlık tez projelerinde 12 aydan daha az süre kalması durumunda proje başvuruları dikkate alınmaz. Ancak TÜBİTAK gibi dış kaynaklı proje başvurusu gerçekleştirilen proje başvuruları ile afet ve salgın gibi özel durumlarda söz konusu başvuruların kabulü BAP komisyonu görüşü ile karara bağlanır. </w:t>
      </w:r>
      <w:bookmarkEnd w:id="0"/>
      <w:r w:rsidRPr="003E6E2A">
        <w:t>(2023 değ).</w:t>
      </w:r>
    </w:p>
    <w:p w:rsidR="00CC6E75" w:rsidRDefault="00CC6E75" w:rsidP="003E6E2A">
      <w:pPr>
        <w:jc w:val="both"/>
      </w:pPr>
    </w:p>
    <w:sectPr w:rsidR="00CC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C0"/>
    <w:rsid w:val="003E6E2A"/>
    <w:rsid w:val="008400A7"/>
    <w:rsid w:val="00843AF7"/>
    <w:rsid w:val="008B43C5"/>
    <w:rsid w:val="00CC6E75"/>
    <w:rsid w:val="00DC2F0E"/>
    <w:rsid w:val="00DE07B0"/>
    <w:rsid w:val="00E96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yazici</dc:creator>
  <cp:lastModifiedBy>Casper</cp:lastModifiedBy>
  <cp:revision>2</cp:revision>
  <dcterms:created xsi:type="dcterms:W3CDTF">2024-01-18T11:04:00Z</dcterms:created>
  <dcterms:modified xsi:type="dcterms:W3CDTF">2024-01-18T11:04:00Z</dcterms:modified>
</cp:coreProperties>
</file>