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877" w:type="dxa"/>
        <w:tblLook w:val="04A0" w:firstRow="1" w:lastRow="0" w:firstColumn="1" w:lastColumn="0" w:noHBand="0" w:noVBand="1"/>
      </w:tblPr>
      <w:tblGrid>
        <w:gridCol w:w="2296"/>
        <w:gridCol w:w="5045"/>
        <w:gridCol w:w="2536"/>
      </w:tblGrid>
      <w:tr w:rsidR="00C80D5F" w14:paraId="55E10BD9" w14:textId="77777777" w:rsidTr="00257172">
        <w:trPr>
          <w:trHeight w:val="2682"/>
        </w:trPr>
        <w:tc>
          <w:tcPr>
            <w:tcW w:w="2296" w:type="dxa"/>
          </w:tcPr>
          <w:p w14:paraId="270E35BF" w14:textId="77777777" w:rsidR="00C80D5F" w:rsidRPr="00522D4E" w:rsidRDefault="00C80D5F" w:rsidP="00853F13"/>
          <w:p w14:paraId="6730B188" w14:textId="77777777" w:rsidR="00C80D5F" w:rsidRDefault="00C80D5F" w:rsidP="00853F13">
            <w:pPr>
              <w:jc w:val="center"/>
            </w:pPr>
            <w:r>
              <w:fldChar w:fldCharType="begin"/>
            </w:r>
            <w:r>
              <w:instrText xml:space="preserve"> INCLUDEPICTURE "/Users/pinarnurdalgic/Library/Group Containers/UBF8T346G9.ms/WebArchiveCopyPasteTempFiles/com.microsoft.Word/w8slhwM5zB3ZwAAAABJRU5ErkJggg==" \* MERGEFORMATINET </w:instrText>
            </w:r>
            <w:r>
              <w:fldChar w:fldCharType="separate"/>
            </w:r>
            <w:r>
              <w:rPr>
                <w:noProof/>
                <w:lang w:eastAsia="tr-TR"/>
              </w:rPr>
              <w:drawing>
                <wp:inline distT="0" distB="0" distL="0" distR="0" wp14:anchorId="7209CD06" wp14:editId="7D0B44DB">
                  <wp:extent cx="1318675" cy="1319374"/>
                  <wp:effectExtent l="0" t="0" r="2540" b="1905"/>
                  <wp:docPr id="1034486872" name="Resim 1" descr="YO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AZPhZ-eSAYuLxc8PyfOW0Ag_4" descr="YOB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0879" cy="1351595"/>
                          </a:xfrm>
                          <a:prstGeom prst="rect">
                            <a:avLst/>
                          </a:prstGeom>
                          <a:noFill/>
                          <a:ln>
                            <a:noFill/>
                          </a:ln>
                        </pic:spPr>
                      </pic:pic>
                    </a:graphicData>
                  </a:graphic>
                </wp:inline>
              </w:drawing>
            </w:r>
            <w:r>
              <w:fldChar w:fldCharType="end"/>
            </w:r>
          </w:p>
          <w:p w14:paraId="5217A3BE" w14:textId="77777777" w:rsidR="00C80D5F" w:rsidRPr="002A4EB5" w:rsidRDefault="00C80D5F" w:rsidP="00853F13"/>
        </w:tc>
        <w:tc>
          <w:tcPr>
            <w:tcW w:w="5045" w:type="dxa"/>
          </w:tcPr>
          <w:p w14:paraId="6FF19B18" w14:textId="77777777" w:rsidR="00C80D5F" w:rsidRDefault="00C80D5F" w:rsidP="00853F13">
            <w:pPr>
              <w:rPr>
                <w:sz w:val="22"/>
                <w:szCs w:val="22"/>
              </w:rPr>
            </w:pPr>
          </w:p>
          <w:p w14:paraId="22D7D737" w14:textId="77777777" w:rsidR="00C80D5F" w:rsidRDefault="00C80D5F" w:rsidP="00853F13">
            <w:pPr>
              <w:spacing w:line="360" w:lineRule="auto"/>
              <w:jc w:val="center"/>
              <w:rPr>
                <w:sz w:val="22"/>
                <w:szCs w:val="22"/>
              </w:rPr>
            </w:pPr>
            <w:r w:rsidRPr="002A4EB5">
              <w:rPr>
                <w:sz w:val="22"/>
                <w:szCs w:val="22"/>
              </w:rPr>
              <w:t>YOZGAT BOZOK ÜNİVERSİTESİ</w:t>
            </w:r>
          </w:p>
          <w:p w14:paraId="4D68173F" w14:textId="77777777" w:rsidR="00C80D5F" w:rsidRPr="002A4EB5" w:rsidRDefault="00C80D5F" w:rsidP="00853F13">
            <w:pPr>
              <w:spacing w:line="360" w:lineRule="auto"/>
              <w:jc w:val="center"/>
              <w:rPr>
                <w:sz w:val="22"/>
                <w:szCs w:val="22"/>
              </w:rPr>
            </w:pPr>
            <w:r w:rsidRPr="002A4EB5">
              <w:rPr>
                <w:sz w:val="22"/>
                <w:szCs w:val="22"/>
              </w:rPr>
              <w:t>İKTİSADİ VE İDARİ BİLİMLER FAKÜLTESİ</w:t>
            </w:r>
          </w:p>
          <w:p w14:paraId="2D50A38E" w14:textId="6DE11C68" w:rsidR="00C80D5F" w:rsidRPr="002A4EB5" w:rsidRDefault="00CF3184" w:rsidP="00853F13">
            <w:pPr>
              <w:spacing w:line="360" w:lineRule="auto"/>
              <w:jc w:val="center"/>
              <w:rPr>
                <w:sz w:val="22"/>
                <w:szCs w:val="22"/>
              </w:rPr>
            </w:pPr>
            <w:r>
              <w:rPr>
                <w:sz w:val="22"/>
                <w:szCs w:val="22"/>
              </w:rPr>
              <w:t>İKTİSAT</w:t>
            </w:r>
            <w:r w:rsidR="00C80D5F" w:rsidRPr="002A4EB5">
              <w:rPr>
                <w:sz w:val="22"/>
                <w:szCs w:val="22"/>
              </w:rPr>
              <w:t xml:space="preserve"> BÖLÜMÜ</w:t>
            </w:r>
          </w:p>
          <w:p w14:paraId="53B8F65C" w14:textId="77777777" w:rsidR="00257172" w:rsidRDefault="00CF3184" w:rsidP="00C80D5F">
            <w:pPr>
              <w:spacing w:line="360" w:lineRule="auto"/>
              <w:jc w:val="center"/>
              <w:rPr>
                <w:rFonts w:eastAsia="Times New Roman" w:cs="Times New Roman"/>
                <w:bCs/>
                <w:lang w:eastAsia="tr-TR"/>
              </w:rPr>
            </w:pPr>
            <w:r w:rsidRPr="00CF3184">
              <w:rPr>
                <w:rFonts w:eastAsia="Times New Roman" w:cs="Times New Roman"/>
                <w:bCs/>
                <w:color w:val="000000"/>
                <w:lang w:eastAsia="tr-TR"/>
              </w:rPr>
              <w:t>ERASMUS, FARABİ VE MEVLANA KOMİSYONU</w:t>
            </w:r>
            <w:r w:rsidR="00C80D5F">
              <w:rPr>
                <w:rFonts w:eastAsia="Times New Roman" w:cs="Times New Roman"/>
                <w:bCs/>
                <w:lang w:eastAsia="tr-TR"/>
              </w:rPr>
              <w:t xml:space="preserve"> </w:t>
            </w:r>
          </w:p>
          <w:p w14:paraId="099F45FF" w14:textId="67A583AA" w:rsidR="00C80D5F" w:rsidRPr="00C80D5F" w:rsidRDefault="00C80D5F" w:rsidP="00C80D5F">
            <w:pPr>
              <w:spacing w:line="360" w:lineRule="auto"/>
              <w:jc w:val="center"/>
              <w:rPr>
                <w:sz w:val="22"/>
                <w:szCs w:val="22"/>
              </w:rPr>
            </w:pPr>
            <w:r w:rsidRPr="002A4EB5">
              <w:rPr>
                <w:sz w:val="22"/>
                <w:szCs w:val="22"/>
              </w:rPr>
              <w:t>GÖREV TANIMI</w:t>
            </w:r>
          </w:p>
        </w:tc>
        <w:tc>
          <w:tcPr>
            <w:tcW w:w="2536" w:type="dxa"/>
          </w:tcPr>
          <w:p w14:paraId="3E4CFF16" w14:textId="77777777" w:rsidR="00C80D5F" w:rsidRDefault="00C80D5F" w:rsidP="00853F13">
            <w:pPr>
              <w:tabs>
                <w:tab w:val="center" w:pos="1491"/>
              </w:tabs>
              <w:spacing w:line="276" w:lineRule="auto"/>
            </w:pPr>
          </w:p>
          <w:p w14:paraId="2AE2B25B" w14:textId="77777777" w:rsidR="00C80D5F" w:rsidRPr="00522D4E" w:rsidRDefault="00C80D5F" w:rsidP="00853F13">
            <w:pPr>
              <w:tabs>
                <w:tab w:val="center" w:pos="1491"/>
              </w:tabs>
              <w:spacing w:line="276" w:lineRule="auto"/>
              <w:jc w:val="center"/>
            </w:pPr>
            <w:r>
              <w:fldChar w:fldCharType="begin"/>
            </w:r>
            <w:r>
              <w:instrText xml:space="preserve"> INCLUDEPICTURE "/Users/pinarnurdalgic/Library/Group Containers/UBF8T346G9.ms/WebArchiveCopyPasteTempFiles/com.microsoft.Word/Z" \* MERGEFORMATINET </w:instrText>
            </w:r>
            <w:r>
              <w:fldChar w:fldCharType="separate"/>
            </w:r>
            <w:r>
              <w:rPr>
                <w:noProof/>
                <w:lang w:eastAsia="tr-TR"/>
              </w:rPr>
              <w:drawing>
                <wp:inline distT="0" distB="0" distL="0" distR="0" wp14:anchorId="345D7221" wp14:editId="7FF03D77">
                  <wp:extent cx="1468124" cy="1380226"/>
                  <wp:effectExtent l="0" t="0" r="5080" b="4445"/>
                  <wp:docPr id="403306110" name="Resim 6" descr="Profile for Bozok Üniversitesi İİ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5JThZ9rcNoKL7NYP76yr-As_7" descr="Profile for Bozok Üniversitesi İİBF"/>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50000"/>
                                    </a14:imgEffect>
                                    <a14:imgEffect>
                                      <a14:saturation sat="66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83526" cy="1394706"/>
                          </a:xfrm>
                          <a:prstGeom prst="rect">
                            <a:avLst/>
                          </a:prstGeom>
                          <a:noFill/>
                          <a:ln>
                            <a:noFill/>
                          </a:ln>
                          <a:effectLst>
                            <a:outerShdw sx="1000" sy="1000" algn="ctr" rotWithShape="0">
                              <a:srgbClr val="000000"/>
                            </a:outerShdw>
                            <a:reflection endPos="0" dist="50800" dir="5400000" sy="-100000" algn="bl" rotWithShape="0"/>
                            <a:softEdge rad="0"/>
                          </a:effectLst>
                        </pic:spPr>
                      </pic:pic>
                    </a:graphicData>
                  </a:graphic>
                </wp:inline>
              </w:drawing>
            </w:r>
            <w:r>
              <w:fldChar w:fldCharType="end"/>
            </w:r>
          </w:p>
        </w:tc>
      </w:tr>
      <w:tr w:rsidR="00C80D5F" w14:paraId="1AEB94E5" w14:textId="77777777" w:rsidTr="001E6C31">
        <w:tc>
          <w:tcPr>
            <w:tcW w:w="2296" w:type="dxa"/>
          </w:tcPr>
          <w:p w14:paraId="359065EA" w14:textId="77777777" w:rsidR="00C80D5F" w:rsidRDefault="00C80D5F" w:rsidP="00853F13">
            <w:r>
              <w:t>Birim</w:t>
            </w:r>
          </w:p>
        </w:tc>
        <w:tc>
          <w:tcPr>
            <w:tcW w:w="7581" w:type="dxa"/>
            <w:gridSpan w:val="2"/>
          </w:tcPr>
          <w:p w14:paraId="7FA292ED" w14:textId="43BF5603" w:rsidR="00C80D5F" w:rsidRPr="004B4CC2" w:rsidRDefault="00C80D5F" w:rsidP="00853F13">
            <w:pPr>
              <w:rPr>
                <w:b w:val="0"/>
                <w:bCs/>
              </w:rPr>
            </w:pPr>
            <w:r w:rsidRPr="004B4CC2">
              <w:rPr>
                <w:b w:val="0"/>
                <w:bCs/>
              </w:rPr>
              <w:t xml:space="preserve">İktisadi ve İdari Bilimler Fakültesi / </w:t>
            </w:r>
            <w:r w:rsidR="00CF3184">
              <w:rPr>
                <w:b w:val="0"/>
                <w:bCs/>
              </w:rPr>
              <w:t>İktisat</w:t>
            </w:r>
            <w:r w:rsidRPr="004B4CC2">
              <w:rPr>
                <w:b w:val="0"/>
                <w:bCs/>
              </w:rPr>
              <w:t xml:space="preserve"> Bölümü</w:t>
            </w:r>
          </w:p>
        </w:tc>
      </w:tr>
      <w:tr w:rsidR="00C80D5F" w14:paraId="59EC26D6" w14:textId="77777777" w:rsidTr="001E6C31">
        <w:tc>
          <w:tcPr>
            <w:tcW w:w="2296" w:type="dxa"/>
          </w:tcPr>
          <w:p w14:paraId="5ABBE656" w14:textId="77777777" w:rsidR="00C80D5F" w:rsidRDefault="00C80D5F" w:rsidP="00853F13">
            <w:r>
              <w:t>Görev Adı</w:t>
            </w:r>
          </w:p>
        </w:tc>
        <w:tc>
          <w:tcPr>
            <w:tcW w:w="7581" w:type="dxa"/>
            <w:gridSpan w:val="2"/>
          </w:tcPr>
          <w:p w14:paraId="75806694" w14:textId="44AC2C98" w:rsidR="00C80D5F" w:rsidRPr="004B4CC2" w:rsidRDefault="00CF3184" w:rsidP="00853F13">
            <w:pPr>
              <w:rPr>
                <w:b w:val="0"/>
                <w:bCs/>
              </w:rPr>
            </w:pPr>
            <w:r w:rsidRPr="00CF3184">
              <w:rPr>
                <w:b w:val="0"/>
                <w:bCs/>
              </w:rPr>
              <w:t>Erasmus, Farabi ve Mevlana Komisyonu</w:t>
            </w:r>
          </w:p>
        </w:tc>
      </w:tr>
      <w:tr w:rsidR="00C80D5F" w14:paraId="00423829" w14:textId="77777777" w:rsidTr="001E6C31">
        <w:tc>
          <w:tcPr>
            <w:tcW w:w="2296" w:type="dxa"/>
          </w:tcPr>
          <w:p w14:paraId="539ACF4F" w14:textId="77777777" w:rsidR="00C80D5F" w:rsidRDefault="00C80D5F" w:rsidP="00853F13">
            <w:r>
              <w:t>Sorumluluk Alanı</w:t>
            </w:r>
          </w:p>
        </w:tc>
        <w:tc>
          <w:tcPr>
            <w:tcW w:w="7581" w:type="dxa"/>
            <w:gridSpan w:val="2"/>
          </w:tcPr>
          <w:p w14:paraId="750FF54B" w14:textId="6EE5184B" w:rsidR="00C80D5F" w:rsidRPr="004B4CC2" w:rsidRDefault="00CF3184" w:rsidP="00853F13">
            <w:pPr>
              <w:rPr>
                <w:b w:val="0"/>
                <w:bCs/>
              </w:rPr>
            </w:pPr>
            <w:r w:rsidRPr="00CF3184">
              <w:rPr>
                <w:b w:val="0"/>
                <w:bCs/>
              </w:rPr>
              <w:t>Erasmus, Farabi ve Mevlana</w:t>
            </w:r>
            <w:r>
              <w:rPr>
                <w:b w:val="0"/>
                <w:bCs/>
              </w:rPr>
              <w:t xml:space="preserve"> Öğrenci Değişim Programları</w:t>
            </w:r>
          </w:p>
        </w:tc>
      </w:tr>
      <w:tr w:rsidR="00C80D5F" w14:paraId="4E477315" w14:textId="77777777" w:rsidTr="001E6C31">
        <w:tc>
          <w:tcPr>
            <w:tcW w:w="2296" w:type="dxa"/>
          </w:tcPr>
          <w:p w14:paraId="07711E64" w14:textId="77777777" w:rsidR="00C80D5F" w:rsidRDefault="00C80D5F" w:rsidP="00853F13">
            <w:r>
              <w:t>Görevin Amacı</w:t>
            </w:r>
          </w:p>
        </w:tc>
        <w:tc>
          <w:tcPr>
            <w:tcW w:w="7581" w:type="dxa"/>
            <w:gridSpan w:val="2"/>
          </w:tcPr>
          <w:p w14:paraId="19A79D3A" w14:textId="1C80CFE9" w:rsidR="00C80D5F" w:rsidRPr="004B4CC2" w:rsidRDefault="00CF3184" w:rsidP="00853F13">
            <w:pPr>
              <w:jc w:val="both"/>
              <w:rPr>
                <w:b w:val="0"/>
                <w:bCs/>
              </w:rPr>
            </w:pPr>
            <w:r w:rsidRPr="00CF3184">
              <w:rPr>
                <w:b w:val="0"/>
                <w:bCs/>
              </w:rPr>
              <w:t>Erasmus hareketliliği kapsamında, Avrupa Birliği ülkeleriyle aday ülkelerin yükseköğretim kurumları arasındaki işbirliğini teşvik edip geliştirecek; Farabi programı kapsamında, öğrenci veya öğretim üyelerinin bir veya iki yarıyıl süresince, ülke içinde, kendi kurumlarının dışında bir yükseköğretim kurumunda eğitim ve öğretim faaliyetlerini yürütecek, Mevlana Değişim Programı kapsamında ise, öğrencileri ilgili yönetmelik ve yönerge hükümlerine uygun bilgilendirmek, yönlendirmek ve üniversitemiz ilgili birimi ile görüşme ve yazışmaları takip etmek</w:t>
            </w:r>
            <w:r>
              <w:rPr>
                <w:b w:val="0"/>
                <w:bCs/>
              </w:rPr>
              <w:t>.</w:t>
            </w:r>
          </w:p>
        </w:tc>
      </w:tr>
      <w:tr w:rsidR="00C80D5F" w14:paraId="1519302C" w14:textId="77777777" w:rsidTr="001E6C31">
        <w:trPr>
          <w:trHeight w:val="4402"/>
        </w:trPr>
        <w:tc>
          <w:tcPr>
            <w:tcW w:w="2296" w:type="dxa"/>
          </w:tcPr>
          <w:p w14:paraId="2616BFFD" w14:textId="77777777" w:rsidR="00C80D5F" w:rsidRDefault="00C80D5F" w:rsidP="00853F13">
            <w:r>
              <w:t xml:space="preserve">Görev ve Sorumluluklar </w:t>
            </w:r>
          </w:p>
        </w:tc>
        <w:tc>
          <w:tcPr>
            <w:tcW w:w="7581" w:type="dxa"/>
            <w:gridSpan w:val="2"/>
          </w:tcPr>
          <w:p w14:paraId="7CB37E60" w14:textId="77777777" w:rsidR="00CF3184" w:rsidRDefault="00CF3184" w:rsidP="00CF3184">
            <w:pPr>
              <w:pStyle w:val="ListeParagraf"/>
              <w:numPr>
                <w:ilvl w:val="3"/>
                <w:numId w:val="4"/>
              </w:numPr>
              <w:ind w:left="357" w:hanging="357"/>
              <w:jc w:val="both"/>
              <w:rPr>
                <w:b w:val="0"/>
                <w:bCs/>
              </w:rPr>
            </w:pPr>
            <w:r w:rsidRPr="00CF3184">
              <w:rPr>
                <w:b w:val="0"/>
                <w:bCs/>
              </w:rPr>
              <w:t xml:space="preserve">Öğrencileri ilgili yönetmelik ve yönerge hükümlerine uygun bilgilendirmek, yönlendirmek ve üniversitemiz ilgili birimi ile görüşme ve yazışmaları takip etmek. </w:t>
            </w:r>
          </w:p>
          <w:p w14:paraId="72CB600B" w14:textId="7113C2E7" w:rsidR="00CF3184" w:rsidRDefault="00CF3184" w:rsidP="00CF3184">
            <w:pPr>
              <w:pStyle w:val="ListeParagraf"/>
              <w:numPr>
                <w:ilvl w:val="3"/>
                <w:numId w:val="4"/>
              </w:numPr>
              <w:ind w:left="357" w:hanging="357"/>
              <w:jc w:val="both"/>
              <w:rPr>
                <w:b w:val="0"/>
                <w:bCs/>
              </w:rPr>
            </w:pPr>
            <w:r w:rsidRPr="00CF3184">
              <w:rPr>
                <w:b w:val="0"/>
                <w:bCs/>
              </w:rPr>
              <w:t xml:space="preserve">Her bölüm koordinatörü bu programlar yoluyla hareketliliğe katılacak öğrencilerin öğrenim anlaşmalarını düzenlemelerine, bölüm koordinatörlüğü bazında yardımcı olmak. Öğrencilerin seçtiği derslerin bölümdeki derslere uyumlu/denk olup olmadığını kontrol etmek. </w:t>
            </w:r>
          </w:p>
          <w:p w14:paraId="1354AF40" w14:textId="77777777" w:rsidR="00CF3184" w:rsidRDefault="00CF3184" w:rsidP="00CF3184">
            <w:pPr>
              <w:pStyle w:val="ListeParagraf"/>
              <w:numPr>
                <w:ilvl w:val="3"/>
                <w:numId w:val="4"/>
              </w:numPr>
              <w:ind w:left="357" w:hanging="357"/>
              <w:jc w:val="both"/>
              <w:rPr>
                <w:b w:val="0"/>
                <w:bCs/>
              </w:rPr>
            </w:pPr>
            <w:r w:rsidRPr="00CF3184">
              <w:rPr>
                <w:b w:val="0"/>
                <w:bCs/>
              </w:rPr>
              <w:t xml:space="preserve">Bölüm koordinatörlüğü bazında değişimden faydalanan ve dönüş yapan öğrencilerle ilgili bölüm koordinatörü tarafından gerekli rehberliği ve danışmanlığı yapmak. </w:t>
            </w:r>
          </w:p>
          <w:p w14:paraId="58ADFBF4" w14:textId="77777777" w:rsidR="00CF3184" w:rsidRDefault="00CF3184" w:rsidP="00CF3184">
            <w:pPr>
              <w:pStyle w:val="ListeParagraf"/>
              <w:numPr>
                <w:ilvl w:val="3"/>
                <w:numId w:val="4"/>
              </w:numPr>
              <w:ind w:left="357" w:hanging="357"/>
              <w:jc w:val="both"/>
              <w:rPr>
                <w:b w:val="0"/>
                <w:bCs/>
              </w:rPr>
            </w:pPr>
            <w:r w:rsidRPr="00CF3184">
              <w:rPr>
                <w:b w:val="0"/>
                <w:bCs/>
              </w:rPr>
              <w:t xml:space="preserve">Bu programlar kapsamında </w:t>
            </w:r>
            <w:r>
              <w:rPr>
                <w:b w:val="0"/>
                <w:bCs/>
              </w:rPr>
              <w:t>İktisat Bölümüne</w:t>
            </w:r>
            <w:r w:rsidRPr="00CF3184">
              <w:rPr>
                <w:b w:val="0"/>
                <w:bCs/>
              </w:rPr>
              <w:t xml:space="preserve"> gelen ve giden öğretim üyesi ve öğrencilerin karşılaşabilecekleri, sorunların çözülmesine ve adaptasyonlarının sağlanmasına yardım etmek. </w:t>
            </w:r>
          </w:p>
          <w:p w14:paraId="509097DB" w14:textId="77777777" w:rsidR="00CF3184" w:rsidRDefault="00CF3184" w:rsidP="00CF3184">
            <w:pPr>
              <w:pStyle w:val="ListeParagraf"/>
              <w:numPr>
                <w:ilvl w:val="3"/>
                <w:numId w:val="4"/>
              </w:numPr>
              <w:ind w:left="357" w:hanging="357"/>
              <w:jc w:val="both"/>
              <w:rPr>
                <w:b w:val="0"/>
                <w:bCs/>
              </w:rPr>
            </w:pPr>
            <w:r w:rsidRPr="00CF3184">
              <w:rPr>
                <w:b w:val="0"/>
                <w:bCs/>
              </w:rPr>
              <w:t xml:space="preserve"> Uluslararası ve ulusal düzeyde öğrenci ve öğretim elemanı değişimi programlarını incelemek, öneriler geliştirmek ve </w:t>
            </w:r>
            <w:r>
              <w:rPr>
                <w:b w:val="0"/>
                <w:bCs/>
              </w:rPr>
              <w:t>İktisat Bölümü</w:t>
            </w:r>
            <w:r w:rsidRPr="00CF3184">
              <w:rPr>
                <w:b w:val="0"/>
                <w:bCs/>
              </w:rPr>
              <w:t xml:space="preserve"> öğretim elemanlarına gerekli duyuruları yapmak. </w:t>
            </w:r>
          </w:p>
          <w:p w14:paraId="6F444420" w14:textId="77777777" w:rsidR="00CF3184" w:rsidRDefault="00CF3184" w:rsidP="00CF3184">
            <w:pPr>
              <w:pStyle w:val="ListeParagraf"/>
              <w:numPr>
                <w:ilvl w:val="3"/>
                <w:numId w:val="4"/>
              </w:numPr>
              <w:ind w:left="357" w:hanging="357"/>
              <w:jc w:val="both"/>
              <w:rPr>
                <w:b w:val="0"/>
                <w:bCs/>
              </w:rPr>
            </w:pPr>
            <w:r w:rsidRPr="00CF3184">
              <w:rPr>
                <w:b w:val="0"/>
                <w:bCs/>
              </w:rPr>
              <w:t xml:space="preserve"> İkili ilişkileri artırmak, ders uyumlarını ve geri dönen öğrencilerin ders geçme notlarının dönüşümünü gerçekleştirmek, bu programdaki öğrencilerin problemlerine çözüm bulmaya çalışmak, gelen öğrencilerin uyumu ve problemlerinin çözümüne katkı vermek, ilgili yazışmaları yapmak, intibak işlemlerinin yürütülmesini sağlamak. </w:t>
            </w:r>
          </w:p>
          <w:p w14:paraId="0D5316E2" w14:textId="77777777" w:rsidR="00CF3184" w:rsidRDefault="00CF3184" w:rsidP="00CF3184">
            <w:pPr>
              <w:pStyle w:val="ListeParagraf"/>
              <w:numPr>
                <w:ilvl w:val="3"/>
                <w:numId w:val="4"/>
              </w:numPr>
              <w:ind w:left="357" w:hanging="357"/>
              <w:jc w:val="both"/>
              <w:rPr>
                <w:b w:val="0"/>
                <w:bCs/>
              </w:rPr>
            </w:pPr>
            <w:r w:rsidRPr="00CF3184">
              <w:rPr>
                <w:b w:val="0"/>
                <w:bCs/>
              </w:rPr>
              <w:t xml:space="preserve">Programlar kapsamında karşı taraftan alınan derslere ait </w:t>
            </w:r>
            <w:proofErr w:type="gramStart"/>
            <w:r w:rsidRPr="00CF3184">
              <w:rPr>
                <w:b w:val="0"/>
                <w:bCs/>
              </w:rPr>
              <w:t>doküman</w:t>
            </w:r>
            <w:proofErr w:type="gramEnd"/>
            <w:r w:rsidRPr="00CF3184">
              <w:rPr>
                <w:b w:val="0"/>
                <w:bCs/>
              </w:rPr>
              <w:t xml:space="preserve"> ve ders tanıtım formlarının teminini sağlamak ve arşivlemek (Mümkünse resmi onaylı, değilse öğrenci ile önceden görüşerek temin edilmesi).</w:t>
            </w:r>
          </w:p>
          <w:p w14:paraId="18C7A661" w14:textId="77777777" w:rsidR="00F41750" w:rsidRDefault="00CF3184" w:rsidP="00F41750">
            <w:pPr>
              <w:pStyle w:val="ListeParagraf"/>
              <w:numPr>
                <w:ilvl w:val="3"/>
                <w:numId w:val="4"/>
              </w:numPr>
              <w:ind w:left="357" w:hanging="357"/>
              <w:jc w:val="both"/>
              <w:rPr>
                <w:b w:val="0"/>
                <w:bCs/>
              </w:rPr>
            </w:pPr>
            <w:r w:rsidRPr="00CF3184">
              <w:rPr>
                <w:b w:val="0"/>
                <w:bCs/>
              </w:rPr>
              <w:t xml:space="preserve">Program kapsamındaki duyuruları yapmak amacıyla web sayfasını daha etkin kullanmak. </w:t>
            </w:r>
          </w:p>
          <w:p w14:paraId="1B47306B" w14:textId="3E46A89C" w:rsidR="00F41750" w:rsidRPr="00F41750" w:rsidRDefault="00F41750" w:rsidP="00F41750">
            <w:pPr>
              <w:pStyle w:val="ListeParagraf"/>
              <w:numPr>
                <w:ilvl w:val="3"/>
                <w:numId w:val="4"/>
              </w:numPr>
              <w:ind w:left="357" w:hanging="357"/>
              <w:jc w:val="both"/>
              <w:rPr>
                <w:b w:val="0"/>
                <w:bCs/>
              </w:rPr>
            </w:pPr>
            <w:r>
              <w:rPr>
                <w:b w:val="0"/>
                <w:bCs/>
              </w:rPr>
              <w:t>Komisyon İktisat Bölüm Başkanlığına karşı sorumludur.</w:t>
            </w:r>
          </w:p>
        </w:tc>
      </w:tr>
      <w:tr w:rsidR="00C80D5F" w14:paraId="4BDF9BAE" w14:textId="77777777" w:rsidTr="001E6C31">
        <w:trPr>
          <w:trHeight w:val="565"/>
        </w:trPr>
        <w:tc>
          <w:tcPr>
            <w:tcW w:w="2296" w:type="dxa"/>
          </w:tcPr>
          <w:p w14:paraId="0259BD6A" w14:textId="77777777" w:rsidR="00C80D5F" w:rsidRDefault="00C80D5F" w:rsidP="00853F13">
            <w:r>
              <w:t>Yetkiler</w:t>
            </w:r>
          </w:p>
        </w:tc>
        <w:tc>
          <w:tcPr>
            <w:tcW w:w="7581" w:type="dxa"/>
            <w:gridSpan w:val="2"/>
          </w:tcPr>
          <w:p w14:paraId="47C42C2D" w14:textId="4D432F70" w:rsidR="00C80D5F" w:rsidRPr="00850703" w:rsidRDefault="00C80D5F" w:rsidP="00853F13">
            <w:pPr>
              <w:jc w:val="both"/>
              <w:rPr>
                <w:b w:val="0"/>
                <w:bCs/>
              </w:rPr>
            </w:pPr>
            <w:r w:rsidRPr="00ED4865">
              <w:rPr>
                <w:b w:val="0"/>
                <w:bCs/>
              </w:rPr>
              <w:t xml:space="preserve">Yukarıda belirtilen </w:t>
            </w:r>
            <w:r w:rsidR="00CF3184" w:rsidRPr="00ED4865">
              <w:rPr>
                <w:b w:val="0"/>
                <w:bCs/>
              </w:rPr>
              <w:t>görev</w:t>
            </w:r>
            <w:r w:rsidRPr="00ED4865">
              <w:rPr>
                <w:b w:val="0"/>
                <w:bCs/>
              </w:rPr>
              <w:t xml:space="preserve"> ve sorumlulukları </w:t>
            </w:r>
            <w:r w:rsidR="00CF3184" w:rsidRPr="00ED4865">
              <w:rPr>
                <w:b w:val="0"/>
                <w:bCs/>
              </w:rPr>
              <w:t>gerçekleştirme</w:t>
            </w:r>
            <w:r w:rsidRPr="00ED4865">
              <w:rPr>
                <w:b w:val="0"/>
                <w:bCs/>
              </w:rPr>
              <w:t xml:space="preserve"> yetkisine sahip olmak.</w:t>
            </w:r>
          </w:p>
        </w:tc>
      </w:tr>
      <w:tr w:rsidR="00C80D5F" w14:paraId="6920F13F" w14:textId="77777777" w:rsidTr="001E6C31">
        <w:trPr>
          <w:trHeight w:val="354"/>
        </w:trPr>
        <w:tc>
          <w:tcPr>
            <w:tcW w:w="2296" w:type="dxa"/>
          </w:tcPr>
          <w:p w14:paraId="5C64512E" w14:textId="77777777" w:rsidR="00C80D5F" w:rsidRDefault="00C80D5F" w:rsidP="00853F13">
            <w:r>
              <w:lastRenderedPageBreak/>
              <w:t>Yasal Dayanak</w:t>
            </w:r>
          </w:p>
        </w:tc>
        <w:tc>
          <w:tcPr>
            <w:tcW w:w="7581" w:type="dxa"/>
            <w:gridSpan w:val="2"/>
          </w:tcPr>
          <w:p w14:paraId="11CA2B51" w14:textId="1640B37E" w:rsidR="00A11EE0" w:rsidRDefault="00A11EE0" w:rsidP="00A421D2">
            <w:pPr>
              <w:pStyle w:val="ListeParagraf"/>
              <w:numPr>
                <w:ilvl w:val="0"/>
                <w:numId w:val="2"/>
              </w:numPr>
              <w:ind w:left="360"/>
              <w:jc w:val="both"/>
              <w:rPr>
                <w:b w:val="0"/>
              </w:rPr>
            </w:pPr>
            <w:r w:rsidRPr="00A11EE0">
              <w:rPr>
                <w:b w:val="0"/>
                <w:bCs/>
              </w:rPr>
              <w:t>Yükseköğretim Kurumları Arasında Öğrenci ve Öğretim Üyesi Değişim Programına İlişkin Yönetmelik</w:t>
            </w:r>
            <w:r w:rsidRPr="00A11EE0">
              <w:rPr>
                <w:b w:val="0"/>
              </w:rPr>
              <w:t xml:space="preserve"> </w:t>
            </w:r>
          </w:p>
          <w:p w14:paraId="0F8B2BEE" w14:textId="1F286C80" w:rsidR="00A11EE0" w:rsidRPr="00A11EE0" w:rsidRDefault="00A11EE0" w:rsidP="00A11EE0">
            <w:pPr>
              <w:pStyle w:val="ListeParagraf"/>
              <w:numPr>
                <w:ilvl w:val="0"/>
                <w:numId w:val="2"/>
              </w:numPr>
              <w:ind w:left="360"/>
              <w:jc w:val="both"/>
              <w:rPr>
                <w:b w:val="0"/>
              </w:rPr>
            </w:pPr>
            <w:r w:rsidRPr="00A11EE0">
              <w:rPr>
                <w:b w:val="0"/>
              </w:rPr>
              <w:t>Yozgat Bozok Üniversitesi Dış İlişkiler Ofisi Yönergesi</w:t>
            </w:r>
          </w:p>
        </w:tc>
      </w:tr>
    </w:tbl>
    <w:p w14:paraId="4411983A" w14:textId="77777777" w:rsidR="00FE100E" w:rsidRDefault="00FE100E"/>
    <w:sectPr w:rsidR="00FE10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33D9"/>
    <w:multiLevelType w:val="hybridMultilevel"/>
    <w:tmpl w:val="B140886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FF5BE4"/>
    <w:multiLevelType w:val="hybridMultilevel"/>
    <w:tmpl w:val="0D1A0EF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DBB235F"/>
    <w:multiLevelType w:val="multilevel"/>
    <w:tmpl w:val="5A7E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F87DB4"/>
    <w:multiLevelType w:val="hybridMultilevel"/>
    <w:tmpl w:val="9B9E9E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43934777">
    <w:abstractNumId w:val="1"/>
  </w:num>
  <w:num w:numId="2" w16cid:durableId="1044135465">
    <w:abstractNumId w:val="0"/>
  </w:num>
  <w:num w:numId="3" w16cid:durableId="1509448183">
    <w:abstractNumId w:val="2"/>
  </w:num>
  <w:num w:numId="4" w16cid:durableId="171645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D5F"/>
    <w:rsid w:val="000B0221"/>
    <w:rsid w:val="00186492"/>
    <w:rsid w:val="001E6C31"/>
    <w:rsid w:val="00227526"/>
    <w:rsid w:val="00257172"/>
    <w:rsid w:val="003224AA"/>
    <w:rsid w:val="00700F95"/>
    <w:rsid w:val="00717947"/>
    <w:rsid w:val="007954E9"/>
    <w:rsid w:val="0093700F"/>
    <w:rsid w:val="00A11EE0"/>
    <w:rsid w:val="00A421D2"/>
    <w:rsid w:val="00A9422B"/>
    <w:rsid w:val="00B6626B"/>
    <w:rsid w:val="00B66D61"/>
    <w:rsid w:val="00C80D5F"/>
    <w:rsid w:val="00CE3DD3"/>
    <w:rsid w:val="00CF3184"/>
    <w:rsid w:val="00E44AE2"/>
    <w:rsid w:val="00EE1096"/>
    <w:rsid w:val="00F22BEB"/>
    <w:rsid w:val="00F41750"/>
    <w:rsid w:val="00FE10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5C69"/>
  <w15:chartTrackingRefBased/>
  <w15:docId w15:val="{A3EB8502-A831-134F-B79C-90602EA5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alk1"/>
    <w:qFormat/>
    <w:rsid w:val="00C80D5F"/>
    <w:rPr>
      <w:rFonts w:ascii="Times New Roman" w:hAnsi="Times New Roman"/>
      <w:b/>
      <w:color w:val="000000" w:themeColor="text1"/>
    </w:rPr>
  </w:style>
  <w:style w:type="paragraph" w:styleId="Balk1">
    <w:name w:val="heading 1"/>
    <w:basedOn w:val="Normal"/>
    <w:next w:val="Normal"/>
    <w:link w:val="Balk1Char"/>
    <w:uiPriority w:val="9"/>
    <w:qFormat/>
    <w:rsid w:val="000B02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autoRedefine/>
    <w:uiPriority w:val="9"/>
    <w:unhideWhenUsed/>
    <w:qFormat/>
    <w:rsid w:val="000B0221"/>
    <w:pPr>
      <w:keepNext/>
      <w:keepLines/>
      <w:spacing w:before="40"/>
      <w:jc w:val="both"/>
      <w:outlineLvl w:val="1"/>
    </w:pPr>
    <w:rPr>
      <w:rFonts w:eastAsiaTheme="majorEastAsia" w:cstheme="majorBidi"/>
      <w:color w:val="2F5496" w:themeColor="accent1" w:themeShade="BF"/>
      <w:szCs w:val="26"/>
    </w:rPr>
  </w:style>
  <w:style w:type="paragraph" w:styleId="Balk3">
    <w:name w:val="heading 3"/>
    <w:basedOn w:val="Normal"/>
    <w:next w:val="Normal"/>
    <w:link w:val="Balk3Char"/>
    <w:autoRedefine/>
    <w:uiPriority w:val="9"/>
    <w:unhideWhenUsed/>
    <w:qFormat/>
    <w:rsid w:val="000B0221"/>
    <w:pPr>
      <w:keepNext/>
      <w:keepLines/>
      <w:spacing w:before="40"/>
      <w:jc w:val="both"/>
      <w:outlineLvl w:val="2"/>
    </w:pPr>
    <w:rPr>
      <w:rFonts w:eastAsiaTheme="majorEastAsia" w:cstheme="majorBidi"/>
    </w:rPr>
  </w:style>
  <w:style w:type="paragraph" w:styleId="Balk4">
    <w:name w:val="heading 4"/>
    <w:basedOn w:val="Normal"/>
    <w:next w:val="Normal"/>
    <w:link w:val="Balk4Char"/>
    <w:uiPriority w:val="9"/>
    <w:semiHidden/>
    <w:unhideWhenUsed/>
    <w:qFormat/>
    <w:rsid w:val="00C80D5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C80D5F"/>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C80D5F"/>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C80D5F"/>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C80D5F"/>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C80D5F"/>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B0221"/>
    <w:rPr>
      <w:rFonts w:asciiTheme="majorHAnsi" w:eastAsiaTheme="majorEastAsia" w:hAnsiTheme="majorHAnsi" w:cstheme="majorBidi"/>
      <w:b/>
      <w:color w:val="2F5496" w:themeColor="accent1" w:themeShade="BF"/>
      <w:sz w:val="32"/>
      <w:szCs w:val="32"/>
    </w:rPr>
  </w:style>
  <w:style w:type="character" w:customStyle="1" w:styleId="Balk2Char">
    <w:name w:val="Başlık 2 Char"/>
    <w:basedOn w:val="VarsaylanParagrafYazTipi"/>
    <w:link w:val="Balk2"/>
    <w:uiPriority w:val="9"/>
    <w:rsid w:val="000B0221"/>
    <w:rPr>
      <w:rFonts w:ascii="Times New Roman" w:eastAsiaTheme="majorEastAsia" w:hAnsi="Times New Roman" w:cstheme="majorBidi"/>
      <w:b/>
      <w:color w:val="2F5496" w:themeColor="accent1" w:themeShade="BF"/>
      <w:szCs w:val="26"/>
    </w:rPr>
  </w:style>
  <w:style w:type="character" w:customStyle="1" w:styleId="Balk3Char">
    <w:name w:val="Başlık 3 Char"/>
    <w:basedOn w:val="VarsaylanParagrafYazTipi"/>
    <w:link w:val="Balk3"/>
    <w:uiPriority w:val="9"/>
    <w:rsid w:val="000B0221"/>
    <w:rPr>
      <w:rFonts w:ascii="Times New Roman" w:eastAsiaTheme="majorEastAsia" w:hAnsi="Times New Roman" w:cstheme="majorBidi"/>
      <w:b/>
      <w:color w:val="000000" w:themeColor="text1"/>
    </w:rPr>
  </w:style>
  <w:style w:type="character" w:customStyle="1" w:styleId="Balk4Char">
    <w:name w:val="Başlık 4 Char"/>
    <w:basedOn w:val="VarsaylanParagrafYazTipi"/>
    <w:link w:val="Balk4"/>
    <w:uiPriority w:val="9"/>
    <w:semiHidden/>
    <w:rsid w:val="00C80D5F"/>
    <w:rPr>
      <w:rFonts w:eastAsiaTheme="majorEastAsia" w:cstheme="majorBidi"/>
      <w:b/>
      <w:i/>
      <w:iCs/>
      <w:color w:val="2F5496" w:themeColor="accent1" w:themeShade="BF"/>
    </w:rPr>
  </w:style>
  <w:style w:type="character" w:customStyle="1" w:styleId="Balk5Char">
    <w:name w:val="Başlık 5 Char"/>
    <w:basedOn w:val="VarsaylanParagrafYazTipi"/>
    <w:link w:val="Balk5"/>
    <w:uiPriority w:val="9"/>
    <w:semiHidden/>
    <w:rsid w:val="00C80D5F"/>
    <w:rPr>
      <w:rFonts w:eastAsiaTheme="majorEastAsia" w:cstheme="majorBidi"/>
      <w:b/>
      <w:color w:val="2F5496" w:themeColor="accent1" w:themeShade="BF"/>
    </w:rPr>
  </w:style>
  <w:style w:type="character" w:customStyle="1" w:styleId="Balk6Char">
    <w:name w:val="Başlık 6 Char"/>
    <w:basedOn w:val="VarsaylanParagrafYazTipi"/>
    <w:link w:val="Balk6"/>
    <w:uiPriority w:val="9"/>
    <w:semiHidden/>
    <w:rsid w:val="00C80D5F"/>
    <w:rPr>
      <w:rFonts w:eastAsiaTheme="majorEastAsia" w:cstheme="majorBidi"/>
      <w:b/>
      <w:i/>
      <w:iCs/>
      <w:color w:val="595959" w:themeColor="text1" w:themeTint="A6"/>
    </w:rPr>
  </w:style>
  <w:style w:type="character" w:customStyle="1" w:styleId="Balk7Char">
    <w:name w:val="Başlık 7 Char"/>
    <w:basedOn w:val="VarsaylanParagrafYazTipi"/>
    <w:link w:val="Balk7"/>
    <w:uiPriority w:val="9"/>
    <w:semiHidden/>
    <w:rsid w:val="00C80D5F"/>
    <w:rPr>
      <w:rFonts w:eastAsiaTheme="majorEastAsia" w:cstheme="majorBidi"/>
      <w:b/>
      <w:color w:val="595959" w:themeColor="text1" w:themeTint="A6"/>
    </w:rPr>
  </w:style>
  <w:style w:type="character" w:customStyle="1" w:styleId="Balk8Char">
    <w:name w:val="Başlık 8 Char"/>
    <w:basedOn w:val="VarsaylanParagrafYazTipi"/>
    <w:link w:val="Balk8"/>
    <w:uiPriority w:val="9"/>
    <w:semiHidden/>
    <w:rsid w:val="00C80D5F"/>
    <w:rPr>
      <w:rFonts w:eastAsiaTheme="majorEastAsia" w:cstheme="majorBidi"/>
      <w:b/>
      <w:i/>
      <w:iCs/>
      <w:color w:val="272727" w:themeColor="text1" w:themeTint="D8"/>
    </w:rPr>
  </w:style>
  <w:style w:type="character" w:customStyle="1" w:styleId="Balk9Char">
    <w:name w:val="Başlık 9 Char"/>
    <w:basedOn w:val="VarsaylanParagrafYazTipi"/>
    <w:link w:val="Balk9"/>
    <w:uiPriority w:val="9"/>
    <w:semiHidden/>
    <w:rsid w:val="00C80D5F"/>
    <w:rPr>
      <w:rFonts w:eastAsiaTheme="majorEastAsia" w:cstheme="majorBidi"/>
      <w:b/>
      <w:color w:val="272727" w:themeColor="text1" w:themeTint="D8"/>
    </w:rPr>
  </w:style>
  <w:style w:type="paragraph" w:styleId="KonuBal">
    <w:name w:val="Title"/>
    <w:basedOn w:val="Normal"/>
    <w:next w:val="Normal"/>
    <w:link w:val="KonuBalChar"/>
    <w:uiPriority w:val="10"/>
    <w:qFormat/>
    <w:rsid w:val="00C80D5F"/>
    <w:pPr>
      <w:spacing w:after="80"/>
      <w:contextualSpacing/>
    </w:pPr>
    <w:rPr>
      <w:rFonts w:asciiTheme="majorHAnsi" w:eastAsiaTheme="majorEastAsia" w:hAnsiTheme="majorHAnsi" w:cstheme="majorBidi"/>
      <w:color w:val="auto"/>
      <w:spacing w:val="-10"/>
      <w:kern w:val="28"/>
      <w:sz w:val="56"/>
      <w:szCs w:val="56"/>
    </w:rPr>
  </w:style>
  <w:style w:type="character" w:customStyle="1" w:styleId="KonuBalChar">
    <w:name w:val="Konu Başlığı Char"/>
    <w:basedOn w:val="VarsaylanParagrafYazTipi"/>
    <w:link w:val="KonuBal"/>
    <w:uiPriority w:val="10"/>
    <w:rsid w:val="00C80D5F"/>
    <w:rPr>
      <w:rFonts w:asciiTheme="majorHAnsi" w:eastAsiaTheme="majorEastAsia" w:hAnsiTheme="majorHAnsi" w:cstheme="majorBidi"/>
      <w:b/>
      <w:spacing w:val="-10"/>
      <w:kern w:val="28"/>
      <w:sz w:val="56"/>
      <w:szCs w:val="56"/>
    </w:rPr>
  </w:style>
  <w:style w:type="paragraph" w:styleId="Altyaz">
    <w:name w:val="Subtitle"/>
    <w:basedOn w:val="Normal"/>
    <w:next w:val="Normal"/>
    <w:link w:val="AltyazChar"/>
    <w:uiPriority w:val="11"/>
    <w:qFormat/>
    <w:rsid w:val="00C80D5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80D5F"/>
    <w:rPr>
      <w:rFonts w:eastAsiaTheme="majorEastAsia" w:cstheme="majorBidi"/>
      <w:b/>
      <w:color w:val="595959" w:themeColor="text1" w:themeTint="A6"/>
      <w:spacing w:val="15"/>
      <w:sz w:val="28"/>
      <w:szCs w:val="28"/>
    </w:rPr>
  </w:style>
  <w:style w:type="paragraph" w:styleId="Alnt">
    <w:name w:val="Quote"/>
    <w:basedOn w:val="Normal"/>
    <w:next w:val="Normal"/>
    <w:link w:val="AlntChar"/>
    <w:uiPriority w:val="29"/>
    <w:qFormat/>
    <w:rsid w:val="00C80D5F"/>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C80D5F"/>
    <w:rPr>
      <w:rFonts w:ascii="Times New Roman" w:hAnsi="Times New Roman"/>
      <w:b/>
      <w:i/>
      <w:iCs/>
      <w:color w:val="404040" w:themeColor="text1" w:themeTint="BF"/>
    </w:rPr>
  </w:style>
  <w:style w:type="paragraph" w:styleId="ListeParagraf">
    <w:name w:val="List Paragraph"/>
    <w:basedOn w:val="Normal"/>
    <w:uiPriority w:val="34"/>
    <w:qFormat/>
    <w:rsid w:val="00C80D5F"/>
    <w:pPr>
      <w:ind w:left="720"/>
      <w:contextualSpacing/>
    </w:pPr>
  </w:style>
  <w:style w:type="character" w:styleId="GlVurgulama">
    <w:name w:val="Intense Emphasis"/>
    <w:basedOn w:val="VarsaylanParagrafYazTipi"/>
    <w:uiPriority w:val="21"/>
    <w:qFormat/>
    <w:rsid w:val="00C80D5F"/>
    <w:rPr>
      <w:i/>
      <w:iCs/>
      <w:color w:val="2F5496" w:themeColor="accent1" w:themeShade="BF"/>
    </w:rPr>
  </w:style>
  <w:style w:type="paragraph" w:styleId="GlAlnt">
    <w:name w:val="Intense Quote"/>
    <w:basedOn w:val="Normal"/>
    <w:next w:val="Normal"/>
    <w:link w:val="GlAlntChar"/>
    <w:uiPriority w:val="30"/>
    <w:qFormat/>
    <w:rsid w:val="00C80D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80D5F"/>
    <w:rPr>
      <w:rFonts w:ascii="Times New Roman" w:hAnsi="Times New Roman"/>
      <w:b/>
      <w:i/>
      <w:iCs/>
      <w:color w:val="2F5496" w:themeColor="accent1" w:themeShade="BF"/>
    </w:rPr>
  </w:style>
  <w:style w:type="character" w:styleId="GlBavuru">
    <w:name w:val="Intense Reference"/>
    <w:basedOn w:val="VarsaylanParagrafYazTipi"/>
    <w:uiPriority w:val="32"/>
    <w:qFormat/>
    <w:rsid w:val="00C80D5F"/>
    <w:rPr>
      <w:b/>
      <w:bCs/>
      <w:smallCaps/>
      <w:color w:val="2F5496" w:themeColor="accent1" w:themeShade="BF"/>
      <w:spacing w:val="5"/>
    </w:rPr>
  </w:style>
  <w:style w:type="table" w:styleId="TabloKlavuzu">
    <w:name w:val="Table Grid"/>
    <w:basedOn w:val="NormalTablo"/>
    <w:uiPriority w:val="39"/>
    <w:rsid w:val="00C80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80D5F"/>
    <w:pPr>
      <w:spacing w:before="100" w:beforeAutospacing="1" w:after="100" w:afterAutospacing="1"/>
    </w:pPr>
    <w:rPr>
      <w:rFonts w:eastAsia="Times New Roman" w:cs="Times New Roman"/>
      <w:b w:val="0"/>
      <w:color w:val="auto"/>
      <w:kern w:val="0"/>
      <w:lang w:eastAsia="tr-TR"/>
      <w14:ligatures w14:val="none"/>
    </w:rPr>
  </w:style>
  <w:style w:type="character" w:styleId="Kpr">
    <w:name w:val="Hyperlink"/>
    <w:basedOn w:val="VarsaylanParagrafYazTipi"/>
    <w:uiPriority w:val="99"/>
    <w:unhideWhenUsed/>
    <w:rsid w:val="00A11EE0"/>
    <w:rPr>
      <w:color w:val="0563C1" w:themeColor="hyperlink"/>
      <w:u w:val="single"/>
    </w:rPr>
  </w:style>
  <w:style w:type="character" w:styleId="zmlenmeyenBahsetme">
    <w:name w:val="Unresolved Mention"/>
    <w:basedOn w:val="VarsaylanParagrafYazTipi"/>
    <w:uiPriority w:val="99"/>
    <w:semiHidden/>
    <w:unhideWhenUsed/>
    <w:rsid w:val="00A11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015788">
      <w:bodyDiv w:val="1"/>
      <w:marLeft w:val="0"/>
      <w:marRight w:val="0"/>
      <w:marTop w:val="0"/>
      <w:marBottom w:val="0"/>
      <w:divBdr>
        <w:top w:val="none" w:sz="0" w:space="0" w:color="auto"/>
        <w:left w:val="none" w:sz="0" w:space="0" w:color="auto"/>
        <w:bottom w:val="none" w:sz="0" w:space="0" w:color="auto"/>
        <w:right w:val="none" w:sz="0" w:space="0" w:color="auto"/>
      </w:divBdr>
      <w:divsChild>
        <w:div w:id="567694660">
          <w:marLeft w:val="0"/>
          <w:marRight w:val="0"/>
          <w:marTop w:val="0"/>
          <w:marBottom w:val="0"/>
          <w:divBdr>
            <w:top w:val="none" w:sz="0" w:space="0" w:color="auto"/>
            <w:left w:val="none" w:sz="0" w:space="0" w:color="auto"/>
            <w:bottom w:val="none" w:sz="0" w:space="0" w:color="auto"/>
            <w:right w:val="none" w:sz="0" w:space="0" w:color="auto"/>
          </w:divBdr>
          <w:divsChild>
            <w:div w:id="76489865">
              <w:marLeft w:val="0"/>
              <w:marRight w:val="0"/>
              <w:marTop w:val="0"/>
              <w:marBottom w:val="0"/>
              <w:divBdr>
                <w:top w:val="none" w:sz="0" w:space="0" w:color="auto"/>
                <w:left w:val="none" w:sz="0" w:space="0" w:color="auto"/>
                <w:bottom w:val="none" w:sz="0" w:space="0" w:color="auto"/>
                <w:right w:val="none" w:sz="0" w:space="0" w:color="auto"/>
              </w:divBdr>
              <w:divsChild>
                <w:div w:id="557204952">
                  <w:marLeft w:val="0"/>
                  <w:marRight w:val="0"/>
                  <w:marTop w:val="0"/>
                  <w:marBottom w:val="0"/>
                  <w:divBdr>
                    <w:top w:val="none" w:sz="0" w:space="0" w:color="auto"/>
                    <w:left w:val="none" w:sz="0" w:space="0" w:color="auto"/>
                    <w:bottom w:val="none" w:sz="0" w:space="0" w:color="auto"/>
                    <w:right w:val="none" w:sz="0" w:space="0" w:color="auto"/>
                  </w:divBdr>
                  <w:divsChild>
                    <w:div w:id="60326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846454">
      <w:bodyDiv w:val="1"/>
      <w:marLeft w:val="0"/>
      <w:marRight w:val="0"/>
      <w:marTop w:val="0"/>
      <w:marBottom w:val="0"/>
      <w:divBdr>
        <w:top w:val="none" w:sz="0" w:space="0" w:color="auto"/>
        <w:left w:val="none" w:sz="0" w:space="0" w:color="auto"/>
        <w:bottom w:val="none" w:sz="0" w:space="0" w:color="auto"/>
        <w:right w:val="none" w:sz="0" w:space="0" w:color="auto"/>
      </w:divBdr>
      <w:divsChild>
        <w:div w:id="973366384">
          <w:marLeft w:val="0"/>
          <w:marRight w:val="0"/>
          <w:marTop w:val="0"/>
          <w:marBottom w:val="0"/>
          <w:divBdr>
            <w:top w:val="none" w:sz="0" w:space="0" w:color="auto"/>
            <w:left w:val="none" w:sz="0" w:space="0" w:color="auto"/>
            <w:bottom w:val="none" w:sz="0" w:space="0" w:color="auto"/>
            <w:right w:val="none" w:sz="0" w:space="0" w:color="auto"/>
          </w:divBdr>
          <w:divsChild>
            <w:div w:id="620459925">
              <w:marLeft w:val="0"/>
              <w:marRight w:val="0"/>
              <w:marTop w:val="0"/>
              <w:marBottom w:val="0"/>
              <w:divBdr>
                <w:top w:val="none" w:sz="0" w:space="0" w:color="auto"/>
                <w:left w:val="none" w:sz="0" w:space="0" w:color="auto"/>
                <w:bottom w:val="none" w:sz="0" w:space="0" w:color="auto"/>
                <w:right w:val="none" w:sz="0" w:space="0" w:color="auto"/>
              </w:divBdr>
              <w:divsChild>
                <w:div w:id="1180506608">
                  <w:marLeft w:val="0"/>
                  <w:marRight w:val="0"/>
                  <w:marTop w:val="0"/>
                  <w:marBottom w:val="0"/>
                  <w:divBdr>
                    <w:top w:val="none" w:sz="0" w:space="0" w:color="auto"/>
                    <w:left w:val="none" w:sz="0" w:space="0" w:color="auto"/>
                    <w:bottom w:val="none" w:sz="0" w:space="0" w:color="auto"/>
                    <w:right w:val="none" w:sz="0" w:space="0" w:color="auto"/>
                  </w:divBdr>
                  <w:divsChild>
                    <w:div w:id="6862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894775">
      <w:bodyDiv w:val="1"/>
      <w:marLeft w:val="0"/>
      <w:marRight w:val="0"/>
      <w:marTop w:val="0"/>
      <w:marBottom w:val="0"/>
      <w:divBdr>
        <w:top w:val="none" w:sz="0" w:space="0" w:color="auto"/>
        <w:left w:val="none" w:sz="0" w:space="0" w:color="auto"/>
        <w:bottom w:val="none" w:sz="0" w:space="0" w:color="auto"/>
        <w:right w:val="none" w:sz="0" w:space="0" w:color="auto"/>
      </w:divBdr>
      <w:divsChild>
        <w:div w:id="425812787">
          <w:marLeft w:val="0"/>
          <w:marRight w:val="0"/>
          <w:marTop w:val="0"/>
          <w:marBottom w:val="0"/>
          <w:divBdr>
            <w:top w:val="none" w:sz="0" w:space="0" w:color="auto"/>
            <w:left w:val="none" w:sz="0" w:space="0" w:color="auto"/>
            <w:bottom w:val="none" w:sz="0" w:space="0" w:color="auto"/>
            <w:right w:val="none" w:sz="0" w:space="0" w:color="auto"/>
          </w:divBdr>
          <w:divsChild>
            <w:div w:id="302852917">
              <w:marLeft w:val="0"/>
              <w:marRight w:val="0"/>
              <w:marTop w:val="0"/>
              <w:marBottom w:val="0"/>
              <w:divBdr>
                <w:top w:val="none" w:sz="0" w:space="0" w:color="auto"/>
                <w:left w:val="none" w:sz="0" w:space="0" w:color="auto"/>
                <w:bottom w:val="none" w:sz="0" w:space="0" w:color="auto"/>
                <w:right w:val="none" w:sz="0" w:space="0" w:color="auto"/>
              </w:divBdr>
              <w:divsChild>
                <w:div w:id="11934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47364">
      <w:bodyDiv w:val="1"/>
      <w:marLeft w:val="0"/>
      <w:marRight w:val="0"/>
      <w:marTop w:val="0"/>
      <w:marBottom w:val="0"/>
      <w:divBdr>
        <w:top w:val="none" w:sz="0" w:space="0" w:color="auto"/>
        <w:left w:val="none" w:sz="0" w:space="0" w:color="auto"/>
        <w:bottom w:val="none" w:sz="0" w:space="0" w:color="auto"/>
        <w:right w:val="none" w:sz="0" w:space="0" w:color="auto"/>
      </w:divBdr>
      <w:divsChild>
        <w:div w:id="1255934828">
          <w:marLeft w:val="0"/>
          <w:marRight w:val="0"/>
          <w:marTop w:val="0"/>
          <w:marBottom w:val="0"/>
          <w:divBdr>
            <w:top w:val="none" w:sz="0" w:space="0" w:color="auto"/>
            <w:left w:val="none" w:sz="0" w:space="0" w:color="auto"/>
            <w:bottom w:val="none" w:sz="0" w:space="0" w:color="auto"/>
            <w:right w:val="none" w:sz="0" w:space="0" w:color="auto"/>
          </w:divBdr>
          <w:divsChild>
            <w:div w:id="465515162">
              <w:marLeft w:val="0"/>
              <w:marRight w:val="0"/>
              <w:marTop w:val="0"/>
              <w:marBottom w:val="0"/>
              <w:divBdr>
                <w:top w:val="none" w:sz="0" w:space="0" w:color="auto"/>
                <w:left w:val="none" w:sz="0" w:space="0" w:color="auto"/>
                <w:bottom w:val="none" w:sz="0" w:space="0" w:color="auto"/>
                <w:right w:val="none" w:sz="0" w:space="0" w:color="auto"/>
              </w:divBdr>
              <w:divsChild>
                <w:div w:id="157936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465</Words>
  <Characters>2654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Pınar Nur Dalgıç</dc:creator>
  <cp:keywords/>
  <dc:description/>
  <cp:lastModifiedBy>Mihriban SARIBULAK</cp:lastModifiedBy>
  <cp:revision>13</cp:revision>
  <dcterms:created xsi:type="dcterms:W3CDTF">2025-03-24T19:40:00Z</dcterms:created>
  <dcterms:modified xsi:type="dcterms:W3CDTF">2025-10-17T20:50:00Z</dcterms:modified>
</cp:coreProperties>
</file>