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263654" w14:textId="27ED7BDA" w:rsidR="00C82BA2" w:rsidRPr="000E3017" w:rsidRDefault="00C82BA2" w:rsidP="00B841D8">
      <w:pPr>
        <w:jc w:val="center"/>
        <w:rPr>
          <w:rFonts w:ascii="Arial" w:hAnsi="Arial" w:cs="Arial"/>
          <w:b/>
          <w:sz w:val="24"/>
        </w:rPr>
      </w:pPr>
      <w:r w:rsidRPr="000E3017">
        <w:rPr>
          <w:rFonts w:ascii="Arial" w:hAnsi="Arial" w:cs="Arial"/>
          <w:b/>
          <w:sz w:val="24"/>
        </w:rPr>
        <w:t>YOZGAT BOZOK ÜNİVERSİT</w:t>
      </w:r>
      <w:r w:rsidR="009C1AE9">
        <w:rPr>
          <w:rFonts w:ascii="Arial" w:hAnsi="Arial" w:cs="Arial"/>
          <w:b/>
          <w:sz w:val="24"/>
        </w:rPr>
        <w:t xml:space="preserve">ESİ BAP KOORDİNASYON BİRİMİ </w:t>
      </w:r>
      <w:r w:rsidR="009C1AE9" w:rsidRPr="00BD147B">
        <w:rPr>
          <w:rFonts w:ascii="Arial" w:hAnsi="Arial" w:cs="Arial"/>
          <w:b/>
          <w:color w:val="000000" w:themeColor="text1"/>
          <w:sz w:val="24"/>
        </w:rPr>
        <w:t>2025</w:t>
      </w:r>
      <w:r w:rsidRPr="00BD147B">
        <w:rPr>
          <w:rFonts w:ascii="Arial" w:hAnsi="Arial" w:cs="Arial"/>
          <w:b/>
          <w:color w:val="000000" w:themeColor="text1"/>
          <w:sz w:val="24"/>
        </w:rPr>
        <w:t xml:space="preserve"> YILI </w:t>
      </w:r>
      <w:r w:rsidR="00906DA0">
        <w:rPr>
          <w:rFonts w:ascii="Arial" w:hAnsi="Arial" w:cs="Arial"/>
          <w:b/>
          <w:color w:val="000000" w:themeColor="text1"/>
          <w:sz w:val="24"/>
        </w:rPr>
        <w:t xml:space="preserve">11. </w:t>
      </w:r>
      <w:r w:rsidRPr="00BD147B">
        <w:rPr>
          <w:rFonts w:ascii="Arial" w:hAnsi="Arial" w:cs="Arial"/>
          <w:b/>
          <w:color w:val="000000" w:themeColor="text1"/>
          <w:sz w:val="24"/>
        </w:rPr>
        <w:t xml:space="preserve">GÜDÜMLÜ </w:t>
      </w:r>
      <w:r w:rsidRPr="000E3017">
        <w:rPr>
          <w:rFonts w:ascii="Arial" w:hAnsi="Arial" w:cs="Arial"/>
          <w:b/>
          <w:sz w:val="24"/>
        </w:rPr>
        <w:t>PROJE ÇAĞRISI</w:t>
      </w:r>
    </w:p>
    <w:p w14:paraId="6D3DDA90" w14:textId="77777777" w:rsidR="00C82BA2" w:rsidRPr="000E3017" w:rsidRDefault="00C82BA2" w:rsidP="00B841D8">
      <w:pPr>
        <w:jc w:val="both"/>
        <w:rPr>
          <w:rFonts w:ascii="Arial" w:hAnsi="Arial" w:cs="Arial"/>
          <w:sz w:val="24"/>
        </w:rPr>
      </w:pPr>
      <w:r w:rsidRPr="000E3017">
        <w:rPr>
          <w:rFonts w:ascii="Arial" w:hAnsi="Arial" w:cs="Arial"/>
          <w:sz w:val="24"/>
        </w:rPr>
        <w:t>Yozgat Bozok Üniversitesi Bilimsel Araştırma Projeleri Komisyonu, ülkemizin Bilim, Teknoloji ve Yenilik Stratejisi ve Üniversitemizin Stratejik Planı kapsamında bilim, teknoloji ve yenilik alanlarında ih</w:t>
      </w:r>
      <w:r w:rsidR="005E469C" w:rsidRPr="000E3017">
        <w:rPr>
          <w:rFonts w:ascii="Arial" w:hAnsi="Arial" w:cs="Arial"/>
          <w:sz w:val="24"/>
        </w:rPr>
        <w:t>tiyaç duyulan öncelikli alanlard</w:t>
      </w:r>
      <w:r w:rsidRPr="000E3017">
        <w:rPr>
          <w:rFonts w:ascii="Arial" w:hAnsi="Arial" w:cs="Arial"/>
          <w:sz w:val="24"/>
        </w:rPr>
        <w:t>a alternatif çözüm önerileri sunabilecek, elde edilen sonuçlarının izlenebilir hedefleri olan Güdümlü Proje önerilerini desteklemek için proje çağrısın</w:t>
      </w:r>
      <w:r w:rsidR="00EF7354" w:rsidRPr="000E3017">
        <w:rPr>
          <w:rFonts w:ascii="Arial" w:hAnsi="Arial" w:cs="Arial"/>
          <w:sz w:val="24"/>
        </w:rPr>
        <w:t>ın yapılmasına karar vermiştir.</w:t>
      </w:r>
    </w:p>
    <w:p w14:paraId="58583672" w14:textId="77777777" w:rsidR="003B2EAF" w:rsidRPr="00B74C08" w:rsidRDefault="00C82BA2" w:rsidP="00B841D8">
      <w:pPr>
        <w:jc w:val="both"/>
        <w:rPr>
          <w:rFonts w:ascii="Arial" w:hAnsi="Arial" w:cs="Arial"/>
          <w:b/>
          <w:color w:val="000000" w:themeColor="text1"/>
          <w:sz w:val="24"/>
        </w:rPr>
      </w:pPr>
      <w:r w:rsidRPr="00B74C08">
        <w:rPr>
          <w:rFonts w:ascii="Arial" w:hAnsi="Arial" w:cs="Arial"/>
          <w:b/>
          <w:color w:val="000000" w:themeColor="text1"/>
          <w:sz w:val="24"/>
        </w:rPr>
        <w:t>Amaç ve Hedefler:</w:t>
      </w:r>
      <w:r w:rsidR="003B2EAF" w:rsidRPr="00B74C08">
        <w:rPr>
          <w:rFonts w:ascii="Arial" w:hAnsi="Arial" w:cs="Arial"/>
          <w:b/>
          <w:color w:val="000000" w:themeColor="text1"/>
          <w:sz w:val="24"/>
        </w:rPr>
        <w:t xml:space="preserve"> </w:t>
      </w:r>
    </w:p>
    <w:p w14:paraId="3254EED9" w14:textId="1FC9B469" w:rsidR="00C60429" w:rsidRPr="00C60429" w:rsidRDefault="00C60429" w:rsidP="00C60429">
      <w:pPr>
        <w:autoSpaceDE w:val="0"/>
        <w:autoSpaceDN w:val="0"/>
        <w:adjustRightInd w:val="0"/>
        <w:spacing w:after="0"/>
        <w:jc w:val="both"/>
        <w:rPr>
          <w:rFonts w:ascii="Arial" w:eastAsia="HiddenHorzOCR" w:hAnsi="Arial" w:cs="Arial"/>
          <w:color w:val="06060B"/>
          <w:sz w:val="24"/>
          <w:szCs w:val="24"/>
          <w:lang w:eastAsia="tr-TR"/>
        </w:rPr>
      </w:pPr>
      <w:r w:rsidRPr="00C60429">
        <w:rPr>
          <w:rFonts w:ascii="Arial" w:eastAsia="HiddenHorzOCR" w:hAnsi="Arial" w:cs="Arial"/>
          <w:color w:val="06060B"/>
          <w:sz w:val="24"/>
          <w:szCs w:val="24"/>
          <w:lang w:eastAsia="tr-TR"/>
        </w:rPr>
        <w:t>Bu projenin temel amacı, Türkçe dilinde tıbbi danışmanlık yapabilen, güvenilir ve doğru bilgi sunabilen bir Yapay Zekâ Destekli Tıbbi Asistan geliştirmektir. Proje, açık kaynaklı bir büyük dil modeli (</w:t>
      </w:r>
      <w:proofErr w:type="spellStart"/>
      <w:r w:rsidRPr="00C60429">
        <w:rPr>
          <w:rFonts w:ascii="Arial" w:eastAsia="HiddenHorzOCR" w:hAnsi="Arial" w:cs="Arial"/>
          <w:color w:val="06060B"/>
          <w:sz w:val="24"/>
          <w:szCs w:val="24"/>
          <w:lang w:eastAsia="tr-TR"/>
        </w:rPr>
        <w:t>Large</w:t>
      </w:r>
      <w:proofErr w:type="spellEnd"/>
      <w:r w:rsidRPr="00C60429">
        <w:rPr>
          <w:rFonts w:ascii="Arial" w:eastAsia="HiddenHorzOCR" w:hAnsi="Arial" w:cs="Arial"/>
          <w:color w:val="06060B"/>
          <w:sz w:val="24"/>
          <w:szCs w:val="24"/>
          <w:lang w:eastAsia="tr-TR"/>
        </w:rPr>
        <w:t xml:space="preserve"> Language Model – LLM) üzerine, Türkçe tıbbi diyalog ve soru-cevap verileriyle yapılacak ince ayar (</w:t>
      </w:r>
      <w:proofErr w:type="spellStart"/>
      <w:r w:rsidRPr="00C60429">
        <w:rPr>
          <w:rFonts w:ascii="Arial" w:eastAsia="HiddenHorzOCR" w:hAnsi="Arial" w:cs="Arial"/>
          <w:color w:val="06060B"/>
          <w:sz w:val="24"/>
          <w:szCs w:val="24"/>
          <w:lang w:eastAsia="tr-TR"/>
        </w:rPr>
        <w:t>fine-tuning</w:t>
      </w:r>
      <w:proofErr w:type="spellEnd"/>
      <w:r w:rsidRPr="00C60429">
        <w:rPr>
          <w:rFonts w:ascii="Arial" w:eastAsia="HiddenHorzOCR" w:hAnsi="Arial" w:cs="Arial"/>
          <w:color w:val="06060B"/>
          <w:sz w:val="24"/>
          <w:szCs w:val="24"/>
          <w:lang w:eastAsia="tr-TR"/>
        </w:rPr>
        <w:t xml:space="preserve">) ile yerli ve özgün bir yapay zekâ sisteminin oluşturulmasını hedeflemektedir. Bu sistem, kullanıcıların sağlıkla ilgili sorularına doğru ve anlaşılır yanıtlar verecek, </w:t>
      </w:r>
      <w:proofErr w:type="spellStart"/>
      <w:r w:rsidRPr="00C60429">
        <w:rPr>
          <w:rFonts w:ascii="Arial" w:eastAsia="HiddenHorzOCR" w:hAnsi="Arial" w:cs="Arial"/>
          <w:color w:val="06060B"/>
          <w:sz w:val="24"/>
          <w:szCs w:val="24"/>
          <w:lang w:eastAsia="tr-TR"/>
        </w:rPr>
        <w:t>hallucination</w:t>
      </w:r>
      <w:proofErr w:type="spellEnd"/>
      <w:r w:rsidRPr="00C60429">
        <w:rPr>
          <w:rFonts w:ascii="Arial" w:eastAsia="HiddenHorzOCR" w:hAnsi="Arial" w:cs="Arial"/>
          <w:color w:val="06060B"/>
          <w:sz w:val="24"/>
          <w:szCs w:val="24"/>
          <w:lang w:eastAsia="tr-TR"/>
        </w:rPr>
        <w:t xml:space="preserve"> (uydurma) oranı düşük, açıklanabilir ve güvenilir bir klinik destek altyapısı </w:t>
      </w:r>
      <w:r w:rsidR="000F6657">
        <w:rPr>
          <w:rFonts w:ascii="Arial" w:eastAsia="HiddenHorzOCR" w:hAnsi="Arial" w:cs="Arial"/>
          <w:color w:val="06060B"/>
          <w:sz w:val="24"/>
          <w:szCs w:val="24"/>
          <w:lang w:eastAsia="tr-TR"/>
        </w:rPr>
        <w:t xml:space="preserve">sağlanması beklenmektedir. </w:t>
      </w:r>
    </w:p>
    <w:p w14:paraId="4A4E77A7" w14:textId="77777777" w:rsidR="00C60429" w:rsidRPr="00C60429" w:rsidRDefault="00C60429" w:rsidP="00C60429">
      <w:pPr>
        <w:autoSpaceDE w:val="0"/>
        <w:autoSpaceDN w:val="0"/>
        <w:adjustRightInd w:val="0"/>
        <w:spacing w:after="0"/>
        <w:jc w:val="both"/>
        <w:rPr>
          <w:rFonts w:ascii="Arial" w:eastAsia="HiddenHorzOCR" w:hAnsi="Arial" w:cs="Arial"/>
          <w:color w:val="06060B"/>
          <w:sz w:val="24"/>
          <w:szCs w:val="24"/>
          <w:lang w:eastAsia="tr-TR"/>
        </w:rPr>
      </w:pPr>
    </w:p>
    <w:p w14:paraId="3F510BEC" w14:textId="77777777" w:rsidR="00C60429" w:rsidRPr="00C60429" w:rsidRDefault="00C60429" w:rsidP="00C60429">
      <w:pPr>
        <w:autoSpaceDE w:val="0"/>
        <w:autoSpaceDN w:val="0"/>
        <w:adjustRightInd w:val="0"/>
        <w:spacing w:after="0"/>
        <w:jc w:val="both"/>
        <w:rPr>
          <w:rFonts w:ascii="Arial" w:eastAsia="HiddenHorzOCR" w:hAnsi="Arial" w:cs="Arial"/>
          <w:color w:val="06060B"/>
          <w:sz w:val="24"/>
          <w:szCs w:val="24"/>
          <w:lang w:eastAsia="tr-TR"/>
        </w:rPr>
      </w:pPr>
      <w:r w:rsidRPr="00C60429">
        <w:rPr>
          <w:rFonts w:ascii="Arial" w:eastAsia="HiddenHorzOCR" w:hAnsi="Arial" w:cs="Arial"/>
          <w:color w:val="06060B"/>
          <w:sz w:val="24"/>
          <w:szCs w:val="24"/>
          <w:lang w:eastAsia="tr-TR"/>
        </w:rPr>
        <w:t>Hedefleri</w:t>
      </w:r>
    </w:p>
    <w:p w14:paraId="234336CD" w14:textId="16BB551A" w:rsidR="00C60429" w:rsidRPr="00C60429" w:rsidRDefault="00C60429" w:rsidP="00C60429">
      <w:pPr>
        <w:autoSpaceDE w:val="0"/>
        <w:autoSpaceDN w:val="0"/>
        <w:adjustRightInd w:val="0"/>
        <w:spacing w:after="0"/>
        <w:jc w:val="both"/>
        <w:rPr>
          <w:rFonts w:ascii="Arial" w:eastAsia="HiddenHorzOCR" w:hAnsi="Arial" w:cs="Arial"/>
          <w:color w:val="06060B"/>
          <w:sz w:val="24"/>
          <w:szCs w:val="24"/>
          <w:lang w:eastAsia="tr-TR"/>
        </w:rPr>
      </w:pPr>
      <w:r w:rsidRPr="00C60429">
        <w:rPr>
          <w:rFonts w:ascii="Arial" w:eastAsia="HiddenHorzOCR" w:hAnsi="Arial" w:cs="Arial"/>
          <w:color w:val="06060B"/>
          <w:sz w:val="24"/>
          <w:szCs w:val="24"/>
          <w:lang w:eastAsia="tr-TR"/>
        </w:rPr>
        <w:t>•</w:t>
      </w:r>
      <w:r w:rsidRPr="00C60429">
        <w:rPr>
          <w:rFonts w:ascii="Arial" w:eastAsia="HiddenHorzOCR" w:hAnsi="Arial" w:cs="Arial"/>
          <w:color w:val="06060B"/>
          <w:sz w:val="24"/>
          <w:szCs w:val="24"/>
          <w:lang w:eastAsia="tr-TR"/>
        </w:rPr>
        <w:tab/>
        <w:t xml:space="preserve">Açık kaynaklı bir LLM (ör. </w:t>
      </w:r>
      <w:proofErr w:type="spellStart"/>
      <w:r w:rsidRPr="00C60429">
        <w:rPr>
          <w:rFonts w:ascii="Arial" w:eastAsia="HiddenHorzOCR" w:hAnsi="Arial" w:cs="Arial"/>
          <w:color w:val="06060B"/>
          <w:sz w:val="24"/>
          <w:szCs w:val="24"/>
          <w:lang w:eastAsia="tr-TR"/>
        </w:rPr>
        <w:t>Mistral</w:t>
      </w:r>
      <w:proofErr w:type="spellEnd"/>
      <w:r w:rsidRPr="00C60429">
        <w:rPr>
          <w:rFonts w:ascii="Arial" w:eastAsia="HiddenHorzOCR" w:hAnsi="Arial" w:cs="Arial"/>
          <w:color w:val="06060B"/>
          <w:sz w:val="24"/>
          <w:szCs w:val="24"/>
          <w:lang w:eastAsia="tr-TR"/>
        </w:rPr>
        <w:t xml:space="preserve">, </w:t>
      </w:r>
      <w:proofErr w:type="spellStart"/>
      <w:r w:rsidRPr="00C60429">
        <w:rPr>
          <w:rFonts w:ascii="Arial" w:eastAsia="HiddenHorzOCR" w:hAnsi="Arial" w:cs="Arial"/>
          <w:color w:val="06060B"/>
          <w:sz w:val="24"/>
          <w:szCs w:val="24"/>
          <w:lang w:eastAsia="tr-TR"/>
        </w:rPr>
        <w:t>LLaMA</w:t>
      </w:r>
      <w:proofErr w:type="spellEnd"/>
      <w:r w:rsidRPr="00C60429">
        <w:rPr>
          <w:rFonts w:ascii="Arial" w:eastAsia="HiddenHorzOCR" w:hAnsi="Arial" w:cs="Arial"/>
          <w:color w:val="06060B"/>
          <w:sz w:val="24"/>
          <w:szCs w:val="24"/>
          <w:lang w:eastAsia="tr-TR"/>
        </w:rPr>
        <w:t xml:space="preserve"> 2, </w:t>
      </w:r>
      <w:proofErr w:type="spellStart"/>
      <w:r w:rsidRPr="00C60429">
        <w:rPr>
          <w:rFonts w:ascii="Arial" w:eastAsia="HiddenHorzOCR" w:hAnsi="Arial" w:cs="Arial"/>
          <w:color w:val="06060B"/>
          <w:sz w:val="24"/>
          <w:szCs w:val="24"/>
          <w:lang w:eastAsia="tr-TR"/>
        </w:rPr>
        <w:t>Falcon</w:t>
      </w:r>
      <w:proofErr w:type="spellEnd"/>
      <w:r w:rsidRPr="00C60429">
        <w:rPr>
          <w:rFonts w:ascii="Arial" w:eastAsia="HiddenHorzOCR" w:hAnsi="Arial" w:cs="Arial"/>
          <w:color w:val="06060B"/>
          <w:sz w:val="24"/>
          <w:szCs w:val="24"/>
          <w:lang w:eastAsia="tr-TR"/>
        </w:rPr>
        <w:t xml:space="preserve">) üzerinde Türkçe tıbbi veriyle </w:t>
      </w:r>
      <w:proofErr w:type="spellStart"/>
      <w:r w:rsidRPr="00C60429">
        <w:rPr>
          <w:rFonts w:ascii="Arial" w:eastAsia="HiddenHorzOCR" w:hAnsi="Arial" w:cs="Arial"/>
          <w:color w:val="06060B"/>
          <w:sz w:val="24"/>
          <w:szCs w:val="24"/>
          <w:lang w:eastAsia="tr-TR"/>
        </w:rPr>
        <w:t>fine-tuning</w:t>
      </w:r>
      <w:proofErr w:type="spellEnd"/>
      <w:r w:rsidRPr="00C60429">
        <w:rPr>
          <w:rFonts w:ascii="Arial" w:eastAsia="HiddenHorzOCR" w:hAnsi="Arial" w:cs="Arial"/>
          <w:color w:val="06060B"/>
          <w:sz w:val="24"/>
          <w:szCs w:val="24"/>
          <w:lang w:eastAsia="tr-TR"/>
        </w:rPr>
        <w:t xml:space="preserve"> yapılması</w:t>
      </w:r>
      <w:r w:rsidR="000F6657">
        <w:rPr>
          <w:rFonts w:ascii="Arial" w:eastAsia="HiddenHorzOCR" w:hAnsi="Arial" w:cs="Arial"/>
          <w:color w:val="06060B"/>
          <w:sz w:val="24"/>
          <w:szCs w:val="24"/>
          <w:lang w:eastAsia="tr-TR"/>
        </w:rPr>
        <w:t xml:space="preserve"> beklenmektedir. </w:t>
      </w:r>
    </w:p>
    <w:p w14:paraId="649A16AF" w14:textId="77777777" w:rsidR="00C60429" w:rsidRPr="00C60429" w:rsidRDefault="00C60429" w:rsidP="00C60429">
      <w:pPr>
        <w:autoSpaceDE w:val="0"/>
        <w:autoSpaceDN w:val="0"/>
        <w:adjustRightInd w:val="0"/>
        <w:spacing w:after="0"/>
        <w:jc w:val="both"/>
        <w:rPr>
          <w:rFonts w:ascii="Arial" w:eastAsia="HiddenHorzOCR" w:hAnsi="Arial" w:cs="Arial"/>
          <w:color w:val="06060B"/>
          <w:sz w:val="24"/>
          <w:szCs w:val="24"/>
          <w:lang w:eastAsia="tr-TR"/>
        </w:rPr>
      </w:pPr>
      <w:r w:rsidRPr="00C60429">
        <w:rPr>
          <w:rFonts w:ascii="Arial" w:eastAsia="HiddenHorzOCR" w:hAnsi="Arial" w:cs="Arial"/>
          <w:color w:val="06060B"/>
          <w:sz w:val="24"/>
          <w:szCs w:val="24"/>
          <w:lang w:eastAsia="tr-TR"/>
        </w:rPr>
        <w:t>•</w:t>
      </w:r>
      <w:r w:rsidRPr="00C60429">
        <w:rPr>
          <w:rFonts w:ascii="Arial" w:eastAsia="HiddenHorzOCR" w:hAnsi="Arial" w:cs="Arial"/>
          <w:color w:val="06060B"/>
          <w:sz w:val="24"/>
          <w:szCs w:val="24"/>
          <w:lang w:eastAsia="tr-TR"/>
        </w:rPr>
        <w:tab/>
        <w:t>Türkçe tıbbi soru-cevap veri setinin oluşturulması ve açık erişimli hale getirilmesi</w:t>
      </w:r>
    </w:p>
    <w:p w14:paraId="06652AF8" w14:textId="26FC897D" w:rsidR="00C60429" w:rsidRPr="00C60429" w:rsidRDefault="00C60429" w:rsidP="00C60429">
      <w:pPr>
        <w:autoSpaceDE w:val="0"/>
        <w:autoSpaceDN w:val="0"/>
        <w:adjustRightInd w:val="0"/>
        <w:spacing w:after="0"/>
        <w:jc w:val="both"/>
        <w:rPr>
          <w:rFonts w:ascii="Arial" w:eastAsia="HiddenHorzOCR" w:hAnsi="Arial" w:cs="Arial"/>
          <w:color w:val="06060B"/>
          <w:sz w:val="24"/>
          <w:szCs w:val="24"/>
          <w:lang w:eastAsia="tr-TR"/>
        </w:rPr>
      </w:pPr>
      <w:r w:rsidRPr="00C60429">
        <w:rPr>
          <w:rFonts w:ascii="Arial" w:eastAsia="HiddenHorzOCR" w:hAnsi="Arial" w:cs="Arial"/>
          <w:color w:val="06060B"/>
          <w:sz w:val="24"/>
          <w:szCs w:val="24"/>
          <w:lang w:eastAsia="tr-TR"/>
        </w:rPr>
        <w:t>•</w:t>
      </w:r>
      <w:r w:rsidRPr="00C60429">
        <w:rPr>
          <w:rFonts w:ascii="Arial" w:eastAsia="HiddenHorzOCR" w:hAnsi="Arial" w:cs="Arial"/>
          <w:color w:val="06060B"/>
          <w:sz w:val="24"/>
          <w:szCs w:val="24"/>
          <w:lang w:eastAsia="tr-TR"/>
        </w:rPr>
        <w:tab/>
        <w:t xml:space="preserve">Geliştirilen modelin </w:t>
      </w:r>
      <w:proofErr w:type="spellStart"/>
      <w:r w:rsidRPr="00C60429">
        <w:rPr>
          <w:rFonts w:ascii="Arial" w:eastAsia="HiddenHorzOCR" w:hAnsi="Arial" w:cs="Arial"/>
          <w:color w:val="06060B"/>
          <w:sz w:val="24"/>
          <w:szCs w:val="24"/>
          <w:lang w:eastAsia="tr-TR"/>
        </w:rPr>
        <w:t>hallucination</w:t>
      </w:r>
      <w:proofErr w:type="spellEnd"/>
      <w:r w:rsidRPr="00C60429">
        <w:rPr>
          <w:rFonts w:ascii="Arial" w:eastAsia="HiddenHorzOCR" w:hAnsi="Arial" w:cs="Arial"/>
          <w:color w:val="06060B"/>
          <w:sz w:val="24"/>
          <w:szCs w:val="24"/>
          <w:lang w:eastAsia="tr-TR"/>
        </w:rPr>
        <w:t xml:space="preserve"> (uydurma) oranının düşürülmesi amacıyla özel kayıplar ve filtreler entegre edilmesi</w:t>
      </w:r>
      <w:r w:rsidR="000F6657">
        <w:rPr>
          <w:rFonts w:ascii="Arial" w:eastAsia="HiddenHorzOCR" w:hAnsi="Arial" w:cs="Arial"/>
          <w:color w:val="06060B"/>
          <w:sz w:val="24"/>
          <w:szCs w:val="24"/>
          <w:lang w:eastAsia="tr-TR"/>
        </w:rPr>
        <w:t xml:space="preserve"> beklenmektedir. </w:t>
      </w:r>
    </w:p>
    <w:p w14:paraId="295DCCE2" w14:textId="02DE4B38" w:rsidR="00C60429" w:rsidRDefault="00C60429" w:rsidP="00C60429">
      <w:pPr>
        <w:autoSpaceDE w:val="0"/>
        <w:autoSpaceDN w:val="0"/>
        <w:adjustRightInd w:val="0"/>
        <w:spacing w:after="0"/>
        <w:jc w:val="both"/>
        <w:rPr>
          <w:rFonts w:ascii="Arial" w:eastAsia="HiddenHorzOCR" w:hAnsi="Arial" w:cs="Arial"/>
          <w:color w:val="06060B"/>
          <w:sz w:val="24"/>
          <w:szCs w:val="24"/>
          <w:lang w:eastAsia="tr-TR"/>
        </w:rPr>
      </w:pPr>
      <w:r w:rsidRPr="00C60429">
        <w:rPr>
          <w:rFonts w:ascii="Arial" w:eastAsia="HiddenHorzOCR" w:hAnsi="Arial" w:cs="Arial"/>
          <w:color w:val="06060B"/>
          <w:sz w:val="24"/>
          <w:szCs w:val="24"/>
          <w:lang w:eastAsia="tr-TR"/>
        </w:rPr>
        <w:t>•</w:t>
      </w:r>
      <w:r w:rsidRPr="00C60429">
        <w:rPr>
          <w:rFonts w:ascii="Arial" w:eastAsia="HiddenHorzOCR" w:hAnsi="Arial" w:cs="Arial"/>
          <w:color w:val="06060B"/>
          <w:sz w:val="24"/>
          <w:szCs w:val="24"/>
          <w:lang w:eastAsia="tr-TR"/>
        </w:rPr>
        <w:tab/>
        <w:t>Model çıktılarının doktor ve sağlık uzmanlarınca değerlendirilerek güvenlik ve doğruluk skorlarının belirlenmesi</w:t>
      </w:r>
      <w:r w:rsidR="000F6657">
        <w:rPr>
          <w:rFonts w:ascii="Arial" w:eastAsia="HiddenHorzOCR" w:hAnsi="Arial" w:cs="Arial"/>
          <w:color w:val="06060B"/>
          <w:sz w:val="24"/>
          <w:szCs w:val="24"/>
          <w:lang w:eastAsia="tr-TR"/>
        </w:rPr>
        <w:t xml:space="preserve"> ve </w:t>
      </w:r>
      <w:r w:rsidRPr="00C60429">
        <w:rPr>
          <w:rFonts w:ascii="Arial" w:eastAsia="HiddenHorzOCR" w:hAnsi="Arial" w:cs="Arial"/>
          <w:color w:val="06060B"/>
          <w:sz w:val="24"/>
          <w:szCs w:val="24"/>
          <w:lang w:eastAsia="tr-TR"/>
        </w:rPr>
        <w:t>Tıbbi asistanın bir web tabanlı arayüz ile son kullanıcıya açılması</w:t>
      </w:r>
      <w:r w:rsidR="000F6657">
        <w:rPr>
          <w:rFonts w:ascii="Arial" w:eastAsia="HiddenHorzOCR" w:hAnsi="Arial" w:cs="Arial"/>
          <w:color w:val="06060B"/>
          <w:sz w:val="24"/>
          <w:szCs w:val="24"/>
          <w:lang w:eastAsia="tr-TR"/>
        </w:rPr>
        <w:t xml:space="preserve"> beklenmektedir. </w:t>
      </w:r>
    </w:p>
    <w:p w14:paraId="556CDA90" w14:textId="77777777" w:rsidR="00C60429" w:rsidRDefault="00C60429" w:rsidP="00C60429">
      <w:pPr>
        <w:autoSpaceDE w:val="0"/>
        <w:autoSpaceDN w:val="0"/>
        <w:adjustRightInd w:val="0"/>
        <w:spacing w:after="0"/>
        <w:jc w:val="both"/>
        <w:rPr>
          <w:rFonts w:ascii="Arial" w:eastAsia="HiddenHorzOCR" w:hAnsi="Arial" w:cs="Arial"/>
          <w:color w:val="06060B"/>
          <w:sz w:val="24"/>
          <w:szCs w:val="24"/>
          <w:lang w:eastAsia="tr-TR"/>
        </w:rPr>
      </w:pPr>
    </w:p>
    <w:p w14:paraId="43AE8A8F" w14:textId="77777777" w:rsidR="003D2D83" w:rsidRPr="00E64B83" w:rsidRDefault="003C66A7" w:rsidP="00B841D8">
      <w:pPr>
        <w:jc w:val="both"/>
        <w:rPr>
          <w:rFonts w:ascii="Arial" w:hAnsi="Arial" w:cs="Arial"/>
          <w:sz w:val="24"/>
        </w:rPr>
      </w:pPr>
      <w:r w:rsidRPr="00E64B83">
        <w:rPr>
          <w:rFonts w:ascii="Arial" w:hAnsi="Arial" w:cs="Arial"/>
          <w:b/>
          <w:sz w:val="24"/>
        </w:rPr>
        <w:t>Güdümlü Proje Öncelikli Alanı</w:t>
      </w:r>
      <w:r w:rsidR="00213677" w:rsidRPr="00E64B83">
        <w:rPr>
          <w:rFonts w:ascii="Arial" w:hAnsi="Arial" w:cs="Arial"/>
          <w:b/>
          <w:sz w:val="24"/>
        </w:rPr>
        <w:t>:</w:t>
      </w:r>
      <w:r w:rsidR="00213677" w:rsidRPr="00E64B83">
        <w:rPr>
          <w:rFonts w:ascii="Arial" w:hAnsi="Arial" w:cs="Arial"/>
          <w:sz w:val="24"/>
        </w:rPr>
        <w:t xml:space="preserve"> </w:t>
      </w:r>
    </w:p>
    <w:p w14:paraId="396B4006" w14:textId="77777777" w:rsidR="00FA3F29" w:rsidRDefault="00FA3F29" w:rsidP="00C60429">
      <w:pPr>
        <w:jc w:val="both"/>
        <w:rPr>
          <w:rFonts w:ascii="Arial" w:hAnsi="Arial" w:cs="Arial"/>
          <w:sz w:val="24"/>
        </w:rPr>
      </w:pPr>
      <w:r w:rsidRPr="00FA3F29">
        <w:rPr>
          <w:rFonts w:ascii="Arial" w:hAnsi="Arial" w:cs="Arial"/>
          <w:sz w:val="24"/>
        </w:rPr>
        <w:t>Projenin, “Yerli ve Millî Yapay Zekâ Teknolojileri Geliştirilmesi”, “Sağlıkta Dijital Dönüşüm” ve “Yüksek Katma Değerli Dijital Ürünlerin Ticarileştirilmesi” gibi ulusal öncelikli alanlarla tam uyum içinde olması beklenmektedir. Ayrıca, proje kapsamında oluşturulacak veri setleri ve yapay zekâ tabanlı model çıktılarının, sağlık hizmetlerine eşit erişimin desteklenmesi, dil bariyerlerinin azaltılması ve hatalı bilgi riskinin düşürülmesi gibi kritik toplumsal faydalar sağlaması hedeflenmektedir.</w:t>
      </w:r>
    </w:p>
    <w:p w14:paraId="72CE31D3" w14:textId="77777777" w:rsidR="000F6657" w:rsidRDefault="000F6657" w:rsidP="00B841D8">
      <w:pPr>
        <w:jc w:val="both"/>
        <w:rPr>
          <w:rFonts w:ascii="Arial" w:hAnsi="Arial" w:cs="Arial"/>
          <w:b/>
          <w:sz w:val="24"/>
        </w:rPr>
      </w:pPr>
    </w:p>
    <w:p w14:paraId="03E904C4" w14:textId="77777777" w:rsidR="000F6657" w:rsidRDefault="000F6657" w:rsidP="00B841D8">
      <w:pPr>
        <w:jc w:val="both"/>
        <w:rPr>
          <w:rFonts w:ascii="Arial" w:hAnsi="Arial" w:cs="Arial"/>
          <w:b/>
          <w:sz w:val="24"/>
        </w:rPr>
      </w:pPr>
    </w:p>
    <w:p w14:paraId="4C20A89C" w14:textId="77777777" w:rsidR="000F6657" w:rsidRDefault="000F6657" w:rsidP="00B841D8">
      <w:pPr>
        <w:jc w:val="both"/>
        <w:rPr>
          <w:rFonts w:ascii="Arial" w:hAnsi="Arial" w:cs="Arial"/>
          <w:b/>
          <w:sz w:val="24"/>
        </w:rPr>
      </w:pPr>
    </w:p>
    <w:p w14:paraId="11C52AF0" w14:textId="77777777" w:rsidR="000F6657" w:rsidRDefault="000F6657" w:rsidP="00B841D8">
      <w:pPr>
        <w:jc w:val="both"/>
        <w:rPr>
          <w:rFonts w:ascii="Arial" w:hAnsi="Arial" w:cs="Arial"/>
          <w:b/>
          <w:sz w:val="24"/>
        </w:rPr>
      </w:pPr>
    </w:p>
    <w:p w14:paraId="0F3083D0" w14:textId="77777777" w:rsidR="000F6657" w:rsidRDefault="000F6657" w:rsidP="00B841D8">
      <w:pPr>
        <w:jc w:val="both"/>
        <w:rPr>
          <w:rFonts w:ascii="Arial" w:hAnsi="Arial" w:cs="Arial"/>
          <w:b/>
          <w:sz w:val="24"/>
        </w:rPr>
      </w:pPr>
    </w:p>
    <w:p w14:paraId="16470B1A" w14:textId="4AFE5650" w:rsidR="00BF243D" w:rsidRPr="000E3017" w:rsidRDefault="00BF243D" w:rsidP="00B841D8">
      <w:pPr>
        <w:jc w:val="both"/>
        <w:rPr>
          <w:rFonts w:ascii="Arial" w:hAnsi="Arial" w:cs="Arial"/>
          <w:sz w:val="24"/>
        </w:rPr>
      </w:pPr>
      <w:r w:rsidRPr="000E3017">
        <w:rPr>
          <w:rFonts w:ascii="Arial" w:hAnsi="Arial" w:cs="Arial"/>
          <w:b/>
          <w:sz w:val="24"/>
        </w:rPr>
        <w:t>Başvuru tarihi:</w:t>
      </w:r>
      <w:r w:rsidRPr="000E3017">
        <w:rPr>
          <w:rFonts w:ascii="Arial" w:hAnsi="Arial" w:cs="Arial"/>
          <w:sz w:val="24"/>
        </w:rPr>
        <w:t xml:space="preserve"> </w:t>
      </w:r>
      <w:r w:rsidR="00906DA0">
        <w:rPr>
          <w:rFonts w:ascii="Arial" w:hAnsi="Arial" w:cs="Arial"/>
          <w:sz w:val="24"/>
        </w:rPr>
        <w:t>22 Eylül – 05 Ekim 2025</w:t>
      </w:r>
    </w:p>
    <w:p w14:paraId="3E81A7A8" w14:textId="77777777" w:rsidR="00213677" w:rsidRDefault="00213677" w:rsidP="00B841D8">
      <w:pPr>
        <w:jc w:val="both"/>
        <w:rPr>
          <w:rFonts w:ascii="Arial" w:hAnsi="Arial" w:cs="Arial"/>
          <w:sz w:val="24"/>
        </w:rPr>
      </w:pPr>
      <w:r w:rsidRPr="000E3017">
        <w:rPr>
          <w:rFonts w:ascii="Arial" w:hAnsi="Arial" w:cs="Arial"/>
          <w:b/>
          <w:sz w:val="24"/>
        </w:rPr>
        <w:t>Proje Süresi:</w:t>
      </w:r>
      <w:r w:rsidRPr="000E3017">
        <w:rPr>
          <w:rFonts w:ascii="Arial" w:hAnsi="Arial" w:cs="Arial"/>
          <w:sz w:val="24"/>
        </w:rPr>
        <w:t xml:space="preserve"> En fazla 36 ay olmak üzere Komisyon tarafından belirlenir.</w:t>
      </w:r>
    </w:p>
    <w:p w14:paraId="0F09AF40" w14:textId="77777777" w:rsidR="00200E29" w:rsidRPr="00200E29" w:rsidRDefault="00200E29" w:rsidP="00B841D8">
      <w:pPr>
        <w:jc w:val="both"/>
        <w:rPr>
          <w:rFonts w:ascii="Arial" w:hAnsi="Arial" w:cs="Arial"/>
          <w:b/>
          <w:sz w:val="24"/>
        </w:rPr>
      </w:pPr>
      <w:r w:rsidRPr="00200E29">
        <w:rPr>
          <w:rFonts w:ascii="Arial" w:hAnsi="Arial" w:cs="Arial"/>
          <w:b/>
          <w:sz w:val="24"/>
        </w:rPr>
        <w:t>Destek İlkeleri</w:t>
      </w:r>
    </w:p>
    <w:p w14:paraId="0194EE37" w14:textId="3DE0D5D4" w:rsidR="00200E29" w:rsidRDefault="0008676B" w:rsidP="00B841D8">
      <w:pPr>
        <w:jc w:val="both"/>
        <w:rPr>
          <w:rFonts w:ascii="Arial" w:hAnsi="Arial" w:cs="Arial"/>
          <w:sz w:val="24"/>
        </w:rPr>
      </w:pPr>
      <w:r w:rsidRPr="000E3017">
        <w:rPr>
          <w:rFonts w:ascii="Arial" w:hAnsi="Arial" w:cs="Arial"/>
          <w:b/>
          <w:sz w:val="24"/>
        </w:rPr>
        <w:t>Proje Bütçe Limiti:</w:t>
      </w:r>
      <w:r w:rsidRPr="000E3017">
        <w:rPr>
          <w:rFonts w:ascii="Arial" w:hAnsi="Arial" w:cs="Arial"/>
          <w:sz w:val="24"/>
        </w:rPr>
        <w:t xml:space="preserve"> </w:t>
      </w:r>
      <w:r w:rsidR="00B74C08">
        <w:rPr>
          <w:rFonts w:ascii="Arial" w:hAnsi="Arial" w:cs="Arial"/>
          <w:sz w:val="24"/>
        </w:rPr>
        <w:t>1.</w:t>
      </w:r>
      <w:r w:rsidR="00906DA0">
        <w:rPr>
          <w:rFonts w:ascii="Arial" w:hAnsi="Arial" w:cs="Arial"/>
          <w:sz w:val="24"/>
        </w:rPr>
        <w:t>600</w:t>
      </w:r>
      <w:r w:rsidR="00563617" w:rsidRPr="00BC1A7D">
        <w:rPr>
          <w:rFonts w:ascii="Arial" w:hAnsi="Arial" w:cs="Arial"/>
          <w:sz w:val="24"/>
        </w:rPr>
        <w:t>.</w:t>
      </w:r>
      <w:r w:rsidRPr="00BC1A7D">
        <w:rPr>
          <w:rFonts w:ascii="Arial" w:hAnsi="Arial" w:cs="Arial"/>
          <w:sz w:val="24"/>
        </w:rPr>
        <w:t>000</w:t>
      </w:r>
      <w:r w:rsidRPr="00180F00">
        <w:rPr>
          <w:rFonts w:ascii="Arial" w:hAnsi="Arial" w:cs="Arial"/>
          <w:color w:val="4C94D8" w:themeColor="text2" w:themeTint="80"/>
          <w:sz w:val="24"/>
        </w:rPr>
        <w:t xml:space="preserve"> </w:t>
      </w:r>
      <w:r w:rsidRPr="000E3017">
        <w:rPr>
          <w:rFonts w:ascii="Arial" w:hAnsi="Arial" w:cs="Arial"/>
          <w:sz w:val="24"/>
        </w:rPr>
        <w:t>TL</w:t>
      </w:r>
      <w:r w:rsidR="00EF7354" w:rsidRPr="000E3017">
        <w:rPr>
          <w:rFonts w:ascii="Arial" w:hAnsi="Arial" w:cs="Arial"/>
          <w:sz w:val="24"/>
        </w:rPr>
        <w:t xml:space="preserve"> (Gerektiğinde limitin %50’</w:t>
      </w:r>
      <w:r w:rsidR="00B73BFB" w:rsidRPr="000E3017">
        <w:rPr>
          <w:rFonts w:ascii="Arial" w:hAnsi="Arial" w:cs="Arial"/>
          <w:sz w:val="24"/>
        </w:rPr>
        <w:t>si kadar ar</w:t>
      </w:r>
      <w:r w:rsidR="00200E29">
        <w:rPr>
          <w:rFonts w:ascii="Arial" w:hAnsi="Arial" w:cs="Arial"/>
          <w:sz w:val="24"/>
        </w:rPr>
        <w:t>t</w:t>
      </w:r>
      <w:r w:rsidR="00B73BFB" w:rsidRPr="000E3017">
        <w:rPr>
          <w:rFonts w:ascii="Arial" w:hAnsi="Arial" w:cs="Arial"/>
          <w:sz w:val="24"/>
        </w:rPr>
        <w:t>ırılması)</w:t>
      </w:r>
    </w:p>
    <w:p w14:paraId="49835DCA" w14:textId="77777777" w:rsidR="00200E29" w:rsidRDefault="00200E29" w:rsidP="00B841D8">
      <w:pPr>
        <w:jc w:val="both"/>
        <w:rPr>
          <w:rFonts w:ascii="Arial" w:hAnsi="Arial" w:cs="Arial"/>
          <w:sz w:val="24"/>
        </w:rPr>
      </w:pPr>
      <w:r w:rsidRPr="00200E29">
        <w:rPr>
          <w:rFonts w:ascii="Arial" w:hAnsi="Arial" w:cs="Arial"/>
          <w:b/>
          <w:sz w:val="24"/>
        </w:rPr>
        <w:t>Yüksek Lisans Bursiyer:</w:t>
      </w:r>
      <w:r>
        <w:rPr>
          <w:rFonts w:ascii="Arial" w:hAnsi="Arial" w:cs="Arial"/>
          <w:sz w:val="24"/>
        </w:rPr>
        <w:t xml:space="preserve"> 6.000 TL </w:t>
      </w:r>
    </w:p>
    <w:p w14:paraId="4FB1F5DC" w14:textId="77777777" w:rsidR="00200E29" w:rsidRDefault="00200E29" w:rsidP="00B841D8">
      <w:pPr>
        <w:jc w:val="both"/>
        <w:rPr>
          <w:rFonts w:ascii="Arial" w:hAnsi="Arial" w:cs="Arial"/>
          <w:sz w:val="24"/>
        </w:rPr>
      </w:pPr>
      <w:r w:rsidRPr="00200E29">
        <w:rPr>
          <w:rFonts w:ascii="Arial" w:hAnsi="Arial" w:cs="Arial"/>
          <w:b/>
          <w:sz w:val="24"/>
        </w:rPr>
        <w:t>Doktora Bursiyer:</w:t>
      </w:r>
      <w:r>
        <w:rPr>
          <w:rFonts w:ascii="Arial" w:hAnsi="Arial" w:cs="Arial"/>
          <w:sz w:val="24"/>
        </w:rPr>
        <w:t xml:space="preserve"> 10.000 TL</w:t>
      </w:r>
    </w:p>
    <w:p w14:paraId="7931D84D" w14:textId="515BBEEF" w:rsidR="00200E29" w:rsidRPr="000E3017" w:rsidRDefault="00200E29" w:rsidP="00B841D8">
      <w:pPr>
        <w:jc w:val="both"/>
        <w:rPr>
          <w:rFonts w:ascii="Arial" w:hAnsi="Arial" w:cs="Arial"/>
          <w:sz w:val="24"/>
        </w:rPr>
      </w:pPr>
      <w:r w:rsidRPr="00200E29">
        <w:rPr>
          <w:rFonts w:ascii="Arial" w:hAnsi="Arial" w:cs="Arial"/>
          <w:b/>
          <w:sz w:val="24"/>
        </w:rPr>
        <w:t>Kongre Destek:</w:t>
      </w:r>
      <w:r w:rsidR="00ED749C">
        <w:rPr>
          <w:rFonts w:ascii="Arial" w:hAnsi="Arial" w:cs="Arial"/>
          <w:sz w:val="24"/>
        </w:rPr>
        <w:t xml:space="preserve"> </w:t>
      </w:r>
      <w:r w:rsidR="000A3A4A">
        <w:rPr>
          <w:rFonts w:ascii="Arial" w:hAnsi="Arial" w:cs="Arial"/>
          <w:sz w:val="24"/>
        </w:rPr>
        <w:t>1</w:t>
      </w:r>
      <w:r w:rsidR="00906DA0">
        <w:rPr>
          <w:rFonts w:ascii="Arial" w:hAnsi="Arial" w:cs="Arial"/>
          <w:sz w:val="24"/>
        </w:rPr>
        <w:t>60</w:t>
      </w:r>
      <w:r>
        <w:rPr>
          <w:rFonts w:ascii="Arial" w:hAnsi="Arial" w:cs="Arial"/>
          <w:sz w:val="24"/>
        </w:rPr>
        <w:t>.000 TL</w:t>
      </w:r>
    </w:p>
    <w:p w14:paraId="08440AF2" w14:textId="77777777" w:rsidR="009B5B88" w:rsidRDefault="0008676B" w:rsidP="00B841D8">
      <w:pPr>
        <w:jc w:val="both"/>
        <w:rPr>
          <w:rFonts w:ascii="Arial" w:hAnsi="Arial" w:cs="Arial"/>
          <w:sz w:val="24"/>
        </w:rPr>
      </w:pPr>
      <w:r w:rsidRPr="000E3017">
        <w:rPr>
          <w:rFonts w:ascii="Arial" w:hAnsi="Arial" w:cs="Arial"/>
          <w:b/>
          <w:sz w:val="24"/>
        </w:rPr>
        <w:t>Değerlendirme:</w:t>
      </w:r>
      <w:r w:rsidRPr="000E3017">
        <w:rPr>
          <w:rFonts w:ascii="Arial" w:hAnsi="Arial" w:cs="Arial"/>
          <w:sz w:val="24"/>
        </w:rPr>
        <w:t xml:space="preserve"> Başvurular, BAP Komisyonu tarafından değerlendirilerek karara bağlanır. </w:t>
      </w:r>
    </w:p>
    <w:p w14:paraId="35649AE4" w14:textId="77777777" w:rsidR="00A44C54" w:rsidRPr="000E3017" w:rsidRDefault="0008676B" w:rsidP="00B841D8">
      <w:pPr>
        <w:jc w:val="both"/>
        <w:rPr>
          <w:rFonts w:ascii="Arial" w:hAnsi="Arial" w:cs="Arial"/>
          <w:sz w:val="24"/>
        </w:rPr>
      </w:pPr>
      <w:r w:rsidRPr="009B5B88">
        <w:rPr>
          <w:rFonts w:ascii="Arial" w:hAnsi="Arial" w:cs="Arial"/>
          <w:b/>
          <w:sz w:val="24"/>
        </w:rPr>
        <w:t>Yürütme:</w:t>
      </w:r>
      <w:r w:rsidRPr="000E3017">
        <w:rPr>
          <w:rFonts w:ascii="Arial" w:hAnsi="Arial" w:cs="Arial"/>
          <w:sz w:val="24"/>
        </w:rPr>
        <w:t xml:space="preserve"> Proje yürütücüleri, projenin başlamasını müteakip 6 aylık dönemlerin sonunda projedeki gelişmeleri içeren ara raporlarını Proje Süreçleri Yönetim Sistemi üzerinden BAP Koordinasyon Birimine sunmakla yükümlüdür. Proje sonuç raporu ise proje protokolünde belirtilen bitiş tarihini izleyen en geç 3 ay içerisinde Proje Süreçleri Yönetim Sistemi aracılığı ile BAP Koordinasyon Birimine sunulur. Sonuç raporu, BAP Komisyonu tarafından karara bağlanır. Ancak Komisyon gerekli gördüğü durumlarda hakemlerin görüşlerine de başvurarak projenin başarılı sayılıp sayılmayacağına karar verebilir.</w:t>
      </w:r>
    </w:p>
    <w:p w14:paraId="6F96E069" w14:textId="77777777" w:rsidR="009B5B88" w:rsidRPr="009B5B88" w:rsidRDefault="0008676B" w:rsidP="00B841D8">
      <w:pPr>
        <w:jc w:val="both"/>
        <w:rPr>
          <w:rFonts w:ascii="Arial" w:hAnsi="Arial" w:cs="Arial"/>
          <w:sz w:val="24"/>
          <w:szCs w:val="24"/>
        </w:rPr>
      </w:pPr>
      <w:r w:rsidRPr="009B5B88">
        <w:rPr>
          <w:rFonts w:ascii="Arial" w:hAnsi="Arial" w:cs="Arial"/>
          <w:b/>
          <w:sz w:val="24"/>
          <w:szCs w:val="24"/>
        </w:rPr>
        <w:t>Proje kapatma koşulu:</w:t>
      </w:r>
      <w:r w:rsidRPr="009B5B88">
        <w:rPr>
          <w:rFonts w:ascii="Arial" w:hAnsi="Arial" w:cs="Arial"/>
          <w:sz w:val="24"/>
          <w:szCs w:val="24"/>
        </w:rPr>
        <w:t xml:space="preserve"> </w:t>
      </w:r>
      <w:r w:rsidR="009607FB" w:rsidRPr="009B5B88">
        <w:rPr>
          <w:rFonts w:ascii="Arial" w:hAnsi="Arial" w:cs="Arial"/>
          <w:sz w:val="24"/>
          <w:szCs w:val="24"/>
        </w:rPr>
        <w:t>Proje ile ü</w:t>
      </w:r>
      <w:r w:rsidR="00B73BFB" w:rsidRPr="009B5B88">
        <w:rPr>
          <w:rFonts w:ascii="Arial" w:hAnsi="Arial" w:cs="Arial"/>
          <w:sz w:val="24"/>
          <w:szCs w:val="24"/>
        </w:rPr>
        <w:t>niversitemizin stratejik hedeflerine uygun yeni araştırma alt yapılarının oluşturulması</w:t>
      </w:r>
      <w:r w:rsidR="00AC2AB5" w:rsidRPr="009B5B88">
        <w:rPr>
          <w:rFonts w:ascii="Arial" w:hAnsi="Arial" w:cs="Arial"/>
          <w:sz w:val="24"/>
          <w:szCs w:val="24"/>
        </w:rPr>
        <w:t xml:space="preserve"> söz konusu olduğundan, kapatma koşulu </w:t>
      </w:r>
      <w:r w:rsidR="00B63323" w:rsidRPr="009B5B88">
        <w:rPr>
          <w:rFonts w:ascii="Arial" w:hAnsi="Arial" w:cs="Arial"/>
          <w:sz w:val="24"/>
          <w:szCs w:val="24"/>
        </w:rPr>
        <w:t>komisyon tarafından değerlendiri</w:t>
      </w:r>
      <w:r w:rsidR="00AC2AB5" w:rsidRPr="009B5B88">
        <w:rPr>
          <w:rFonts w:ascii="Arial" w:hAnsi="Arial" w:cs="Arial"/>
          <w:sz w:val="24"/>
          <w:szCs w:val="24"/>
        </w:rPr>
        <w:t>lecektir.</w:t>
      </w:r>
      <w:r w:rsidR="00556732" w:rsidRPr="009B5B88">
        <w:rPr>
          <w:rFonts w:ascii="Arial" w:hAnsi="Arial" w:cs="Arial"/>
          <w:sz w:val="24"/>
          <w:szCs w:val="24"/>
        </w:rPr>
        <w:t xml:space="preserve"> </w:t>
      </w:r>
    </w:p>
    <w:p w14:paraId="0A2C1635" w14:textId="77777777" w:rsidR="009B5B88" w:rsidRDefault="009B5B88" w:rsidP="009B5B88">
      <w:pPr>
        <w:pStyle w:val="NormalWeb"/>
        <w:spacing w:before="0" w:beforeAutospacing="0" w:after="120" w:afterAutospacing="0" w:line="276" w:lineRule="auto"/>
        <w:jc w:val="both"/>
        <w:rPr>
          <w:rFonts w:ascii="Arial" w:hAnsi="Arial" w:cs="Arial"/>
        </w:rPr>
      </w:pPr>
      <w:r w:rsidRPr="009B5B88">
        <w:rPr>
          <w:rFonts w:ascii="Arial" w:hAnsi="Arial" w:cs="Arial"/>
        </w:rPr>
        <w:t xml:space="preserve">Desteklenen projelerin sonuçlarının proje sonuçlandıktan sonra en geç bir yıl içinde </w:t>
      </w:r>
      <w:proofErr w:type="spellStart"/>
      <w:r w:rsidRPr="009B5B88">
        <w:rPr>
          <w:rFonts w:ascii="Arial" w:hAnsi="Arial" w:cs="Arial"/>
        </w:rPr>
        <w:t>Science</w:t>
      </w:r>
      <w:proofErr w:type="spellEnd"/>
      <w:r w:rsidRPr="009B5B88">
        <w:rPr>
          <w:rFonts w:ascii="Arial" w:hAnsi="Arial" w:cs="Arial"/>
        </w:rPr>
        <w:t xml:space="preserve"> </w:t>
      </w:r>
      <w:proofErr w:type="spellStart"/>
      <w:r w:rsidRPr="009B5B88">
        <w:rPr>
          <w:rFonts w:ascii="Arial" w:hAnsi="Arial" w:cs="Arial"/>
        </w:rPr>
        <w:t>Citation</w:t>
      </w:r>
      <w:proofErr w:type="spellEnd"/>
      <w:r w:rsidRPr="009B5B88">
        <w:rPr>
          <w:rFonts w:ascii="Arial" w:hAnsi="Arial" w:cs="Arial"/>
        </w:rPr>
        <w:t xml:space="preserve"> Index-</w:t>
      </w:r>
      <w:proofErr w:type="spellStart"/>
      <w:r w:rsidRPr="009B5B88">
        <w:rPr>
          <w:rFonts w:ascii="Arial" w:hAnsi="Arial" w:cs="Arial"/>
        </w:rPr>
        <w:t>Expanded</w:t>
      </w:r>
      <w:proofErr w:type="spellEnd"/>
      <w:r w:rsidRPr="009B5B88">
        <w:rPr>
          <w:rFonts w:ascii="Arial" w:hAnsi="Arial" w:cs="Arial"/>
        </w:rPr>
        <w:t xml:space="preserve"> (SCI-E), </w:t>
      </w:r>
      <w:proofErr w:type="spellStart"/>
      <w:r w:rsidRPr="009B5B88">
        <w:rPr>
          <w:rFonts w:ascii="Arial" w:hAnsi="Arial" w:cs="Arial"/>
        </w:rPr>
        <w:t>Social</w:t>
      </w:r>
      <w:proofErr w:type="spellEnd"/>
      <w:r w:rsidRPr="009B5B88">
        <w:rPr>
          <w:rFonts w:ascii="Arial" w:hAnsi="Arial" w:cs="Arial"/>
        </w:rPr>
        <w:t xml:space="preserve"> </w:t>
      </w:r>
      <w:proofErr w:type="spellStart"/>
      <w:r w:rsidRPr="009B5B88">
        <w:rPr>
          <w:rFonts w:ascii="Arial" w:hAnsi="Arial" w:cs="Arial"/>
        </w:rPr>
        <w:t>Science</w:t>
      </w:r>
      <w:proofErr w:type="spellEnd"/>
      <w:r w:rsidRPr="009B5B88">
        <w:rPr>
          <w:rFonts w:ascii="Arial" w:hAnsi="Arial" w:cs="Arial"/>
        </w:rPr>
        <w:t xml:space="preserve"> </w:t>
      </w:r>
      <w:proofErr w:type="spellStart"/>
      <w:r w:rsidRPr="009B5B88">
        <w:rPr>
          <w:rFonts w:ascii="Arial" w:hAnsi="Arial" w:cs="Arial"/>
        </w:rPr>
        <w:t>Citation</w:t>
      </w:r>
      <w:proofErr w:type="spellEnd"/>
      <w:r w:rsidRPr="009B5B88">
        <w:rPr>
          <w:rFonts w:ascii="Arial" w:hAnsi="Arial" w:cs="Arial"/>
        </w:rPr>
        <w:t xml:space="preserve"> Index (SSCI) veya </w:t>
      </w:r>
      <w:proofErr w:type="spellStart"/>
      <w:r w:rsidRPr="009B5B88">
        <w:rPr>
          <w:rFonts w:ascii="Arial" w:hAnsi="Arial" w:cs="Arial"/>
        </w:rPr>
        <w:t>Arts</w:t>
      </w:r>
      <w:proofErr w:type="spellEnd"/>
      <w:r w:rsidRPr="009B5B88">
        <w:rPr>
          <w:rFonts w:ascii="Arial" w:hAnsi="Arial" w:cs="Arial"/>
        </w:rPr>
        <w:t xml:space="preserve"> </w:t>
      </w:r>
      <w:proofErr w:type="spellStart"/>
      <w:r w:rsidRPr="009B5B88">
        <w:rPr>
          <w:rFonts w:ascii="Arial" w:hAnsi="Arial" w:cs="Arial"/>
        </w:rPr>
        <w:t>and</w:t>
      </w:r>
      <w:proofErr w:type="spellEnd"/>
      <w:r w:rsidRPr="009B5B88">
        <w:rPr>
          <w:rFonts w:ascii="Arial" w:hAnsi="Arial" w:cs="Arial"/>
        </w:rPr>
        <w:t xml:space="preserve"> </w:t>
      </w:r>
      <w:proofErr w:type="spellStart"/>
      <w:r w:rsidRPr="009B5B88">
        <w:rPr>
          <w:rFonts w:ascii="Arial" w:hAnsi="Arial" w:cs="Arial"/>
        </w:rPr>
        <w:t>Humanities</w:t>
      </w:r>
      <w:proofErr w:type="spellEnd"/>
      <w:r w:rsidRPr="009B5B88">
        <w:rPr>
          <w:rFonts w:ascii="Arial" w:hAnsi="Arial" w:cs="Arial"/>
        </w:rPr>
        <w:t xml:space="preserve"> </w:t>
      </w:r>
      <w:proofErr w:type="spellStart"/>
      <w:r w:rsidRPr="009B5B88">
        <w:rPr>
          <w:rFonts w:ascii="Arial" w:hAnsi="Arial" w:cs="Arial"/>
        </w:rPr>
        <w:t>Citation</w:t>
      </w:r>
      <w:proofErr w:type="spellEnd"/>
      <w:r w:rsidRPr="009B5B88">
        <w:rPr>
          <w:rFonts w:ascii="Arial" w:hAnsi="Arial" w:cs="Arial"/>
        </w:rPr>
        <w:t xml:space="preserve"> Index (AHCI) indeksleri kapsamında yer alan dergilerde tam metin makale olarak yayınlanması beklenir. Yürütücüye gerekçesinin Komisyonca uygun görülmesi halinde yayın için 12 ay ek süre verilir. </w:t>
      </w:r>
    </w:p>
    <w:p w14:paraId="585C9EAF" w14:textId="77777777" w:rsidR="0008676B" w:rsidRPr="009B5B88" w:rsidRDefault="0008676B" w:rsidP="00B841D8">
      <w:pPr>
        <w:jc w:val="both"/>
        <w:rPr>
          <w:rFonts w:ascii="Arial" w:hAnsi="Arial" w:cs="Arial"/>
          <w:sz w:val="24"/>
          <w:szCs w:val="24"/>
        </w:rPr>
      </w:pPr>
      <w:r w:rsidRPr="009B5B88">
        <w:rPr>
          <w:rFonts w:ascii="Arial" w:hAnsi="Arial" w:cs="Arial"/>
          <w:sz w:val="24"/>
          <w:szCs w:val="24"/>
        </w:rPr>
        <w:t xml:space="preserve">Sonuçlarından patent </w:t>
      </w:r>
      <w:r w:rsidR="007B0A45" w:rsidRPr="009B5B88">
        <w:rPr>
          <w:rFonts w:ascii="Arial" w:hAnsi="Arial" w:cs="Arial"/>
          <w:sz w:val="24"/>
          <w:szCs w:val="24"/>
        </w:rPr>
        <w:t>ya da alanında uluslararası</w:t>
      </w:r>
      <w:r w:rsidR="00180F00">
        <w:rPr>
          <w:rFonts w:ascii="Arial" w:hAnsi="Arial" w:cs="Arial"/>
          <w:sz w:val="24"/>
          <w:szCs w:val="24"/>
        </w:rPr>
        <w:t xml:space="preserve"> veya ulusal yarışmalarda ilk 3 </w:t>
      </w:r>
      <w:r w:rsidR="007B0A45" w:rsidRPr="009B5B88">
        <w:rPr>
          <w:rFonts w:ascii="Arial" w:hAnsi="Arial" w:cs="Arial"/>
          <w:sz w:val="24"/>
          <w:szCs w:val="24"/>
        </w:rPr>
        <w:t>içerisine girerek ödül al</w:t>
      </w:r>
      <w:r w:rsidR="008B724F" w:rsidRPr="009B5B88">
        <w:rPr>
          <w:rFonts w:ascii="Arial" w:hAnsi="Arial" w:cs="Arial"/>
          <w:sz w:val="24"/>
          <w:szCs w:val="24"/>
        </w:rPr>
        <w:t>ın</w:t>
      </w:r>
      <w:r w:rsidR="007B0A45" w:rsidRPr="009B5B88">
        <w:rPr>
          <w:rFonts w:ascii="Arial" w:hAnsi="Arial" w:cs="Arial"/>
          <w:sz w:val="24"/>
          <w:szCs w:val="24"/>
        </w:rPr>
        <w:t xml:space="preserve">mış </w:t>
      </w:r>
      <w:r w:rsidRPr="009B5B88">
        <w:rPr>
          <w:rFonts w:ascii="Arial" w:hAnsi="Arial" w:cs="Arial"/>
          <w:sz w:val="24"/>
          <w:szCs w:val="24"/>
        </w:rPr>
        <w:t>projeler için yayın gerçekleştirilmesi şartı aranmaz.</w:t>
      </w:r>
    </w:p>
    <w:p w14:paraId="4C288F7D" w14:textId="5764E93C" w:rsidR="00C60429" w:rsidRDefault="00562FAA" w:rsidP="00B841D8">
      <w:pPr>
        <w:jc w:val="both"/>
        <w:rPr>
          <w:rFonts w:ascii="Arial" w:hAnsi="Arial" w:cs="Arial"/>
          <w:sz w:val="24"/>
          <w:szCs w:val="24"/>
        </w:rPr>
      </w:pPr>
      <w:r w:rsidRPr="009B5B88">
        <w:rPr>
          <w:rFonts w:ascii="Arial" w:hAnsi="Arial" w:cs="Arial"/>
          <w:sz w:val="24"/>
          <w:szCs w:val="24"/>
        </w:rPr>
        <w:t xml:space="preserve">Bu </w:t>
      </w:r>
      <w:r w:rsidR="00507A59" w:rsidRPr="009B5B88">
        <w:rPr>
          <w:rFonts w:ascii="Arial" w:hAnsi="Arial" w:cs="Arial"/>
          <w:sz w:val="24"/>
          <w:szCs w:val="24"/>
        </w:rPr>
        <w:t>çağrıda</w:t>
      </w:r>
      <w:r w:rsidRPr="009B5B88">
        <w:rPr>
          <w:rFonts w:ascii="Arial" w:hAnsi="Arial" w:cs="Arial"/>
          <w:sz w:val="24"/>
          <w:szCs w:val="24"/>
        </w:rPr>
        <w:t xml:space="preserve"> yer almayan hususlarda ilgili Yönetmelik, Yönerge ve </w:t>
      </w:r>
      <w:r w:rsidR="00204E3E" w:rsidRPr="009B5B88">
        <w:rPr>
          <w:rFonts w:ascii="Arial" w:hAnsi="Arial" w:cs="Arial"/>
          <w:sz w:val="24"/>
          <w:szCs w:val="24"/>
        </w:rPr>
        <w:t xml:space="preserve">ilgili yılın </w:t>
      </w:r>
      <w:r w:rsidR="00507A59" w:rsidRPr="009B5B88">
        <w:rPr>
          <w:rFonts w:ascii="Arial" w:hAnsi="Arial" w:cs="Arial"/>
          <w:sz w:val="24"/>
          <w:szCs w:val="24"/>
        </w:rPr>
        <w:t xml:space="preserve">BAP </w:t>
      </w:r>
      <w:r w:rsidRPr="009B5B88">
        <w:rPr>
          <w:rFonts w:ascii="Arial" w:hAnsi="Arial" w:cs="Arial"/>
          <w:sz w:val="24"/>
          <w:szCs w:val="24"/>
        </w:rPr>
        <w:t>Uygulama Esasları</w:t>
      </w:r>
      <w:r w:rsidR="00507A59" w:rsidRPr="009B5B88">
        <w:rPr>
          <w:rFonts w:ascii="Arial" w:hAnsi="Arial" w:cs="Arial"/>
          <w:sz w:val="24"/>
          <w:szCs w:val="24"/>
        </w:rPr>
        <w:t xml:space="preserve">nda Güdümlü Projeler için belirlenen ilkeler uygulanır. İlgili Yönerge ve Uygulama Esaslarında yer almayan hususlarda ise Yönetmelik hükümleri </w:t>
      </w:r>
      <w:r w:rsidRPr="009B5B88">
        <w:rPr>
          <w:rFonts w:ascii="Arial" w:hAnsi="Arial" w:cs="Arial"/>
          <w:sz w:val="24"/>
          <w:szCs w:val="24"/>
        </w:rPr>
        <w:t>dikkate alınarak BAP Komisyonu tarafından karar verilir.</w:t>
      </w:r>
      <w:bookmarkStart w:id="0" w:name="_GoBack"/>
      <w:bookmarkEnd w:id="0"/>
    </w:p>
    <w:p w14:paraId="16AB134F" w14:textId="77777777" w:rsidR="00C60429" w:rsidRDefault="00C60429" w:rsidP="00B841D8">
      <w:pPr>
        <w:jc w:val="both"/>
        <w:rPr>
          <w:rFonts w:ascii="Arial" w:hAnsi="Arial" w:cs="Arial"/>
          <w:sz w:val="24"/>
          <w:szCs w:val="24"/>
        </w:rPr>
      </w:pPr>
    </w:p>
    <w:p w14:paraId="600EA348" w14:textId="77777777" w:rsidR="00C60429" w:rsidRDefault="00C60429" w:rsidP="00B841D8">
      <w:pPr>
        <w:jc w:val="both"/>
        <w:rPr>
          <w:rFonts w:ascii="Arial" w:hAnsi="Arial" w:cs="Arial"/>
          <w:sz w:val="24"/>
          <w:szCs w:val="24"/>
        </w:rPr>
      </w:pPr>
    </w:p>
    <w:sectPr w:rsidR="00C604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EFF" w:usb1="C000785B"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Aptos Display">
    <w:altName w:val="Arial"/>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7C23"/>
    <w:multiLevelType w:val="hybridMultilevel"/>
    <w:tmpl w:val="063A426A"/>
    <w:lvl w:ilvl="0" w:tplc="6C58D080">
      <w:start w:val="1"/>
      <w:numFmt w:val="lowerLetter"/>
      <w:lvlText w:val="%1."/>
      <w:lvlJc w:val="left"/>
      <w:pPr>
        <w:ind w:left="720" w:hanging="360"/>
      </w:pPr>
      <w:rPr>
        <w:rFonts w:ascii="Arial" w:eastAsia="MS ??" w:hAnsi="Arial" w:cs="Arial" w:hint="default"/>
        <w:b/>
        <w:i w:val="0"/>
        <w:color w:val="auto"/>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DD22D1F"/>
    <w:multiLevelType w:val="hybridMultilevel"/>
    <w:tmpl w:val="C6262B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9DB35B6"/>
    <w:multiLevelType w:val="hybridMultilevel"/>
    <w:tmpl w:val="6A1640D4"/>
    <w:lvl w:ilvl="0" w:tplc="041F0001">
      <w:start w:val="1"/>
      <w:numFmt w:val="bullet"/>
      <w:lvlText w:val=""/>
      <w:lvlJc w:val="left"/>
      <w:pPr>
        <w:ind w:left="784" w:hanging="360"/>
      </w:pPr>
      <w:rPr>
        <w:rFonts w:ascii="Symbol" w:hAnsi="Symbol" w:hint="default"/>
      </w:rPr>
    </w:lvl>
    <w:lvl w:ilvl="1" w:tplc="041F0003" w:tentative="1">
      <w:start w:val="1"/>
      <w:numFmt w:val="bullet"/>
      <w:lvlText w:val="o"/>
      <w:lvlJc w:val="left"/>
      <w:pPr>
        <w:ind w:left="1504" w:hanging="360"/>
      </w:pPr>
      <w:rPr>
        <w:rFonts w:ascii="Courier New" w:hAnsi="Courier New" w:cs="Courier New" w:hint="default"/>
      </w:rPr>
    </w:lvl>
    <w:lvl w:ilvl="2" w:tplc="041F0005" w:tentative="1">
      <w:start w:val="1"/>
      <w:numFmt w:val="bullet"/>
      <w:lvlText w:val=""/>
      <w:lvlJc w:val="left"/>
      <w:pPr>
        <w:ind w:left="2224" w:hanging="360"/>
      </w:pPr>
      <w:rPr>
        <w:rFonts w:ascii="Wingdings" w:hAnsi="Wingdings" w:hint="default"/>
      </w:rPr>
    </w:lvl>
    <w:lvl w:ilvl="3" w:tplc="041F0001" w:tentative="1">
      <w:start w:val="1"/>
      <w:numFmt w:val="bullet"/>
      <w:lvlText w:val=""/>
      <w:lvlJc w:val="left"/>
      <w:pPr>
        <w:ind w:left="2944" w:hanging="360"/>
      </w:pPr>
      <w:rPr>
        <w:rFonts w:ascii="Symbol" w:hAnsi="Symbol" w:hint="default"/>
      </w:rPr>
    </w:lvl>
    <w:lvl w:ilvl="4" w:tplc="041F0003" w:tentative="1">
      <w:start w:val="1"/>
      <w:numFmt w:val="bullet"/>
      <w:lvlText w:val="o"/>
      <w:lvlJc w:val="left"/>
      <w:pPr>
        <w:ind w:left="3664" w:hanging="360"/>
      </w:pPr>
      <w:rPr>
        <w:rFonts w:ascii="Courier New" w:hAnsi="Courier New" w:cs="Courier New" w:hint="default"/>
      </w:rPr>
    </w:lvl>
    <w:lvl w:ilvl="5" w:tplc="041F0005" w:tentative="1">
      <w:start w:val="1"/>
      <w:numFmt w:val="bullet"/>
      <w:lvlText w:val=""/>
      <w:lvlJc w:val="left"/>
      <w:pPr>
        <w:ind w:left="4384" w:hanging="360"/>
      </w:pPr>
      <w:rPr>
        <w:rFonts w:ascii="Wingdings" w:hAnsi="Wingdings" w:hint="default"/>
      </w:rPr>
    </w:lvl>
    <w:lvl w:ilvl="6" w:tplc="041F0001" w:tentative="1">
      <w:start w:val="1"/>
      <w:numFmt w:val="bullet"/>
      <w:lvlText w:val=""/>
      <w:lvlJc w:val="left"/>
      <w:pPr>
        <w:ind w:left="5104" w:hanging="360"/>
      </w:pPr>
      <w:rPr>
        <w:rFonts w:ascii="Symbol" w:hAnsi="Symbol" w:hint="default"/>
      </w:rPr>
    </w:lvl>
    <w:lvl w:ilvl="7" w:tplc="041F0003" w:tentative="1">
      <w:start w:val="1"/>
      <w:numFmt w:val="bullet"/>
      <w:lvlText w:val="o"/>
      <w:lvlJc w:val="left"/>
      <w:pPr>
        <w:ind w:left="5824" w:hanging="360"/>
      </w:pPr>
      <w:rPr>
        <w:rFonts w:ascii="Courier New" w:hAnsi="Courier New" w:cs="Courier New" w:hint="default"/>
      </w:rPr>
    </w:lvl>
    <w:lvl w:ilvl="8" w:tplc="041F0005" w:tentative="1">
      <w:start w:val="1"/>
      <w:numFmt w:val="bullet"/>
      <w:lvlText w:val=""/>
      <w:lvlJc w:val="left"/>
      <w:pPr>
        <w:ind w:left="6544" w:hanging="360"/>
      </w:pPr>
      <w:rPr>
        <w:rFonts w:ascii="Wingdings" w:hAnsi="Wingdings" w:hint="default"/>
      </w:rPr>
    </w:lvl>
  </w:abstractNum>
  <w:abstractNum w:abstractNumId="3">
    <w:nsid w:val="4C785C8D"/>
    <w:multiLevelType w:val="hybridMultilevel"/>
    <w:tmpl w:val="C6262B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51405ACD"/>
    <w:multiLevelType w:val="hybridMultilevel"/>
    <w:tmpl w:val="6F00CC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5D647FAF"/>
    <w:multiLevelType w:val="hybridMultilevel"/>
    <w:tmpl w:val="630A0D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E317107"/>
    <w:multiLevelType w:val="hybridMultilevel"/>
    <w:tmpl w:val="C9C405D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4"/>
  </w:num>
  <w:num w:numId="5">
    <w:abstractNumId w:val="1"/>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BA2"/>
    <w:rsid w:val="00026CAD"/>
    <w:rsid w:val="0008676B"/>
    <w:rsid w:val="000A3A4A"/>
    <w:rsid w:val="000E3017"/>
    <w:rsid w:val="000E3067"/>
    <w:rsid w:val="000F6657"/>
    <w:rsid w:val="0013353E"/>
    <w:rsid w:val="001609C6"/>
    <w:rsid w:val="0016390B"/>
    <w:rsid w:val="00180F00"/>
    <w:rsid w:val="00200E29"/>
    <w:rsid w:val="00201ABD"/>
    <w:rsid w:val="00204E3E"/>
    <w:rsid w:val="00213677"/>
    <w:rsid w:val="00215393"/>
    <w:rsid w:val="00220BE6"/>
    <w:rsid w:val="002565C9"/>
    <w:rsid w:val="002854FD"/>
    <w:rsid w:val="0028613D"/>
    <w:rsid w:val="002C7D36"/>
    <w:rsid w:val="002F7F55"/>
    <w:rsid w:val="00347D72"/>
    <w:rsid w:val="00391C82"/>
    <w:rsid w:val="003B2EAF"/>
    <w:rsid w:val="003C3746"/>
    <w:rsid w:val="003C66A7"/>
    <w:rsid w:val="003D2D83"/>
    <w:rsid w:val="003F10E7"/>
    <w:rsid w:val="00446C54"/>
    <w:rsid w:val="00446DC6"/>
    <w:rsid w:val="00456734"/>
    <w:rsid w:val="004642C3"/>
    <w:rsid w:val="004852B7"/>
    <w:rsid w:val="00490955"/>
    <w:rsid w:val="00507A59"/>
    <w:rsid w:val="005351E6"/>
    <w:rsid w:val="00553215"/>
    <w:rsid w:val="00556732"/>
    <w:rsid w:val="0056285A"/>
    <w:rsid w:val="00562FAA"/>
    <w:rsid w:val="00563617"/>
    <w:rsid w:val="00594320"/>
    <w:rsid w:val="005E469C"/>
    <w:rsid w:val="005E500C"/>
    <w:rsid w:val="00641A62"/>
    <w:rsid w:val="0065370E"/>
    <w:rsid w:val="00664F03"/>
    <w:rsid w:val="006A0E76"/>
    <w:rsid w:val="006B2555"/>
    <w:rsid w:val="00727C35"/>
    <w:rsid w:val="0073443D"/>
    <w:rsid w:val="00752D66"/>
    <w:rsid w:val="007B0A45"/>
    <w:rsid w:val="007C158A"/>
    <w:rsid w:val="007D367A"/>
    <w:rsid w:val="007D613C"/>
    <w:rsid w:val="007D6685"/>
    <w:rsid w:val="0083390D"/>
    <w:rsid w:val="008B1767"/>
    <w:rsid w:val="008B724F"/>
    <w:rsid w:val="00906DA0"/>
    <w:rsid w:val="009607FB"/>
    <w:rsid w:val="00970271"/>
    <w:rsid w:val="009A0127"/>
    <w:rsid w:val="009B5B88"/>
    <w:rsid w:val="009C159A"/>
    <w:rsid w:val="009C1AE9"/>
    <w:rsid w:val="009C4D99"/>
    <w:rsid w:val="009C5186"/>
    <w:rsid w:val="009D4E33"/>
    <w:rsid w:val="009D5C83"/>
    <w:rsid w:val="009F7D30"/>
    <w:rsid w:val="00A44C54"/>
    <w:rsid w:val="00A97A64"/>
    <w:rsid w:val="00AA0FC0"/>
    <w:rsid w:val="00AC2AB5"/>
    <w:rsid w:val="00B03FDA"/>
    <w:rsid w:val="00B624E6"/>
    <w:rsid w:val="00B63323"/>
    <w:rsid w:val="00B73BFB"/>
    <w:rsid w:val="00B74C08"/>
    <w:rsid w:val="00B75AB4"/>
    <w:rsid w:val="00B7728F"/>
    <w:rsid w:val="00B82C47"/>
    <w:rsid w:val="00B841D8"/>
    <w:rsid w:val="00B924CC"/>
    <w:rsid w:val="00BA6D8F"/>
    <w:rsid w:val="00BC1A7D"/>
    <w:rsid w:val="00BC2F92"/>
    <w:rsid w:val="00BD147B"/>
    <w:rsid w:val="00BD602A"/>
    <w:rsid w:val="00BF243D"/>
    <w:rsid w:val="00C0474D"/>
    <w:rsid w:val="00C33A37"/>
    <w:rsid w:val="00C47550"/>
    <w:rsid w:val="00C60429"/>
    <w:rsid w:val="00C742DE"/>
    <w:rsid w:val="00C82BA2"/>
    <w:rsid w:val="00CA1706"/>
    <w:rsid w:val="00CC3E73"/>
    <w:rsid w:val="00CE37E2"/>
    <w:rsid w:val="00D155EA"/>
    <w:rsid w:val="00D879C6"/>
    <w:rsid w:val="00DB00B6"/>
    <w:rsid w:val="00DD210C"/>
    <w:rsid w:val="00DD3FFA"/>
    <w:rsid w:val="00E64B83"/>
    <w:rsid w:val="00EA4959"/>
    <w:rsid w:val="00EC4EC1"/>
    <w:rsid w:val="00ED749C"/>
    <w:rsid w:val="00EE4EF8"/>
    <w:rsid w:val="00EF7354"/>
    <w:rsid w:val="00F22D33"/>
    <w:rsid w:val="00F62022"/>
    <w:rsid w:val="00F812CD"/>
    <w:rsid w:val="00F86FE1"/>
    <w:rsid w:val="00FA3F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E3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C82"/>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0474D"/>
    <w:pPr>
      <w:ind w:left="720"/>
      <w:contextualSpacing/>
    </w:pPr>
  </w:style>
  <w:style w:type="paragraph" w:styleId="NormalWeb">
    <w:name w:val="Normal (Web)"/>
    <w:basedOn w:val="Normal"/>
    <w:uiPriority w:val="99"/>
    <w:rsid w:val="009B5B88"/>
    <w:pPr>
      <w:spacing w:before="100" w:beforeAutospacing="1" w:after="100" w:afterAutospacing="1" w:line="240" w:lineRule="auto"/>
    </w:pPr>
    <w:rPr>
      <w:rFonts w:ascii="Times New Roman" w:eastAsia="MS ??" w:hAnsi="Times New Roman"/>
      <w:sz w:val="24"/>
      <w:szCs w:val="24"/>
      <w:lang w:eastAsia="tr-TR"/>
    </w:rPr>
  </w:style>
  <w:style w:type="paragraph" w:customStyle="1" w:styleId="WW-NormalWeb1">
    <w:name w:val="WW-Normal (Web)1"/>
    <w:basedOn w:val="Normal"/>
    <w:rsid w:val="000E3067"/>
    <w:pPr>
      <w:spacing w:before="280" w:after="119" w:line="240" w:lineRule="auto"/>
    </w:pPr>
    <w:rPr>
      <w:rFonts w:ascii="Times New Roman" w:eastAsia="Times New Roma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C82"/>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0474D"/>
    <w:pPr>
      <w:ind w:left="720"/>
      <w:contextualSpacing/>
    </w:pPr>
  </w:style>
  <w:style w:type="paragraph" w:styleId="NormalWeb">
    <w:name w:val="Normal (Web)"/>
    <w:basedOn w:val="Normal"/>
    <w:uiPriority w:val="99"/>
    <w:rsid w:val="009B5B88"/>
    <w:pPr>
      <w:spacing w:before="100" w:beforeAutospacing="1" w:after="100" w:afterAutospacing="1" w:line="240" w:lineRule="auto"/>
    </w:pPr>
    <w:rPr>
      <w:rFonts w:ascii="Times New Roman" w:eastAsia="MS ??" w:hAnsi="Times New Roman"/>
      <w:sz w:val="24"/>
      <w:szCs w:val="24"/>
      <w:lang w:eastAsia="tr-TR"/>
    </w:rPr>
  </w:style>
  <w:style w:type="paragraph" w:customStyle="1" w:styleId="WW-NormalWeb1">
    <w:name w:val="WW-Normal (Web)1"/>
    <w:basedOn w:val="Normal"/>
    <w:rsid w:val="000E3067"/>
    <w:pPr>
      <w:spacing w:before="280" w:after="119" w:line="240" w:lineRule="auto"/>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474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D5272-0425-4901-AC24-2E084FB4C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637</Words>
  <Characters>3633</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Casper</cp:lastModifiedBy>
  <cp:revision>3</cp:revision>
  <cp:lastPrinted>2025-03-19T06:41:00Z</cp:lastPrinted>
  <dcterms:created xsi:type="dcterms:W3CDTF">2025-09-19T08:50:00Z</dcterms:created>
  <dcterms:modified xsi:type="dcterms:W3CDTF">2025-09-19T08:51:00Z</dcterms:modified>
</cp:coreProperties>
</file>