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17010" w14:textId="08A8C045" w:rsidR="000C0F37" w:rsidRPr="00115542" w:rsidRDefault="000C0F37" w:rsidP="00A64146">
      <w:pPr>
        <w:spacing w:after="0" w:line="360" w:lineRule="auto"/>
        <w:jc w:val="center"/>
        <w:rPr>
          <w:rFonts w:ascii="Arial" w:hAnsi="Arial" w:cs="Arial"/>
          <w:b/>
        </w:rPr>
      </w:pPr>
      <w:r w:rsidRPr="00115542">
        <w:rPr>
          <w:rFonts w:ascii="Arial" w:hAnsi="Arial" w:cs="Arial"/>
          <w:b/>
        </w:rPr>
        <w:t>YOZGAT BOZOK ÜNİVERSİTESİ BAP KOORDİNASYON BİRİMİ</w:t>
      </w:r>
    </w:p>
    <w:p w14:paraId="2774E730" w14:textId="0917445B" w:rsidR="000C0F37" w:rsidRPr="00115542" w:rsidRDefault="000C0F37" w:rsidP="00A64146">
      <w:pPr>
        <w:spacing w:after="0" w:line="360" w:lineRule="auto"/>
        <w:jc w:val="center"/>
        <w:rPr>
          <w:rFonts w:ascii="Arial" w:hAnsi="Arial" w:cs="Arial"/>
          <w:b/>
        </w:rPr>
      </w:pPr>
      <w:r w:rsidRPr="00115542">
        <w:rPr>
          <w:rFonts w:ascii="Arial" w:hAnsi="Arial" w:cs="Arial"/>
          <w:b/>
        </w:rPr>
        <w:t>2026 YILI 2. GÜDÜMLÜ PROJE ÇAĞRISI</w:t>
      </w:r>
    </w:p>
    <w:p w14:paraId="19FAEE2F" w14:textId="77777777" w:rsidR="000C0F37" w:rsidRPr="00115542" w:rsidRDefault="000C0F37" w:rsidP="00115542">
      <w:pPr>
        <w:spacing w:after="0" w:line="360" w:lineRule="auto"/>
        <w:jc w:val="both"/>
        <w:rPr>
          <w:rFonts w:ascii="Arial" w:hAnsi="Arial" w:cs="Arial"/>
          <w:b/>
        </w:rPr>
      </w:pPr>
    </w:p>
    <w:p w14:paraId="6C494DFE" w14:textId="77777777" w:rsidR="00FA4F7C" w:rsidRPr="00115542" w:rsidRDefault="00FA4F7C" w:rsidP="00115542">
      <w:pPr>
        <w:spacing w:after="0" w:line="360" w:lineRule="auto"/>
        <w:jc w:val="both"/>
        <w:rPr>
          <w:rFonts w:ascii="Arial" w:hAnsi="Arial" w:cs="Arial"/>
          <w:b/>
        </w:rPr>
      </w:pPr>
    </w:p>
    <w:p w14:paraId="31D7F54C" w14:textId="197DA7C5" w:rsidR="000C0F37" w:rsidRPr="00115542" w:rsidRDefault="000C0F37" w:rsidP="00115542">
      <w:pPr>
        <w:spacing w:line="360" w:lineRule="auto"/>
        <w:jc w:val="both"/>
        <w:rPr>
          <w:rFonts w:ascii="Arial" w:hAnsi="Arial" w:cs="Arial"/>
        </w:rPr>
      </w:pPr>
      <w:r w:rsidRPr="00115542">
        <w:rPr>
          <w:rFonts w:ascii="Arial" w:hAnsi="Arial" w:cs="Arial"/>
        </w:rPr>
        <w:t>Yozgat Bozok Üniversitesi Bilimsel Araştırma Projeleri Komisyonu, ülkemizin Bilim, Teknoloji ve Yenilik Stratejisi ve Üniversitemizin Stratejik Planı kapsamında bilim, teknoloji ve yenilik alanlarında ihtiyaç duyulan öncelikli alanlarda alternatif çözüm önerileri sunabilecek, elde edilen sonuçlarının izlenebilir hedefleri olan Güdümlü Proje önerilerini desteklemek için proje çağrısının yapılmasına karar vermiştir.</w:t>
      </w:r>
    </w:p>
    <w:p w14:paraId="049A02B1" w14:textId="77777777" w:rsidR="00FA4F7C" w:rsidRPr="00115542" w:rsidRDefault="00FA4F7C" w:rsidP="00115542">
      <w:pPr>
        <w:spacing w:line="360" w:lineRule="auto"/>
        <w:jc w:val="both"/>
        <w:rPr>
          <w:rFonts w:ascii="Arial" w:hAnsi="Arial" w:cs="Arial"/>
        </w:rPr>
      </w:pPr>
    </w:p>
    <w:p w14:paraId="44EA3F7F" w14:textId="4F5D56C0" w:rsidR="000C0F37" w:rsidRPr="00115542" w:rsidRDefault="000C0F37" w:rsidP="00115542">
      <w:pPr>
        <w:spacing w:line="360" w:lineRule="auto"/>
        <w:jc w:val="both"/>
        <w:rPr>
          <w:rFonts w:ascii="Arial" w:hAnsi="Arial" w:cs="Arial"/>
          <w:b/>
        </w:rPr>
      </w:pPr>
      <w:r w:rsidRPr="00115542">
        <w:rPr>
          <w:rFonts w:ascii="Arial" w:hAnsi="Arial" w:cs="Arial"/>
          <w:b/>
        </w:rPr>
        <w:t>Amaç ve Kapsam</w:t>
      </w:r>
    </w:p>
    <w:p w14:paraId="3EA519D9" w14:textId="4B47F88F" w:rsidR="000C0F37" w:rsidRPr="00115542" w:rsidRDefault="000C0F37" w:rsidP="00115542">
      <w:pPr>
        <w:spacing w:line="360" w:lineRule="auto"/>
        <w:jc w:val="both"/>
        <w:rPr>
          <w:rFonts w:ascii="Arial" w:hAnsi="Arial" w:cs="Arial"/>
        </w:rPr>
      </w:pPr>
      <w:r w:rsidRPr="00115542">
        <w:rPr>
          <w:rFonts w:ascii="Arial" w:hAnsi="Arial" w:cs="Arial"/>
        </w:rPr>
        <w:t>Bu güdümlü proje çağrısının amacı; Yozgat Bozok Üniversitesinde kanser araştırmalarına yönelik small molekül tasarımı ve sentezi alanında araştırma kapasitesinin artırılması, bu alanda yürütülecek bilimsel çalışmalar için organik sentez laboratuvar altyapısının modernize edilmesi ve sürdürülebilir bir araştırma ekosistemi oluşturulmasıdır.</w:t>
      </w:r>
    </w:p>
    <w:p w14:paraId="5EDD7ADD" w14:textId="77777777" w:rsidR="000C0F37" w:rsidRPr="00115542" w:rsidRDefault="000C0F37" w:rsidP="00115542">
      <w:pPr>
        <w:spacing w:line="360" w:lineRule="auto"/>
        <w:jc w:val="both"/>
        <w:rPr>
          <w:rFonts w:ascii="Arial" w:hAnsi="Arial" w:cs="Arial"/>
        </w:rPr>
      </w:pPr>
      <w:r w:rsidRPr="00115542">
        <w:rPr>
          <w:rFonts w:ascii="Arial" w:hAnsi="Arial" w:cs="Arial"/>
        </w:rPr>
        <w:t>Çağrı kapsamında desteklenecek projelerin;</w:t>
      </w:r>
    </w:p>
    <w:p w14:paraId="71BF52BD" w14:textId="77777777" w:rsidR="000C0F37" w:rsidRPr="00115542" w:rsidRDefault="000C0F37" w:rsidP="00115542">
      <w:pPr>
        <w:pStyle w:val="ListeParagraf"/>
        <w:numPr>
          <w:ilvl w:val="0"/>
          <w:numId w:val="1"/>
        </w:numPr>
        <w:spacing w:line="360" w:lineRule="auto"/>
        <w:jc w:val="both"/>
        <w:rPr>
          <w:rFonts w:ascii="Arial" w:hAnsi="Arial" w:cs="Arial"/>
        </w:rPr>
      </w:pPr>
      <w:r w:rsidRPr="00115542">
        <w:rPr>
          <w:rFonts w:ascii="Arial" w:hAnsi="Arial" w:cs="Arial"/>
        </w:rPr>
        <w:t>Kanser biyolojisi ile ilişkili biyoaktif small moleküllerin sentezi,</w:t>
      </w:r>
    </w:p>
    <w:p w14:paraId="53D6106C" w14:textId="77777777" w:rsidR="000C0F37" w:rsidRPr="00115542" w:rsidRDefault="000C0F37" w:rsidP="00115542">
      <w:pPr>
        <w:pStyle w:val="ListeParagraf"/>
        <w:numPr>
          <w:ilvl w:val="0"/>
          <w:numId w:val="1"/>
        </w:numPr>
        <w:spacing w:line="360" w:lineRule="auto"/>
        <w:jc w:val="both"/>
        <w:rPr>
          <w:rFonts w:ascii="Arial" w:hAnsi="Arial" w:cs="Arial"/>
        </w:rPr>
      </w:pPr>
      <w:r w:rsidRPr="00115542">
        <w:rPr>
          <w:rFonts w:ascii="Arial" w:hAnsi="Arial" w:cs="Arial"/>
        </w:rPr>
        <w:t>İlaç adayı olabilecek bileşiklerin geliştirilmesi,</w:t>
      </w:r>
    </w:p>
    <w:p w14:paraId="5640F180" w14:textId="77777777" w:rsidR="000C0F37" w:rsidRPr="00115542" w:rsidRDefault="000C0F37" w:rsidP="00115542">
      <w:pPr>
        <w:pStyle w:val="ListeParagraf"/>
        <w:numPr>
          <w:ilvl w:val="0"/>
          <w:numId w:val="1"/>
        </w:numPr>
        <w:spacing w:line="360" w:lineRule="auto"/>
        <w:jc w:val="both"/>
        <w:rPr>
          <w:rFonts w:ascii="Arial" w:hAnsi="Arial" w:cs="Arial"/>
        </w:rPr>
      </w:pPr>
      <w:r w:rsidRPr="00115542">
        <w:rPr>
          <w:rFonts w:ascii="Arial" w:hAnsi="Arial" w:cs="Arial"/>
        </w:rPr>
        <w:t>Modern organik sentez tekniklerinin uygulanması,</w:t>
      </w:r>
    </w:p>
    <w:p w14:paraId="30D9DC26" w14:textId="6CA19B43" w:rsidR="000C0F37" w:rsidRPr="00115542" w:rsidRDefault="000C0F37" w:rsidP="00115542">
      <w:pPr>
        <w:pStyle w:val="ListeParagraf"/>
        <w:numPr>
          <w:ilvl w:val="0"/>
          <w:numId w:val="1"/>
        </w:numPr>
        <w:spacing w:line="360" w:lineRule="auto"/>
        <w:jc w:val="both"/>
        <w:rPr>
          <w:rFonts w:ascii="Arial" w:hAnsi="Arial" w:cs="Arial"/>
        </w:rPr>
      </w:pPr>
      <w:r w:rsidRPr="00115542">
        <w:rPr>
          <w:rFonts w:ascii="Arial" w:hAnsi="Arial" w:cs="Arial"/>
        </w:rPr>
        <w:t>Üniversite bünyesinde ileri düzey bir organik sentez ve ilaç keşfi altyapısının kurulmasına katkı sağlaması beklenmektedir.</w:t>
      </w:r>
    </w:p>
    <w:p w14:paraId="1DBB3655" w14:textId="77777777" w:rsidR="000C0F37" w:rsidRPr="00115542" w:rsidRDefault="000C0F37" w:rsidP="00115542">
      <w:pPr>
        <w:spacing w:line="360" w:lineRule="auto"/>
        <w:jc w:val="both"/>
        <w:rPr>
          <w:rFonts w:ascii="Arial" w:hAnsi="Arial" w:cs="Arial"/>
        </w:rPr>
      </w:pPr>
      <w:r w:rsidRPr="00115542">
        <w:rPr>
          <w:rFonts w:ascii="Arial" w:hAnsi="Arial" w:cs="Arial"/>
        </w:rPr>
        <w:t>Bu çağrı, Yozgat Bozok Üniversitesi Senatosu tarafından belirlenen öncelikli alanlardan biri olan “Sinirbilim ve Kanser Araştırmalarına Yönelik Çalışmalar” başlığı ile doğrudan ilişkili olup aşağıdaki başlıkları kapsayan güdümlü araştırma projeleri ile sınırlıdır:</w:t>
      </w:r>
    </w:p>
    <w:p w14:paraId="322011BA" w14:textId="77777777" w:rsidR="000C0F37" w:rsidRPr="00115542" w:rsidRDefault="000C0F37" w:rsidP="00115542">
      <w:pPr>
        <w:pStyle w:val="ListeParagraf"/>
        <w:numPr>
          <w:ilvl w:val="0"/>
          <w:numId w:val="1"/>
        </w:numPr>
        <w:spacing w:line="360" w:lineRule="auto"/>
        <w:jc w:val="both"/>
        <w:rPr>
          <w:rFonts w:ascii="Arial" w:hAnsi="Arial" w:cs="Arial"/>
        </w:rPr>
      </w:pPr>
      <w:r w:rsidRPr="00115542">
        <w:rPr>
          <w:rFonts w:ascii="Arial" w:hAnsi="Arial" w:cs="Arial"/>
        </w:rPr>
        <w:t>Kanser tedavisine yönelik small molekül sentezi</w:t>
      </w:r>
    </w:p>
    <w:p w14:paraId="1354E4EA" w14:textId="77777777" w:rsidR="000C0F37" w:rsidRPr="00115542" w:rsidRDefault="000C0F37" w:rsidP="00115542">
      <w:pPr>
        <w:pStyle w:val="ListeParagraf"/>
        <w:numPr>
          <w:ilvl w:val="0"/>
          <w:numId w:val="1"/>
        </w:numPr>
        <w:spacing w:line="360" w:lineRule="auto"/>
        <w:jc w:val="both"/>
        <w:rPr>
          <w:rFonts w:ascii="Arial" w:hAnsi="Arial" w:cs="Arial"/>
        </w:rPr>
      </w:pPr>
      <w:r w:rsidRPr="00115542">
        <w:rPr>
          <w:rFonts w:ascii="Arial" w:hAnsi="Arial" w:cs="Arial"/>
        </w:rPr>
        <w:t>Organik sentez yöntemlerinin geliştirilmesi ve optimizasyonu</w:t>
      </w:r>
    </w:p>
    <w:p w14:paraId="3ADE9E67" w14:textId="77777777" w:rsidR="000C0F37" w:rsidRPr="00115542" w:rsidRDefault="000C0F37" w:rsidP="00115542">
      <w:pPr>
        <w:pStyle w:val="ListeParagraf"/>
        <w:numPr>
          <w:ilvl w:val="0"/>
          <w:numId w:val="1"/>
        </w:numPr>
        <w:spacing w:line="360" w:lineRule="auto"/>
        <w:jc w:val="both"/>
        <w:rPr>
          <w:rFonts w:ascii="Arial" w:hAnsi="Arial" w:cs="Arial"/>
        </w:rPr>
      </w:pPr>
      <w:r w:rsidRPr="00115542">
        <w:rPr>
          <w:rFonts w:ascii="Arial" w:hAnsi="Arial" w:cs="Arial"/>
        </w:rPr>
        <w:t>Hedefe yönelik (target-based) veya fenotip temelli small molekül çalışmaları</w:t>
      </w:r>
    </w:p>
    <w:p w14:paraId="096FB481" w14:textId="77777777" w:rsidR="000C0F37" w:rsidRPr="00115542" w:rsidRDefault="000C0F37" w:rsidP="00115542">
      <w:pPr>
        <w:pStyle w:val="ListeParagraf"/>
        <w:numPr>
          <w:ilvl w:val="0"/>
          <w:numId w:val="1"/>
        </w:numPr>
        <w:spacing w:line="360" w:lineRule="auto"/>
        <w:jc w:val="both"/>
        <w:rPr>
          <w:rFonts w:ascii="Arial" w:hAnsi="Arial" w:cs="Arial"/>
        </w:rPr>
      </w:pPr>
      <w:r w:rsidRPr="00115542">
        <w:rPr>
          <w:rFonts w:ascii="Arial" w:hAnsi="Arial" w:cs="Arial"/>
        </w:rPr>
        <w:t>Sentezlenen bileşiklerin biyolojik testlere uygun hale getirilmesi</w:t>
      </w:r>
    </w:p>
    <w:p w14:paraId="1D6C7F99" w14:textId="77777777" w:rsidR="000C0F37" w:rsidRPr="00115542" w:rsidRDefault="000C0F37" w:rsidP="00115542">
      <w:pPr>
        <w:pStyle w:val="ListeParagraf"/>
        <w:numPr>
          <w:ilvl w:val="0"/>
          <w:numId w:val="1"/>
        </w:numPr>
        <w:spacing w:line="360" w:lineRule="auto"/>
        <w:jc w:val="both"/>
        <w:rPr>
          <w:rFonts w:ascii="Arial" w:hAnsi="Arial" w:cs="Arial"/>
        </w:rPr>
      </w:pPr>
      <w:r w:rsidRPr="00115542">
        <w:rPr>
          <w:rFonts w:ascii="Arial" w:hAnsi="Arial" w:cs="Arial"/>
        </w:rPr>
        <w:t>Kanser araştırmaları için gerekli organik sentez laboratuvarının modernizasyonu</w:t>
      </w:r>
    </w:p>
    <w:p w14:paraId="6667D60A" w14:textId="77777777" w:rsidR="000C0F37" w:rsidRPr="00115542" w:rsidRDefault="000C0F37" w:rsidP="00115542">
      <w:pPr>
        <w:pStyle w:val="ListeParagraf"/>
        <w:numPr>
          <w:ilvl w:val="0"/>
          <w:numId w:val="1"/>
        </w:numPr>
        <w:spacing w:line="360" w:lineRule="auto"/>
        <w:jc w:val="both"/>
        <w:rPr>
          <w:rFonts w:ascii="Arial" w:hAnsi="Arial" w:cs="Arial"/>
        </w:rPr>
      </w:pPr>
      <w:r w:rsidRPr="00115542">
        <w:rPr>
          <w:rFonts w:ascii="Arial" w:hAnsi="Arial" w:cs="Arial"/>
        </w:rPr>
        <w:t>Cihaz ve altyapı geliştirme</w:t>
      </w:r>
    </w:p>
    <w:p w14:paraId="388B2615" w14:textId="77777777" w:rsidR="000C0F37" w:rsidRPr="00115542" w:rsidRDefault="000C0F37" w:rsidP="00115542">
      <w:pPr>
        <w:pStyle w:val="ListeParagraf"/>
        <w:numPr>
          <w:ilvl w:val="0"/>
          <w:numId w:val="1"/>
        </w:numPr>
        <w:spacing w:line="360" w:lineRule="auto"/>
        <w:jc w:val="both"/>
        <w:rPr>
          <w:rFonts w:ascii="Arial" w:hAnsi="Arial" w:cs="Arial"/>
        </w:rPr>
      </w:pPr>
      <w:r w:rsidRPr="00115542">
        <w:rPr>
          <w:rFonts w:ascii="Arial" w:hAnsi="Arial" w:cs="Arial"/>
        </w:rPr>
        <w:t>Güvenlik ve kalite standartlarının yükseltilmesi</w:t>
      </w:r>
    </w:p>
    <w:p w14:paraId="4D40D569" w14:textId="77777777" w:rsidR="000C0F37" w:rsidRPr="00115542" w:rsidRDefault="000C0F37" w:rsidP="00115542">
      <w:pPr>
        <w:pStyle w:val="ListeParagraf"/>
        <w:numPr>
          <w:ilvl w:val="0"/>
          <w:numId w:val="1"/>
        </w:numPr>
        <w:spacing w:line="360" w:lineRule="auto"/>
        <w:jc w:val="both"/>
        <w:rPr>
          <w:rFonts w:ascii="Arial" w:hAnsi="Arial" w:cs="Arial"/>
        </w:rPr>
      </w:pPr>
      <w:r w:rsidRPr="00115542">
        <w:rPr>
          <w:rFonts w:ascii="Arial" w:hAnsi="Arial" w:cs="Arial"/>
        </w:rPr>
        <w:t>Araştırma kapasitesinin artırılması</w:t>
      </w:r>
    </w:p>
    <w:p w14:paraId="0ECE5C65" w14:textId="77777777" w:rsidR="000C0F37" w:rsidRPr="00115542" w:rsidRDefault="000C0F37" w:rsidP="00115542">
      <w:pPr>
        <w:spacing w:line="360" w:lineRule="auto"/>
        <w:jc w:val="both"/>
        <w:rPr>
          <w:rFonts w:ascii="Arial" w:hAnsi="Arial" w:cs="Arial"/>
        </w:rPr>
      </w:pPr>
    </w:p>
    <w:p w14:paraId="11C353B6" w14:textId="77777777" w:rsidR="000C0F37" w:rsidRPr="00115542" w:rsidRDefault="000C0F37" w:rsidP="00115542">
      <w:pPr>
        <w:spacing w:line="360" w:lineRule="auto"/>
        <w:jc w:val="both"/>
        <w:rPr>
          <w:rFonts w:ascii="Arial" w:hAnsi="Arial" w:cs="Arial"/>
          <w:b/>
        </w:rPr>
      </w:pPr>
      <w:r w:rsidRPr="00115542">
        <w:rPr>
          <w:rFonts w:ascii="Arial" w:hAnsi="Arial" w:cs="Arial"/>
          <w:b/>
        </w:rPr>
        <w:lastRenderedPageBreak/>
        <w:t>Projenin Hedefleri</w:t>
      </w:r>
    </w:p>
    <w:p w14:paraId="6CA82AAE" w14:textId="77777777" w:rsidR="00115542" w:rsidRPr="00115542" w:rsidRDefault="00115542" w:rsidP="00115542">
      <w:pPr>
        <w:spacing w:line="360" w:lineRule="auto"/>
        <w:jc w:val="both"/>
        <w:rPr>
          <w:rFonts w:ascii="Arial" w:hAnsi="Arial" w:cs="Arial"/>
        </w:rPr>
      </w:pPr>
      <w:r w:rsidRPr="00115542">
        <w:rPr>
          <w:rFonts w:ascii="Arial" w:hAnsi="Arial" w:cs="Arial"/>
        </w:rPr>
        <w:t>Bu çağrı kapsamında önerilecek projelerin aşağıdaki hedeflere hizmet etmesi beklenmektedir:</w:t>
      </w:r>
    </w:p>
    <w:p w14:paraId="0E65C0B6" w14:textId="77777777" w:rsidR="00115542" w:rsidRPr="00115542" w:rsidRDefault="00115542" w:rsidP="00115542">
      <w:pPr>
        <w:pStyle w:val="ListeParagraf"/>
        <w:numPr>
          <w:ilvl w:val="0"/>
          <w:numId w:val="5"/>
        </w:numPr>
        <w:spacing w:line="360" w:lineRule="auto"/>
        <w:jc w:val="both"/>
        <w:rPr>
          <w:rFonts w:ascii="Arial" w:hAnsi="Arial" w:cs="Arial"/>
        </w:rPr>
      </w:pPr>
      <w:r w:rsidRPr="00115542">
        <w:rPr>
          <w:rFonts w:ascii="Arial" w:hAnsi="Arial" w:cs="Arial"/>
        </w:rPr>
        <w:t>Kanser araştırmalarında kullanılabilecek yenilikçi ve özgün small moleküllerin sentezlenmesi</w:t>
      </w:r>
    </w:p>
    <w:p w14:paraId="15C6DC6F" w14:textId="77777777" w:rsidR="00115542" w:rsidRPr="00115542" w:rsidRDefault="00115542" w:rsidP="00115542">
      <w:pPr>
        <w:pStyle w:val="ListeParagraf"/>
        <w:numPr>
          <w:ilvl w:val="0"/>
          <w:numId w:val="5"/>
        </w:numPr>
        <w:spacing w:line="360" w:lineRule="auto"/>
        <w:jc w:val="both"/>
        <w:rPr>
          <w:rFonts w:ascii="Arial" w:hAnsi="Arial" w:cs="Arial"/>
        </w:rPr>
      </w:pPr>
      <w:r w:rsidRPr="00115542">
        <w:rPr>
          <w:rFonts w:ascii="Arial" w:hAnsi="Arial" w:cs="Arial"/>
        </w:rPr>
        <w:t>Üniversite bünyesinde ilaç keşfi ve geliştirme odaklı araştırma yetkinliğinin artırılması</w:t>
      </w:r>
    </w:p>
    <w:p w14:paraId="5FCEC6D0" w14:textId="77777777" w:rsidR="00115542" w:rsidRPr="00115542" w:rsidRDefault="00115542" w:rsidP="00115542">
      <w:pPr>
        <w:pStyle w:val="ListeParagraf"/>
        <w:numPr>
          <w:ilvl w:val="0"/>
          <w:numId w:val="5"/>
        </w:numPr>
        <w:spacing w:line="360" w:lineRule="auto"/>
        <w:jc w:val="both"/>
        <w:rPr>
          <w:rFonts w:ascii="Arial" w:hAnsi="Arial" w:cs="Arial"/>
        </w:rPr>
      </w:pPr>
      <w:r w:rsidRPr="00115542">
        <w:rPr>
          <w:rFonts w:ascii="Arial" w:hAnsi="Arial" w:cs="Arial"/>
        </w:rPr>
        <w:t>Organik sentez ve ilaç kimyası alanlarında nitelikli insan kaynağı yetiştirilmesi</w:t>
      </w:r>
    </w:p>
    <w:p w14:paraId="1F22FF4C" w14:textId="77777777" w:rsidR="00115542" w:rsidRPr="00115542" w:rsidRDefault="00115542" w:rsidP="00115542">
      <w:pPr>
        <w:pStyle w:val="ListeParagraf"/>
        <w:numPr>
          <w:ilvl w:val="0"/>
          <w:numId w:val="5"/>
        </w:numPr>
        <w:spacing w:line="360" w:lineRule="auto"/>
        <w:jc w:val="both"/>
        <w:rPr>
          <w:rFonts w:ascii="Arial" w:hAnsi="Arial" w:cs="Arial"/>
        </w:rPr>
      </w:pPr>
      <w:r w:rsidRPr="00115542">
        <w:rPr>
          <w:rFonts w:ascii="Arial" w:hAnsi="Arial" w:cs="Arial"/>
        </w:rPr>
        <w:t>Modern ve güvenli bir organik sentez laboratuvar altyapısının oluşturulması</w:t>
      </w:r>
    </w:p>
    <w:p w14:paraId="13E5C267" w14:textId="77777777" w:rsidR="00115542" w:rsidRPr="00115542" w:rsidRDefault="00115542" w:rsidP="00115542">
      <w:pPr>
        <w:pStyle w:val="ListeParagraf"/>
        <w:numPr>
          <w:ilvl w:val="0"/>
          <w:numId w:val="5"/>
        </w:numPr>
        <w:spacing w:line="360" w:lineRule="auto"/>
        <w:jc w:val="both"/>
        <w:rPr>
          <w:rFonts w:ascii="Arial" w:hAnsi="Arial" w:cs="Arial"/>
        </w:rPr>
      </w:pPr>
      <w:r w:rsidRPr="00115542">
        <w:rPr>
          <w:rFonts w:ascii="Arial" w:hAnsi="Arial" w:cs="Arial"/>
        </w:rPr>
        <w:t>Disiplinler arası çalışmaları destekleyen sürdürülebilir araştırma ekosisteminin kurulması</w:t>
      </w:r>
    </w:p>
    <w:p w14:paraId="6DDF3CD2" w14:textId="2151B500" w:rsidR="000C0F37" w:rsidRPr="00115542" w:rsidRDefault="00115542" w:rsidP="00115542">
      <w:pPr>
        <w:pStyle w:val="ListeParagraf"/>
        <w:numPr>
          <w:ilvl w:val="0"/>
          <w:numId w:val="5"/>
        </w:numPr>
        <w:spacing w:line="360" w:lineRule="auto"/>
        <w:jc w:val="both"/>
        <w:rPr>
          <w:rFonts w:ascii="Arial" w:hAnsi="Arial" w:cs="Arial"/>
        </w:rPr>
      </w:pPr>
      <w:r w:rsidRPr="00115542">
        <w:rPr>
          <w:rFonts w:ascii="Arial" w:hAnsi="Arial" w:cs="Arial"/>
        </w:rPr>
        <w:t>Ulusal ve uluslararası düzeyde bilimsel çıktı, patent ve iş birliği potansiyelinin artırılması</w:t>
      </w:r>
    </w:p>
    <w:p w14:paraId="48BC2DB3" w14:textId="77777777" w:rsidR="00115542" w:rsidRPr="00115542" w:rsidRDefault="00115542" w:rsidP="00115542">
      <w:pPr>
        <w:spacing w:line="360" w:lineRule="auto"/>
        <w:jc w:val="both"/>
        <w:rPr>
          <w:rFonts w:ascii="Arial" w:hAnsi="Arial" w:cs="Arial"/>
          <w:b/>
          <w:highlight w:val="yellow"/>
        </w:rPr>
      </w:pPr>
    </w:p>
    <w:p w14:paraId="208A5200" w14:textId="6299FE43" w:rsidR="000C0F37" w:rsidRPr="00115542" w:rsidRDefault="000C0F37" w:rsidP="00115542">
      <w:pPr>
        <w:spacing w:line="360" w:lineRule="auto"/>
        <w:jc w:val="both"/>
        <w:rPr>
          <w:rFonts w:ascii="Arial" w:hAnsi="Arial" w:cs="Arial"/>
        </w:rPr>
      </w:pPr>
      <w:r w:rsidRPr="00115542">
        <w:rPr>
          <w:rFonts w:ascii="Arial" w:hAnsi="Arial" w:cs="Arial"/>
          <w:b/>
        </w:rPr>
        <w:t>Güdümlü Proje Öncelikli Alanı:</w:t>
      </w:r>
      <w:r w:rsidRPr="00115542">
        <w:rPr>
          <w:rFonts w:ascii="Arial" w:hAnsi="Arial" w:cs="Arial"/>
        </w:rPr>
        <w:t xml:space="preserve"> </w:t>
      </w:r>
    </w:p>
    <w:p w14:paraId="3389504C" w14:textId="77777777" w:rsidR="00115542" w:rsidRPr="00115542" w:rsidRDefault="00115542" w:rsidP="00115542">
      <w:pPr>
        <w:spacing w:line="360" w:lineRule="auto"/>
        <w:jc w:val="both"/>
        <w:rPr>
          <w:rFonts w:ascii="Arial" w:hAnsi="Arial" w:cs="Arial"/>
          <w:bCs/>
        </w:rPr>
      </w:pPr>
      <w:r w:rsidRPr="00115542">
        <w:rPr>
          <w:rFonts w:ascii="Arial" w:hAnsi="Arial" w:cs="Arial"/>
          <w:bCs/>
        </w:rPr>
        <w:t>Bu çağrı kapsamında yapılacak projelerin, Birleşmiş Milletler Sürdürülebilir Kalkınma Amaçları (SKA) ile ilişkili olması beklenmektedir. Özellikle;</w:t>
      </w:r>
    </w:p>
    <w:p w14:paraId="0F986BF5" w14:textId="77777777" w:rsidR="00115542" w:rsidRPr="00115542" w:rsidRDefault="00115542" w:rsidP="00115542">
      <w:pPr>
        <w:pStyle w:val="ListeParagraf"/>
        <w:numPr>
          <w:ilvl w:val="0"/>
          <w:numId w:val="4"/>
        </w:numPr>
        <w:spacing w:line="360" w:lineRule="auto"/>
        <w:jc w:val="both"/>
        <w:rPr>
          <w:rFonts w:ascii="Arial" w:hAnsi="Arial" w:cs="Arial"/>
          <w:bCs/>
        </w:rPr>
      </w:pPr>
      <w:r w:rsidRPr="00115542">
        <w:rPr>
          <w:rFonts w:ascii="Arial" w:hAnsi="Arial" w:cs="Arial"/>
          <w:b/>
        </w:rPr>
        <w:t>SKA 3</w:t>
      </w:r>
      <w:r w:rsidRPr="00115542">
        <w:rPr>
          <w:rFonts w:ascii="Arial" w:hAnsi="Arial" w:cs="Arial"/>
          <w:bCs/>
        </w:rPr>
        <w:t>: Sağlık ve Kaliteli Yaşam (Kanserle mücadele, yeni tedavi yaklaşımlarının geliştirilmesi)</w:t>
      </w:r>
    </w:p>
    <w:p w14:paraId="6D48BC0B" w14:textId="77777777" w:rsidR="00115542" w:rsidRPr="00115542" w:rsidRDefault="00115542" w:rsidP="00115542">
      <w:pPr>
        <w:pStyle w:val="ListeParagraf"/>
        <w:numPr>
          <w:ilvl w:val="0"/>
          <w:numId w:val="4"/>
        </w:numPr>
        <w:spacing w:line="360" w:lineRule="auto"/>
        <w:jc w:val="both"/>
        <w:rPr>
          <w:rFonts w:ascii="Arial" w:hAnsi="Arial" w:cs="Arial"/>
          <w:bCs/>
        </w:rPr>
      </w:pPr>
      <w:r w:rsidRPr="00115542">
        <w:rPr>
          <w:rFonts w:ascii="Arial" w:hAnsi="Arial" w:cs="Arial"/>
          <w:b/>
        </w:rPr>
        <w:t>SKA 9</w:t>
      </w:r>
      <w:r w:rsidRPr="00115542">
        <w:rPr>
          <w:rFonts w:ascii="Arial" w:hAnsi="Arial" w:cs="Arial"/>
          <w:bCs/>
        </w:rPr>
        <w:t>: Sanayi, Yenilikçilik ve Altyapı (Araştırma altyapısının güçlendirilmesi, yenilikçi moleküllerin geliştirilmesi)</w:t>
      </w:r>
    </w:p>
    <w:p w14:paraId="5CA851AD" w14:textId="77777777" w:rsidR="00115542" w:rsidRPr="00115542" w:rsidRDefault="00115542" w:rsidP="00115542">
      <w:pPr>
        <w:pStyle w:val="ListeParagraf"/>
        <w:numPr>
          <w:ilvl w:val="0"/>
          <w:numId w:val="4"/>
        </w:numPr>
        <w:spacing w:line="360" w:lineRule="auto"/>
        <w:jc w:val="both"/>
        <w:rPr>
          <w:rFonts w:ascii="Arial" w:hAnsi="Arial" w:cs="Arial"/>
          <w:bCs/>
        </w:rPr>
      </w:pPr>
      <w:r w:rsidRPr="00115542">
        <w:rPr>
          <w:rFonts w:ascii="Arial" w:hAnsi="Arial" w:cs="Arial"/>
          <w:b/>
        </w:rPr>
        <w:t>SKA 4</w:t>
      </w:r>
      <w:r w:rsidRPr="00115542">
        <w:rPr>
          <w:rFonts w:ascii="Arial" w:hAnsi="Arial" w:cs="Arial"/>
          <w:bCs/>
        </w:rPr>
        <w:t>: Nitelikli Eğitim (Lisansüstü öğrenci yetiştirilmesi, araştırma kapasitesinin artırılması)</w:t>
      </w:r>
    </w:p>
    <w:p w14:paraId="28A802F6" w14:textId="2DC38B08" w:rsidR="00115542" w:rsidRPr="00115542" w:rsidRDefault="00115542" w:rsidP="00115542">
      <w:pPr>
        <w:spacing w:line="360" w:lineRule="auto"/>
        <w:jc w:val="both"/>
        <w:rPr>
          <w:rFonts w:ascii="Arial" w:hAnsi="Arial" w:cs="Arial"/>
          <w:bCs/>
          <w:highlight w:val="yellow"/>
        </w:rPr>
      </w:pPr>
      <w:r w:rsidRPr="00115542">
        <w:rPr>
          <w:rFonts w:ascii="Arial" w:hAnsi="Arial" w:cs="Arial"/>
          <w:bCs/>
        </w:rPr>
        <w:t>amaçları ile doğrudan ilişkili projelere öncelik verilecektir.</w:t>
      </w:r>
    </w:p>
    <w:p w14:paraId="575CBD56" w14:textId="77777777" w:rsidR="000C0F37" w:rsidRPr="00115542" w:rsidRDefault="000C0F37" w:rsidP="00115542">
      <w:pPr>
        <w:spacing w:line="360" w:lineRule="auto"/>
        <w:jc w:val="both"/>
        <w:rPr>
          <w:rFonts w:ascii="Arial" w:hAnsi="Arial" w:cs="Arial"/>
          <w:b/>
        </w:rPr>
      </w:pPr>
    </w:p>
    <w:p w14:paraId="3BAF90A0" w14:textId="77777777" w:rsidR="000C0F37" w:rsidRPr="00115542" w:rsidRDefault="000C0F37" w:rsidP="00115542">
      <w:pPr>
        <w:spacing w:line="360" w:lineRule="auto"/>
        <w:jc w:val="both"/>
        <w:rPr>
          <w:rFonts w:ascii="Arial" w:hAnsi="Arial" w:cs="Arial"/>
          <w:b/>
          <w:bCs/>
        </w:rPr>
      </w:pPr>
      <w:r w:rsidRPr="00115542">
        <w:rPr>
          <w:rFonts w:ascii="Arial" w:hAnsi="Arial" w:cs="Arial"/>
          <w:b/>
          <w:bCs/>
        </w:rPr>
        <w:t>Destek İlkeleri</w:t>
      </w:r>
    </w:p>
    <w:p w14:paraId="594C2037" w14:textId="6C5C8B0F" w:rsidR="000C0F37" w:rsidRPr="00115542" w:rsidRDefault="000C0F37" w:rsidP="00115542">
      <w:pPr>
        <w:spacing w:line="360" w:lineRule="auto"/>
        <w:jc w:val="both"/>
        <w:rPr>
          <w:rFonts w:ascii="Arial" w:hAnsi="Arial" w:cs="Arial"/>
        </w:rPr>
      </w:pPr>
      <w:r w:rsidRPr="00115542">
        <w:rPr>
          <w:rFonts w:ascii="Arial" w:hAnsi="Arial" w:cs="Arial"/>
          <w:b/>
        </w:rPr>
        <w:t>Başvuru tarihi</w:t>
      </w:r>
      <w:r w:rsidRPr="00115542">
        <w:rPr>
          <w:rFonts w:ascii="Arial" w:hAnsi="Arial" w:cs="Arial"/>
          <w:b/>
          <w:bCs/>
        </w:rPr>
        <w:t>: 28 OCAK</w:t>
      </w:r>
      <w:r w:rsidR="00A64146">
        <w:rPr>
          <w:rFonts w:ascii="Arial" w:hAnsi="Arial" w:cs="Arial"/>
          <w:b/>
          <w:bCs/>
        </w:rPr>
        <w:t>-0</w:t>
      </w:r>
      <w:r w:rsidRPr="00115542">
        <w:rPr>
          <w:rFonts w:ascii="Arial" w:hAnsi="Arial" w:cs="Arial"/>
          <w:b/>
          <w:bCs/>
        </w:rPr>
        <w:t>6 ŞUBAT 2026</w:t>
      </w:r>
      <w:r w:rsidRPr="00115542">
        <w:rPr>
          <w:rFonts w:ascii="Arial" w:hAnsi="Arial" w:cs="Arial"/>
        </w:rPr>
        <w:t xml:space="preserve"> </w:t>
      </w:r>
    </w:p>
    <w:p w14:paraId="587CD2DE" w14:textId="77777777" w:rsidR="000C0F37" w:rsidRPr="00115542" w:rsidRDefault="000C0F37" w:rsidP="00115542">
      <w:pPr>
        <w:spacing w:line="360" w:lineRule="auto"/>
        <w:jc w:val="both"/>
        <w:rPr>
          <w:rFonts w:ascii="Arial" w:hAnsi="Arial" w:cs="Arial"/>
        </w:rPr>
      </w:pPr>
      <w:r w:rsidRPr="00115542">
        <w:rPr>
          <w:rFonts w:ascii="Arial" w:hAnsi="Arial" w:cs="Arial"/>
          <w:b/>
        </w:rPr>
        <w:t>Proje Süresi:</w:t>
      </w:r>
      <w:r w:rsidRPr="00115542">
        <w:rPr>
          <w:rFonts w:ascii="Arial" w:hAnsi="Arial" w:cs="Arial"/>
        </w:rPr>
        <w:t xml:space="preserve"> En fazla 36 ay olmak üzere Komisyon tarafından belirlenir.</w:t>
      </w:r>
    </w:p>
    <w:p w14:paraId="47B27646" w14:textId="749CEF3A" w:rsidR="000C0F37" w:rsidRPr="00115542" w:rsidRDefault="000C0F37" w:rsidP="00115542">
      <w:pPr>
        <w:spacing w:line="360" w:lineRule="auto"/>
        <w:jc w:val="both"/>
        <w:rPr>
          <w:rFonts w:ascii="Arial" w:hAnsi="Arial" w:cs="Arial"/>
        </w:rPr>
      </w:pPr>
      <w:r w:rsidRPr="00115542">
        <w:rPr>
          <w:rFonts w:ascii="Arial" w:hAnsi="Arial" w:cs="Arial"/>
          <w:b/>
        </w:rPr>
        <w:t>Proje Bütçe Limiti:</w:t>
      </w:r>
      <w:r w:rsidRPr="00115542">
        <w:rPr>
          <w:rFonts w:ascii="Arial" w:hAnsi="Arial" w:cs="Arial"/>
        </w:rPr>
        <w:t xml:space="preserve"> 2.000.000 TL (Gerektiğinde limitin %50’si kadar artırılması)</w:t>
      </w:r>
    </w:p>
    <w:p w14:paraId="24703D4A" w14:textId="77777777" w:rsidR="000C0F37" w:rsidRPr="00115542" w:rsidRDefault="000C0F37" w:rsidP="00115542">
      <w:pPr>
        <w:spacing w:line="360" w:lineRule="auto"/>
        <w:jc w:val="both"/>
        <w:rPr>
          <w:rFonts w:ascii="Arial" w:hAnsi="Arial" w:cs="Arial"/>
        </w:rPr>
      </w:pPr>
      <w:r w:rsidRPr="00115542">
        <w:rPr>
          <w:rFonts w:ascii="Arial" w:hAnsi="Arial" w:cs="Arial"/>
          <w:b/>
        </w:rPr>
        <w:t>Yüksek Lisans Bursiyer:</w:t>
      </w:r>
      <w:r w:rsidRPr="00115542">
        <w:rPr>
          <w:rFonts w:ascii="Arial" w:hAnsi="Arial" w:cs="Arial"/>
        </w:rPr>
        <w:t xml:space="preserve"> 9.000 TL </w:t>
      </w:r>
      <w:bookmarkStart w:id="0" w:name="_GoBack"/>
      <w:bookmarkEnd w:id="0"/>
    </w:p>
    <w:p w14:paraId="00EBFBE8" w14:textId="77777777" w:rsidR="000C0F37" w:rsidRPr="00115542" w:rsidRDefault="000C0F37" w:rsidP="00115542">
      <w:pPr>
        <w:spacing w:line="360" w:lineRule="auto"/>
        <w:jc w:val="both"/>
        <w:rPr>
          <w:rFonts w:ascii="Arial" w:hAnsi="Arial" w:cs="Arial"/>
        </w:rPr>
      </w:pPr>
      <w:r w:rsidRPr="00115542">
        <w:rPr>
          <w:rFonts w:ascii="Arial" w:hAnsi="Arial" w:cs="Arial"/>
          <w:b/>
        </w:rPr>
        <w:t>Doktora Bursiyer:</w:t>
      </w:r>
      <w:r w:rsidRPr="00115542">
        <w:rPr>
          <w:rFonts w:ascii="Arial" w:hAnsi="Arial" w:cs="Arial"/>
        </w:rPr>
        <w:t xml:space="preserve"> 13.000 TL</w:t>
      </w:r>
    </w:p>
    <w:p w14:paraId="782B9359" w14:textId="77777777" w:rsidR="000C0F37" w:rsidRPr="00115542" w:rsidRDefault="000C0F37" w:rsidP="00115542">
      <w:pPr>
        <w:spacing w:line="360" w:lineRule="auto"/>
        <w:jc w:val="both"/>
        <w:rPr>
          <w:rFonts w:ascii="Arial" w:hAnsi="Arial" w:cs="Arial"/>
        </w:rPr>
      </w:pPr>
      <w:r w:rsidRPr="00115542">
        <w:rPr>
          <w:rFonts w:ascii="Arial" w:hAnsi="Arial" w:cs="Arial"/>
          <w:b/>
        </w:rPr>
        <w:lastRenderedPageBreak/>
        <w:t>Kongre Destek:</w:t>
      </w:r>
      <w:r w:rsidRPr="00115542">
        <w:rPr>
          <w:rFonts w:ascii="Arial" w:hAnsi="Arial" w:cs="Arial"/>
        </w:rPr>
        <w:t xml:space="preserve"> 30.000 TL</w:t>
      </w:r>
    </w:p>
    <w:p w14:paraId="379C6514" w14:textId="77777777" w:rsidR="00FA4F7C" w:rsidRPr="00115542" w:rsidRDefault="00FA4F7C" w:rsidP="00115542">
      <w:pPr>
        <w:spacing w:line="360" w:lineRule="auto"/>
        <w:jc w:val="both"/>
        <w:rPr>
          <w:rFonts w:ascii="Arial" w:hAnsi="Arial" w:cs="Arial"/>
        </w:rPr>
      </w:pPr>
    </w:p>
    <w:p w14:paraId="05DE86BD" w14:textId="77777777" w:rsidR="00FA4F7C" w:rsidRPr="00115542" w:rsidRDefault="000C0F37" w:rsidP="00115542">
      <w:pPr>
        <w:spacing w:line="360" w:lineRule="auto"/>
        <w:jc w:val="both"/>
        <w:rPr>
          <w:rFonts w:ascii="Arial" w:hAnsi="Arial" w:cs="Arial"/>
        </w:rPr>
      </w:pPr>
      <w:r w:rsidRPr="00115542">
        <w:rPr>
          <w:rFonts w:ascii="Arial" w:hAnsi="Arial" w:cs="Arial"/>
          <w:b/>
        </w:rPr>
        <w:t xml:space="preserve">Değerlendirme: </w:t>
      </w:r>
      <w:r w:rsidRPr="00115542">
        <w:rPr>
          <w:rFonts w:ascii="Arial" w:hAnsi="Arial" w:cs="Arial"/>
        </w:rPr>
        <w:t>Başvurular, BAP Komisyonu tarafından değerlendirilerek karara bağlanır.</w:t>
      </w:r>
    </w:p>
    <w:p w14:paraId="0DB89F21" w14:textId="44E3A54D" w:rsidR="000C0F37" w:rsidRPr="00115542" w:rsidRDefault="000C0F37" w:rsidP="00115542">
      <w:pPr>
        <w:spacing w:line="360" w:lineRule="auto"/>
        <w:jc w:val="both"/>
        <w:rPr>
          <w:rFonts w:ascii="Arial" w:hAnsi="Arial" w:cs="Arial"/>
          <w:b/>
        </w:rPr>
      </w:pPr>
      <w:r w:rsidRPr="00115542">
        <w:rPr>
          <w:rFonts w:ascii="Arial" w:hAnsi="Arial" w:cs="Arial"/>
        </w:rPr>
        <w:t xml:space="preserve"> </w:t>
      </w:r>
    </w:p>
    <w:p w14:paraId="59C3FD29" w14:textId="77777777" w:rsidR="00FA4F7C" w:rsidRPr="00115542" w:rsidRDefault="00FA4F7C" w:rsidP="00115542">
      <w:pPr>
        <w:spacing w:line="360" w:lineRule="auto"/>
        <w:jc w:val="both"/>
        <w:rPr>
          <w:rFonts w:ascii="Arial" w:hAnsi="Arial" w:cs="Arial"/>
        </w:rPr>
      </w:pPr>
      <w:r w:rsidRPr="00115542">
        <w:rPr>
          <w:rFonts w:ascii="Arial" w:hAnsi="Arial" w:cs="Arial"/>
          <w:b/>
        </w:rPr>
        <w:t>Yürütme:</w:t>
      </w:r>
      <w:r w:rsidRPr="00115542">
        <w:rPr>
          <w:rFonts w:ascii="Arial" w:hAnsi="Arial" w:cs="Arial"/>
        </w:rPr>
        <w:t xml:space="preserve"> Proje yürütücüleri, projenin başlamasını müteakip 6 aylık dönemlerin sonunda projedeki gelişmeleri içeren ara raporlarını Proje Süreçleri Yönetim Sistemi üzerinden BAP Koordinasyon Birimine sunmakla yükümlüdür. Proje sonuç raporu ise proje protokolünde belirtilen bitiş tarihini izleyen en geç 3 ay içerisinde Proje Süreçleri Yönetim Sistemi aracılığı ile BAP Koordinasyon Birimine sunulur. Sonuç raporu, BAP Komisyonu tarafından karara bağlanır. Ancak Komisyon gerekli gördüğü durumlarda hakemlerin görüşlerine de başvurarak projenin başarılı sayılıp sayılmayacağına karar verebilir.</w:t>
      </w:r>
    </w:p>
    <w:p w14:paraId="1AEE2D41" w14:textId="77777777" w:rsidR="00FA4F7C" w:rsidRPr="00115542" w:rsidRDefault="00FA4F7C" w:rsidP="00115542">
      <w:pPr>
        <w:spacing w:line="360" w:lineRule="auto"/>
        <w:jc w:val="both"/>
        <w:rPr>
          <w:rFonts w:ascii="Arial" w:hAnsi="Arial" w:cs="Arial"/>
        </w:rPr>
      </w:pPr>
    </w:p>
    <w:p w14:paraId="7EBD74D3" w14:textId="77777777" w:rsidR="000C0F37" w:rsidRPr="00115542" w:rsidRDefault="000C0F37" w:rsidP="00115542">
      <w:pPr>
        <w:spacing w:line="360" w:lineRule="auto"/>
        <w:jc w:val="both"/>
        <w:rPr>
          <w:rFonts w:ascii="Arial" w:hAnsi="Arial" w:cs="Arial"/>
        </w:rPr>
      </w:pPr>
      <w:r w:rsidRPr="00115542">
        <w:rPr>
          <w:rFonts w:ascii="Arial" w:hAnsi="Arial" w:cs="Arial"/>
          <w:b/>
        </w:rPr>
        <w:t>Proje kapatma koşulu:</w:t>
      </w:r>
      <w:r w:rsidRPr="00115542">
        <w:rPr>
          <w:rFonts w:ascii="Arial" w:hAnsi="Arial" w:cs="Arial"/>
        </w:rPr>
        <w:t xml:space="preserve"> Proje ile üniversitemizin stratejik hedeflerine uygun yeni araştırma alt yapılarının oluşturulması söz konusu olduğundan, kapatma koşulu komisyon tarafından değerlendirilecektir. </w:t>
      </w:r>
    </w:p>
    <w:p w14:paraId="4537B990" w14:textId="43926CAC" w:rsidR="000C0F37" w:rsidRPr="00115542" w:rsidRDefault="000C0F37" w:rsidP="00115542">
      <w:pPr>
        <w:spacing w:line="360" w:lineRule="auto"/>
        <w:jc w:val="both"/>
        <w:rPr>
          <w:rFonts w:ascii="Arial" w:hAnsi="Arial" w:cs="Arial"/>
        </w:rPr>
      </w:pPr>
      <w:r w:rsidRPr="00115542">
        <w:rPr>
          <w:rFonts w:ascii="Arial" w:hAnsi="Arial" w:cs="Arial"/>
        </w:rPr>
        <w:t xml:space="preserve">Desteklenen projelerin sonuçlarının proje sonuçlandıktan sonra en geç bir yıl içinde Science Citation Index-Expanded (SCI-E), Social Science Citation Index (SSCI), Arts and Humanities Citation Index (AHCI), TRDizin veya SPORTD iscus indeksleri kapsamında yer alan dergilerde tam metin makale olarak yayınlanması beklenir. </w:t>
      </w:r>
    </w:p>
    <w:p w14:paraId="43B87626" w14:textId="77777777" w:rsidR="000C0F37" w:rsidRPr="00115542" w:rsidRDefault="000C0F37" w:rsidP="00115542">
      <w:pPr>
        <w:spacing w:line="360" w:lineRule="auto"/>
        <w:jc w:val="both"/>
        <w:rPr>
          <w:rFonts w:ascii="Arial" w:hAnsi="Arial" w:cs="Arial"/>
        </w:rPr>
      </w:pPr>
      <w:r w:rsidRPr="00115542">
        <w:rPr>
          <w:rFonts w:ascii="Arial" w:hAnsi="Arial" w:cs="Arial"/>
        </w:rPr>
        <w:t xml:space="preserve">Yürütücüye gerekçesinin Komisyonca uygun görülmesi halinde yayın için 12 ay ek süre verilir. </w:t>
      </w:r>
    </w:p>
    <w:p w14:paraId="16995C76" w14:textId="77777777" w:rsidR="000C0F37" w:rsidRPr="00115542" w:rsidRDefault="000C0F37" w:rsidP="00115542">
      <w:pPr>
        <w:spacing w:line="360" w:lineRule="auto"/>
        <w:jc w:val="both"/>
        <w:rPr>
          <w:rFonts w:ascii="Arial" w:hAnsi="Arial" w:cs="Arial"/>
        </w:rPr>
      </w:pPr>
      <w:r w:rsidRPr="00115542">
        <w:rPr>
          <w:rFonts w:ascii="Arial" w:hAnsi="Arial" w:cs="Arial"/>
        </w:rPr>
        <w:t>Sonuçlarından patent ya da alanında uluslararası veya ulusal yarışmalarda ilk 3 içerisine girerek ödül alınmış projeler için yayın gerçekleştirilmesi şartı aranmaz.</w:t>
      </w:r>
    </w:p>
    <w:p w14:paraId="147CC761" w14:textId="77777777" w:rsidR="000C0F37" w:rsidRPr="00115542" w:rsidRDefault="000C0F37" w:rsidP="00115542">
      <w:pPr>
        <w:spacing w:line="360" w:lineRule="auto"/>
        <w:jc w:val="both"/>
        <w:rPr>
          <w:rFonts w:ascii="Arial" w:hAnsi="Arial" w:cs="Arial"/>
        </w:rPr>
      </w:pPr>
      <w:r w:rsidRPr="00115542">
        <w:rPr>
          <w:rFonts w:ascii="Arial" w:hAnsi="Arial" w:cs="Arial"/>
        </w:rPr>
        <w:t>Bu çağrıda yer almayan hususlarda ilgili Yönetmelik, Yönerge ve ilgili yılın BAP Uygulama Esaslarında Güdümlü Projeler için belirlenen ilkeler uygulanır. İlgili Yönerge ve Uygulama Esaslarında yer almayan hususlarda ise Yönetmelik hükümleri dikkate alınarak BAP Komisyonu tarafından karar verilir.</w:t>
      </w:r>
    </w:p>
    <w:p w14:paraId="1BD88208" w14:textId="77777777" w:rsidR="000C0F37" w:rsidRPr="00115542" w:rsidRDefault="000C0F37" w:rsidP="00115542">
      <w:pPr>
        <w:spacing w:line="360" w:lineRule="auto"/>
        <w:jc w:val="both"/>
        <w:rPr>
          <w:rFonts w:ascii="Arial" w:hAnsi="Arial" w:cs="Arial"/>
          <w:b/>
        </w:rPr>
      </w:pPr>
    </w:p>
    <w:sectPr w:rsidR="000C0F37" w:rsidRPr="001155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6038B"/>
    <w:multiLevelType w:val="hybridMultilevel"/>
    <w:tmpl w:val="300CAB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B245EFD"/>
    <w:multiLevelType w:val="hybridMultilevel"/>
    <w:tmpl w:val="DAB4D7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5461C89"/>
    <w:multiLevelType w:val="multilevel"/>
    <w:tmpl w:val="AECA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787374"/>
    <w:multiLevelType w:val="hybridMultilevel"/>
    <w:tmpl w:val="E550B8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AFF0B05"/>
    <w:multiLevelType w:val="hybridMultilevel"/>
    <w:tmpl w:val="E592C62E"/>
    <w:lvl w:ilvl="0" w:tplc="DBBEB7FA">
      <w:start w:val="2025"/>
      <w:numFmt w:val="bullet"/>
      <w:lvlText w:val=""/>
      <w:lvlJc w:val="left"/>
      <w:pPr>
        <w:ind w:left="720" w:hanging="360"/>
      </w:pPr>
      <w:rPr>
        <w:rFonts w:ascii="Tahoma" w:hAnsi="Tahom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A25"/>
    <w:rsid w:val="00071A25"/>
    <w:rsid w:val="000C0F37"/>
    <w:rsid w:val="00115542"/>
    <w:rsid w:val="001962C3"/>
    <w:rsid w:val="001B73C2"/>
    <w:rsid w:val="007F4378"/>
    <w:rsid w:val="009B3015"/>
    <w:rsid w:val="00A64146"/>
    <w:rsid w:val="00A65F64"/>
    <w:rsid w:val="00A8566A"/>
    <w:rsid w:val="00BC0B4F"/>
    <w:rsid w:val="00C95372"/>
    <w:rsid w:val="00FA4F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D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Balk1">
    <w:name w:val="heading 1"/>
    <w:basedOn w:val="Normal"/>
    <w:next w:val="Normal"/>
    <w:link w:val="Balk1Char"/>
    <w:uiPriority w:val="9"/>
    <w:qFormat/>
    <w:rsid w:val="00071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71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71A2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71A2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71A2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71A2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71A2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71A2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71A2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71A25"/>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071A25"/>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071A25"/>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071A25"/>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071A25"/>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071A25"/>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071A25"/>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071A25"/>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071A25"/>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071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71A25"/>
    <w:rPr>
      <w:rFonts w:asciiTheme="majorHAnsi" w:eastAsiaTheme="majorEastAsia" w:hAnsiTheme="majorHAnsi" w:cstheme="majorBidi"/>
      <w:noProof/>
      <w:spacing w:val="-10"/>
      <w:kern w:val="28"/>
      <w:sz w:val="56"/>
      <w:szCs w:val="56"/>
    </w:rPr>
  </w:style>
  <w:style w:type="paragraph" w:styleId="AltKonuBal">
    <w:name w:val="Subtitle"/>
    <w:basedOn w:val="Normal"/>
    <w:next w:val="Normal"/>
    <w:link w:val="AltKonuBalChar"/>
    <w:uiPriority w:val="11"/>
    <w:qFormat/>
    <w:rsid w:val="00071A25"/>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071A25"/>
    <w:rPr>
      <w:rFonts w:eastAsiaTheme="majorEastAsia" w:cstheme="majorBidi"/>
      <w:noProof/>
      <w:color w:val="595959" w:themeColor="text1" w:themeTint="A6"/>
      <w:spacing w:val="15"/>
      <w:sz w:val="28"/>
      <w:szCs w:val="28"/>
    </w:rPr>
  </w:style>
  <w:style w:type="paragraph" w:styleId="Trnak">
    <w:name w:val="Quote"/>
    <w:basedOn w:val="Normal"/>
    <w:next w:val="Normal"/>
    <w:link w:val="TrnakChar"/>
    <w:uiPriority w:val="29"/>
    <w:qFormat/>
    <w:rsid w:val="00071A25"/>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071A25"/>
    <w:rPr>
      <w:i/>
      <w:iCs/>
      <w:noProof/>
      <w:color w:val="404040" w:themeColor="text1" w:themeTint="BF"/>
    </w:rPr>
  </w:style>
  <w:style w:type="paragraph" w:styleId="ListeParagraf">
    <w:name w:val="List Paragraph"/>
    <w:basedOn w:val="Normal"/>
    <w:uiPriority w:val="34"/>
    <w:qFormat/>
    <w:rsid w:val="00071A25"/>
    <w:pPr>
      <w:ind w:left="720"/>
      <w:contextualSpacing/>
    </w:pPr>
  </w:style>
  <w:style w:type="character" w:styleId="GlVurgulama">
    <w:name w:val="Intense Emphasis"/>
    <w:basedOn w:val="VarsaylanParagrafYazTipi"/>
    <w:uiPriority w:val="21"/>
    <w:qFormat/>
    <w:rsid w:val="00071A25"/>
    <w:rPr>
      <w:i/>
      <w:iCs/>
      <w:color w:val="0F4761" w:themeColor="accent1" w:themeShade="BF"/>
    </w:rPr>
  </w:style>
  <w:style w:type="paragraph" w:styleId="KeskinTrnak">
    <w:name w:val="Intense Quote"/>
    <w:basedOn w:val="Normal"/>
    <w:next w:val="Normal"/>
    <w:link w:val="KeskinTrnakChar"/>
    <w:uiPriority w:val="30"/>
    <w:qFormat/>
    <w:rsid w:val="00071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071A25"/>
    <w:rPr>
      <w:i/>
      <w:iCs/>
      <w:noProof/>
      <w:color w:val="0F4761" w:themeColor="accent1" w:themeShade="BF"/>
    </w:rPr>
  </w:style>
  <w:style w:type="character" w:styleId="GlBavuru">
    <w:name w:val="Intense Reference"/>
    <w:basedOn w:val="VarsaylanParagrafYazTipi"/>
    <w:uiPriority w:val="32"/>
    <w:qFormat/>
    <w:rsid w:val="00071A25"/>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Balk1">
    <w:name w:val="heading 1"/>
    <w:basedOn w:val="Normal"/>
    <w:next w:val="Normal"/>
    <w:link w:val="Balk1Char"/>
    <w:uiPriority w:val="9"/>
    <w:qFormat/>
    <w:rsid w:val="00071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71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71A2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71A2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71A2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71A2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71A2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71A2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71A2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71A25"/>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071A25"/>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071A25"/>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071A25"/>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071A25"/>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071A25"/>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071A25"/>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071A25"/>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071A25"/>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071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71A25"/>
    <w:rPr>
      <w:rFonts w:asciiTheme="majorHAnsi" w:eastAsiaTheme="majorEastAsia" w:hAnsiTheme="majorHAnsi" w:cstheme="majorBidi"/>
      <w:noProof/>
      <w:spacing w:val="-10"/>
      <w:kern w:val="28"/>
      <w:sz w:val="56"/>
      <w:szCs w:val="56"/>
    </w:rPr>
  </w:style>
  <w:style w:type="paragraph" w:styleId="AltKonuBal">
    <w:name w:val="Subtitle"/>
    <w:basedOn w:val="Normal"/>
    <w:next w:val="Normal"/>
    <w:link w:val="AltKonuBalChar"/>
    <w:uiPriority w:val="11"/>
    <w:qFormat/>
    <w:rsid w:val="00071A25"/>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071A25"/>
    <w:rPr>
      <w:rFonts w:eastAsiaTheme="majorEastAsia" w:cstheme="majorBidi"/>
      <w:noProof/>
      <w:color w:val="595959" w:themeColor="text1" w:themeTint="A6"/>
      <w:spacing w:val="15"/>
      <w:sz w:val="28"/>
      <w:szCs w:val="28"/>
    </w:rPr>
  </w:style>
  <w:style w:type="paragraph" w:styleId="Trnak">
    <w:name w:val="Quote"/>
    <w:basedOn w:val="Normal"/>
    <w:next w:val="Normal"/>
    <w:link w:val="TrnakChar"/>
    <w:uiPriority w:val="29"/>
    <w:qFormat/>
    <w:rsid w:val="00071A25"/>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071A25"/>
    <w:rPr>
      <w:i/>
      <w:iCs/>
      <w:noProof/>
      <w:color w:val="404040" w:themeColor="text1" w:themeTint="BF"/>
    </w:rPr>
  </w:style>
  <w:style w:type="paragraph" w:styleId="ListeParagraf">
    <w:name w:val="List Paragraph"/>
    <w:basedOn w:val="Normal"/>
    <w:uiPriority w:val="34"/>
    <w:qFormat/>
    <w:rsid w:val="00071A25"/>
    <w:pPr>
      <w:ind w:left="720"/>
      <w:contextualSpacing/>
    </w:pPr>
  </w:style>
  <w:style w:type="character" w:styleId="GlVurgulama">
    <w:name w:val="Intense Emphasis"/>
    <w:basedOn w:val="VarsaylanParagrafYazTipi"/>
    <w:uiPriority w:val="21"/>
    <w:qFormat/>
    <w:rsid w:val="00071A25"/>
    <w:rPr>
      <w:i/>
      <w:iCs/>
      <w:color w:val="0F4761" w:themeColor="accent1" w:themeShade="BF"/>
    </w:rPr>
  </w:style>
  <w:style w:type="paragraph" w:styleId="KeskinTrnak">
    <w:name w:val="Intense Quote"/>
    <w:basedOn w:val="Normal"/>
    <w:next w:val="Normal"/>
    <w:link w:val="KeskinTrnakChar"/>
    <w:uiPriority w:val="30"/>
    <w:qFormat/>
    <w:rsid w:val="00071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071A25"/>
    <w:rPr>
      <w:i/>
      <w:iCs/>
      <w:noProof/>
      <w:color w:val="0F4761" w:themeColor="accent1" w:themeShade="BF"/>
    </w:rPr>
  </w:style>
  <w:style w:type="character" w:styleId="GlBavuru">
    <w:name w:val="Intense Reference"/>
    <w:basedOn w:val="VarsaylanParagrafYazTipi"/>
    <w:uiPriority w:val="32"/>
    <w:qFormat/>
    <w:rsid w:val="00071A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2551">
      <w:bodyDiv w:val="1"/>
      <w:marLeft w:val="0"/>
      <w:marRight w:val="0"/>
      <w:marTop w:val="0"/>
      <w:marBottom w:val="0"/>
      <w:divBdr>
        <w:top w:val="none" w:sz="0" w:space="0" w:color="auto"/>
        <w:left w:val="none" w:sz="0" w:space="0" w:color="auto"/>
        <w:bottom w:val="none" w:sz="0" w:space="0" w:color="auto"/>
        <w:right w:val="none" w:sz="0" w:space="0" w:color="auto"/>
      </w:divBdr>
    </w:div>
    <w:div w:id="152377517">
      <w:bodyDiv w:val="1"/>
      <w:marLeft w:val="0"/>
      <w:marRight w:val="0"/>
      <w:marTop w:val="0"/>
      <w:marBottom w:val="0"/>
      <w:divBdr>
        <w:top w:val="none" w:sz="0" w:space="0" w:color="auto"/>
        <w:left w:val="none" w:sz="0" w:space="0" w:color="auto"/>
        <w:bottom w:val="none" w:sz="0" w:space="0" w:color="auto"/>
        <w:right w:val="none" w:sz="0" w:space="0" w:color="auto"/>
      </w:divBdr>
    </w:div>
    <w:div w:id="169569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af573a-e1bf-42e5-b23c-f1d64a5804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FE451604D6AD9F4D942C09604A6485FA" ma:contentTypeVersion="9" ma:contentTypeDescription="Yeni belge oluşturun." ma:contentTypeScope="" ma:versionID="7db028b0ffd901497b1dc9aaeac7050c">
  <xsd:schema xmlns:xsd="http://www.w3.org/2001/XMLSchema" xmlns:xs="http://www.w3.org/2001/XMLSchema" xmlns:p="http://schemas.microsoft.com/office/2006/metadata/properties" xmlns:ns3="27af573a-e1bf-42e5-b23c-f1d64a5804a1" xmlns:ns4="f9668550-425b-4f0a-8375-1c917f4bb80b" targetNamespace="http://schemas.microsoft.com/office/2006/metadata/properties" ma:root="true" ma:fieldsID="b4a78fa1f7f4cb5a0a3ca34ef5842a90" ns3:_="" ns4:_="">
    <xsd:import namespace="27af573a-e1bf-42e5-b23c-f1d64a5804a1"/>
    <xsd:import namespace="f9668550-425b-4f0a-8375-1c917f4bb80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f573a-e1bf-42e5-b23c-f1d64a580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668550-425b-4f0a-8375-1c917f4bb80b" elementFormDefault="qualified">
    <xsd:import namespace="http://schemas.microsoft.com/office/2006/documentManagement/types"/>
    <xsd:import namespace="http://schemas.microsoft.com/office/infopath/2007/PartnerControls"/>
    <xsd:element name="SharedWithUsers" ma:index="1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Ayrıntıları ile Paylaşıldı" ma:internalName="SharedWithDetails" ma:readOnly="true">
      <xsd:simpleType>
        <xsd:restriction base="dms:Note">
          <xsd:maxLength value="255"/>
        </xsd:restriction>
      </xsd:simpleType>
    </xsd:element>
    <xsd:element name="SharingHintHash" ma:index="15"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29075B-B21E-42EF-84D0-7F64A4914E8F}">
  <ds:schemaRefs>
    <ds:schemaRef ds:uri="http://schemas.microsoft.com/office/2006/metadata/properties"/>
    <ds:schemaRef ds:uri="http://schemas.microsoft.com/office/infopath/2007/PartnerControls"/>
    <ds:schemaRef ds:uri="27af573a-e1bf-42e5-b23c-f1d64a5804a1"/>
  </ds:schemaRefs>
</ds:datastoreItem>
</file>

<file path=customXml/itemProps2.xml><?xml version="1.0" encoding="utf-8"?>
<ds:datastoreItem xmlns:ds="http://schemas.openxmlformats.org/officeDocument/2006/customXml" ds:itemID="{8240FD56-7685-48FE-892E-0D24E6036382}">
  <ds:schemaRefs>
    <ds:schemaRef ds:uri="http://schemas.microsoft.com/sharepoint/v3/contenttype/forms"/>
  </ds:schemaRefs>
</ds:datastoreItem>
</file>

<file path=customXml/itemProps3.xml><?xml version="1.0" encoding="utf-8"?>
<ds:datastoreItem xmlns:ds="http://schemas.openxmlformats.org/officeDocument/2006/customXml" ds:itemID="{58800F1C-80D2-476C-A455-0968B7F43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f573a-e1bf-42e5-b23c-f1d64a5804a1"/>
    <ds:schemaRef ds:uri="f9668550-425b-4f0a-8375-1c917f4bb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dc:creator>
  <cp:lastModifiedBy>Casper</cp:lastModifiedBy>
  <cp:revision>2</cp:revision>
  <dcterms:created xsi:type="dcterms:W3CDTF">2026-01-29T07:33:00Z</dcterms:created>
  <dcterms:modified xsi:type="dcterms:W3CDTF">2026-01-29T07:33:00Z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0x010100FE451604D6AD9F4D942C09604A6485FA</vt:lpwstr>
  </property>
</Properties>
</file>