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0911" w:rsidRPr="00D50911" w:rsidRDefault="00D50911" w:rsidP="00D50911">
      <w:pPr>
        <w:spacing w:line="276" w:lineRule="auto"/>
        <w:jc w:val="both"/>
        <w:rPr>
          <w:rFonts w:ascii="Times New Roman" w:hAnsi="Times New Roman"/>
          <w:szCs w:val="24"/>
        </w:rPr>
      </w:pP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This applies to all subcontractor personnel providing food preparation, cooking, and serving services within the campus.</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REQUIRED PRECAUTIONS – RULES</w:t>
      </w:r>
    </w:p>
    <w:p w:rsidR="00B74126" w:rsidRPr="00B74126" w:rsidRDefault="00B74126" w:rsidP="00B74126">
      <w:pPr>
        <w:spacing w:line="276" w:lineRule="auto"/>
        <w:ind w:left="720"/>
        <w:contextualSpacing/>
        <w:jc w:val="both"/>
        <w:rPr>
          <w:rFonts w:ascii="Times New Roman" w:hAnsi="Times New Roman"/>
        </w:rPr>
      </w:pP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1. **For employee health checks:**</w:t>
      </w:r>
    </w:p>
    <w:p w:rsidR="00B74126" w:rsidRPr="00B74126" w:rsidRDefault="00B74126" w:rsidP="00B74126">
      <w:pPr>
        <w:spacing w:line="276" w:lineRule="auto"/>
        <w:ind w:left="720"/>
        <w:contextualSpacing/>
        <w:jc w:val="both"/>
        <w:rPr>
          <w:rFonts w:ascii="Times New Roman" w:hAnsi="Times New Roman"/>
        </w:rPr>
      </w:pP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xml:space="preserve">   * Periodic carrier screening examinations shall be performed every 6 months.</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xml:space="preserve">   * Periodic chest X-rays shall be performed annually.</w:t>
      </w:r>
    </w:p>
    <w:p w:rsidR="00B74126" w:rsidRPr="00B74126" w:rsidRDefault="00B74126" w:rsidP="00B74126">
      <w:pPr>
        <w:spacing w:line="276" w:lineRule="auto"/>
        <w:ind w:left="720"/>
        <w:contextualSpacing/>
        <w:jc w:val="both"/>
        <w:rPr>
          <w:rFonts w:ascii="Times New Roman" w:hAnsi="Times New Roman"/>
        </w:rPr>
      </w:pP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2. **For the organization and cleanliness of storage rooms and cabinets:**</w:t>
      </w:r>
    </w:p>
    <w:p w:rsidR="00B74126" w:rsidRPr="00B74126" w:rsidRDefault="00B74126" w:rsidP="00B74126">
      <w:pPr>
        <w:spacing w:line="276" w:lineRule="auto"/>
        <w:ind w:left="720"/>
        <w:contextualSpacing/>
        <w:jc w:val="both"/>
        <w:rPr>
          <w:rFonts w:ascii="Times New Roman" w:hAnsi="Times New Roman"/>
        </w:rPr>
      </w:pP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xml:space="preserve">   * Ensure that products are stored at appropriate temperatures.</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xml:space="preserve">   * Storage areas shall be kept clean and orderly.</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xml:space="preserve">   * Ensure that products have expiry-date labels and the necessary TSE, etc. approvals/permits.</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xml:space="preserve">   * Ensure that no expired products are present.</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xml:space="preserve">   * Ensure that there are no rotten, poorly packaged, rusty, uncovered, or otherwise unsuitable products in the storage area.</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xml:space="preserve">   * No foreign materials shall be present in storage areas (e.g., personnel uniforms, wooden materials, cleaning materials, etc.).</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xml:space="preserve">   * Materials shall not be stored in wooden crates.</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xml:space="preserve">   * Ensure that no old or long-stored products remain.</w:t>
      </w:r>
    </w:p>
    <w:p w:rsidR="00B74126" w:rsidRPr="00B74126" w:rsidRDefault="00B74126" w:rsidP="00B74126">
      <w:pPr>
        <w:spacing w:line="276" w:lineRule="auto"/>
        <w:ind w:left="720"/>
        <w:contextualSpacing/>
        <w:jc w:val="both"/>
        <w:rPr>
          <w:rFonts w:ascii="Times New Roman" w:hAnsi="Times New Roman"/>
        </w:rPr>
      </w:pP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3. Food samples shall be taken daily, labeled with the date, and retained for **72 hours** so that they can be provided immediately when required.</w:t>
      </w:r>
    </w:p>
    <w:p w:rsidR="00B74126" w:rsidRPr="00B74126" w:rsidRDefault="00B74126" w:rsidP="00B74126">
      <w:pPr>
        <w:spacing w:line="276" w:lineRule="auto"/>
        <w:ind w:left="720"/>
        <w:contextualSpacing/>
        <w:jc w:val="both"/>
        <w:rPr>
          <w:rFonts w:ascii="Times New Roman" w:hAnsi="Times New Roman"/>
        </w:rPr>
      </w:pP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4. All vegetables and fruits shall be cleaned using appropriate disinfectants before use.</w:t>
      </w:r>
    </w:p>
    <w:p w:rsidR="00B74126" w:rsidRPr="00B74126" w:rsidRDefault="00B74126" w:rsidP="00B74126">
      <w:pPr>
        <w:spacing w:line="276" w:lineRule="auto"/>
        <w:ind w:left="720"/>
        <w:contextualSpacing/>
        <w:jc w:val="both"/>
        <w:rPr>
          <w:rFonts w:ascii="Times New Roman" w:hAnsi="Times New Roman"/>
        </w:rPr>
      </w:pP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5. Particular attention shall be paid to the cleanliness of all utensils and equipment used in the kitchen.</w:t>
      </w:r>
    </w:p>
    <w:p w:rsidR="00B74126" w:rsidRPr="00B74126" w:rsidRDefault="00B74126" w:rsidP="00B74126">
      <w:pPr>
        <w:spacing w:line="276" w:lineRule="auto"/>
        <w:ind w:left="720"/>
        <w:contextualSpacing/>
        <w:jc w:val="both"/>
        <w:rPr>
          <w:rFonts w:ascii="Times New Roman" w:hAnsi="Times New Roman"/>
        </w:rPr>
      </w:pP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6. Kitchen cleanliness shall always be given priority.</w:t>
      </w:r>
    </w:p>
    <w:p w:rsidR="00B74126" w:rsidRPr="00B74126" w:rsidRDefault="00B74126" w:rsidP="00B74126">
      <w:pPr>
        <w:spacing w:line="276" w:lineRule="auto"/>
        <w:ind w:left="720"/>
        <w:contextualSpacing/>
        <w:jc w:val="both"/>
        <w:rPr>
          <w:rFonts w:ascii="Times New Roman" w:hAnsi="Times New Roman"/>
        </w:rPr>
      </w:pP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lastRenderedPageBreak/>
        <w:t>7. Attention shall be paid to the cleanliness and order of salad and food bars.</w:t>
      </w:r>
    </w:p>
    <w:p w:rsidR="00B74126" w:rsidRPr="00B74126" w:rsidRDefault="00B74126" w:rsidP="00B74126">
      <w:pPr>
        <w:spacing w:line="276" w:lineRule="auto"/>
        <w:ind w:left="720"/>
        <w:contextualSpacing/>
        <w:jc w:val="both"/>
        <w:rPr>
          <w:rFonts w:ascii="Times New Roman" w:hAnsi="Times New Roman"/>
        </w:rPr>
      </w:pP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8. Milk and dairy products shall be purchased and used only after checking their expiry dates.</w:t>
      </w:r>
    </w:p>
    <w:p w:rsidR="00B74126" w:rsidRPr="00B74126" w:rsidRDefault="00B74126" w:rsidP="00B74126">
      <w:pPr>
        <w:spacing w:line="276" w:lineRule="auto"/>
        <w:ind w:left="720"/>
        <w:contextualSpacing/>
        <w:jc w:val="both"/>
        <w:rPr>
          <w:rFonts w:ascii="Times New Roman" w:hAnsi="Times New Roman"/>
        </w:rPr>
      </w:pP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9. **For the hygiene of meat, poultry, fish, and related products used in the kitchen:**</w:t>
      </w:r>
    </w:p>
    <w:p w:rsidR="00B74126" w:rsidRPr="00B74126" w:rsidRDefault="00B74126" w:rsidP="00B74126">
      <w:pPr>
        <w:spacing w:line="276" w:lineRule="auto"/>
        <w:ind w:left="720"/>
        <w:contextualSpacing/>
        <w:jc w:val="both"/>
        <w:rPr>
          <w:rFonts w:ascii="Times New Roman" w:hAnsi="Times New Roman"/>
        </w:rPr>
      </w:pP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xml:space="preserve">   * Products shall not be left in the kitchen environment for long periods during preparation.</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xml:space="preserve">   * Products shall be removed from refrigeration in portions as needed for cutting.</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xml:space="preserve">   * Surgical gloves shall always be used during preparation, and used gloves shall be discarded after use and shall not be reused.</w:t>
      </w:r>
    </w:p>
    <w:p w:rsidR="00B74126" w:rsidRPr="00B74126" w:rsidRDefault="00B74126" w:rsidP="00B74126">
      <w:pPr>
        <w:spacing w:line="276" w:lineRule="auto"/>
        <w:ind w:left="720"/>
        <w:contextualSpacing/>
        <w:jc w:val="both"/>
        <w:rPr>
          <w:rFonts w:ascii="Times New Roman" w:hAnsi="Times New Roman"/>
        </w:rPr>
      </w:pP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10. **For the hygiene of frozen products:**</w:t>
      </w:r>
    </w:p>
    <w:p w:rsidR="00B74126" w:rsidRPr="00B74126" w:rsidRDefault="00B74126" w:rsidP="00B74126">
      <w:pPr>
        <w:spacing w:line="276" w:lineRule="auto"/>
        <w:ind w:left="720"/>
        <w:contextualSpacing/>
        <w:jc w:val="both"/>
        <w:rPr>
          <w:rFonts w:ascii="Times New Roman" w:hAnsi="Times New Roman"/>
        </w:rPr>
      </w:pP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Frozen products shall not be transferred directly from their packaging into the cooking pot.</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Frozen products shall not be left to thaw at room temperature.</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Thawed products shall never be refrozen.</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Meat transferred to refrigeration for thawing shall be stored for a maximum of 2 days from the day it is placed in the refrigerator. Sensitive products such as liver and minced meat (catering mix) shall be used immediately after thawing and shall not be kept waiting.</w:t>
      </w:r>
    </w:p>
    <w:p w:rsidR="00B74126" w:rsidRPr="00B74126" w:rsidRDefault="00B74126" w:rsidP="00B74126">
      <w:pPr>
        <w:spacing w:line="276" w:lineRule="auto"/>
        <w:ind w:left="720"/>
        <w:contextualSpacing/>
        <w:jc w:val="both"/>
        <w:rPr>
          <w:rFonts w:ascii="Times New Roman" w:hAnsi="Times New Roman"/>
        </w:rPr>
      </w:pP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11. Fully cooking products one day in advance for hot service causes them to lose their flavor. For dishes that are difficult to cook on the same day, preparation shall be carried out one day in advance or the products may be partially cooked.</w:t>
      </w:r>
    </w:p>
    <w:p w:rsidR="00B74126" w:rsidRPr="00B74126" w:rsidRDefault="00B74126" w:rsidP="00B74126">
      <w:pPr>
        <w:spacing w:line="276" w:lineRule="auto"/>
        <w:ind w:left="720"/>
        <w:contextualSpacing/>
        <w:jc w:val="both"/>
        <w:rPr>
          <w:rFonts w:ascii="Times New Roman" w:hAnsi="Times New Roman"/>
        </w:rPr>
      </w:pP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12. After cooking, products intended for hot service shall immediately be placed in bain-maries and maintained at a minimum temperature of **65°C** to preserve their flavor and quality.</w:t>
      </w:r>
    </w:p>
    <w:p w:rsidR="00B74126" w:rsidRPr="00B74126" w:rsidRDefault="00B74126" w:rsidP="00B74126">
      <w:pPr>
        <w:spacing w:line="276" w:lineRule="auto"/>
        <w:ind w:left="720"/>
        <w:contextualSpacing/>
        <w:jc w:val="both"/>
        <w:rPr>
          <w:rFonts w:ascii="Times New Roman" w:hAnsi="Times New Roman"/>
        </w:rPr>
      </w:pP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13. Products shall never be tasted with fingers during preparation or cooking.</w:t>
      </w:r>
    </w:p>
    <w:p w:rsidR="00B74126" w:rsidRPr="00B74126" w:rsidRDefault="00B74126" w:rsidP="00B74126">
      <w:pPr>
        <w:spacing w:line="276" w:lineRule="auto"/>
        <w:ind w:left="720"/>
        <w:contextualSpacing/>
        <w:jc w:val="both"/>
        <w:rPr>
          <w:rFonts w:ascii="Times New Roman" w:hAnsi="Times New Roman"/>
        </w:rPr>
      </w:pP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14. **Regarding food service:**</w:t>
      </w:r>
    </w:p>
    <w:p w:rsidR="00B74126" w:rsidRPr="00B74126" w:rsidRDefault="00B74126" w:rsidP="00B74126">
      <w:pPr>
        <w:spacing w:line="276" w:lineRule="auto"/>
        <w:ind w:left="720"/>
        <w:contextualSpacing/>
        <w:jc w:val="both"/>
        <w:rPr>
          <w:rFonts w:ascii="Times New Roman" w:hAnsi="Times New Roman"/>
        </w:rPr>
      </w:pP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Hot food shall be maintained at a minimum temperature of **65°C** until and during service.</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The bain-marie temperature shall reach a minimum of **85°C** before hot food is placed in it.</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lastRenderedPageBreak/>
        <w:t>* Cold food shall be maintained at a maximum temperature of **10°C** until and during service.</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Where no refrigerated display counter is available, products shall be maintained in refrigeration at a maximum of **10°C** and replenished at the service counter as quantities decrease.</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Portion-packed desserts, olive oil, fruit, etc. shall not be stacked on top of one another if they do not have lids.</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If tray-served products are stacked, greaseproof paper shall be placed between the trays.</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All cooked foods shall be prepared and served at the appropriate consistency (e.g., neither undercooked nor overcooked).</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Attention shall be paid to the amount of oil and tomato paste used in meals.</w:t>
      </w:r>
    </w:p>
    <w:p w:rsidR="00B74126" w:rsidRPr="00B74126" w:rsidRDefault="00B74126" w:rsidP="00B74126">
      <w:pPr>
        <w:spacing w:line="276" w:lineRule="auto"/>
        <w:ind w:left="720"/>
        <w:contextualSpacing/>
        <w:jc w:val="both"/>
        <w:rPr>
          <w:rFonts w:ascii="Times New Roman" w:hAnsi="Times New Roman"/>
        </w:rPr>
      </w:pP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15. **Regarding kitchen area hygiene:**</w:t>
      </w:r>
    </w:p>
    <w:p w:rsidR="00B74126" w:rsidRPr="00B74126" w:rsidRDefault="00B74126" w:rsidP="00B74126">
      <w:pPr>
        <w:spacing w:line="276" w:lineRule="auto"/>
        <w:ind w:left="720"/>
        <w:contextualSpacing/>
        <w:jc w:val="both"/>
        <w:rPr>
          <w:rFonts w:ascii="Times New Roman" w:hAnsi="Times New Roman"/>
        </w:rPr>
      </w:pP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Visitors entering the kitchen shall be provided with hairnets, shoe covers (or a hygiene mat), and visitor coats.</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Plants and animals shall not be kept in kitchens.</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Necessary precautions shall be taken against pests.</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Methods used shall not create risks to human health.</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Following the application of precautions, work surfaces and kitchen areas shall be cleaned and rinsed with disinfectant detergent.</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Garbage bins shall contain disposable liners and their lids shall always remain closed.</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Garbage bins shall be cleaned regularly with disinfectants.</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Waste shall be removed from the kitchen frequently; the end of the evening shift shall not be awaited.</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Copper utensils shall not be used.</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Hygiene rules shall be strictly followed, and all visitors shall be required to observe the same level of care.</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Detergent shall be used at sinks, and particular attention shall be paid to their cleanliness.</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Hands shall be washed whenever necessary.</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Uncovered food shall not be left unattended.</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No waste or foreign materials (excessive accumulated waste, personal belongings of employees, obsolete materials, etc.) shall be present in the production area.</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Dishwashers shall be clean and in working condition.</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lastRenderedPageBreak/>
        <w:t>* Cutting boards/worktops shall not be worn. Worn cutting surfaces shall be resurfaced to prevent bacterial accumulation.</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Wooden materials shall not be kept in the kitchen.</w:t>
      </w:r>
    </w:p>
    <w:p w:rsidR="00B74126" w:rsidRPr="00B74126" w:rsidRDefault="00B74126" w:rsidP="00B74126">
      <w:pPr>
        <w:spacing w:line="276" w:lineRule="auto"/>
        <w:ind w:left="720"/>
        <w:contextualSpacing/>
        <w:jc w:val="both"/>
        <w:rPr>
          <w:rFonts w:ascii="Times New Roman" w:hAnsi="Times New Roman"/>
        </w:rPr>
      </w:pP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16. **Regarding vehicles and containers used for transporting food:**</w:t>
      </w:r>
    </w:p>
    <w:p w:rsidR="00B74126" w:rsidRPr="00B74126" w:rsidRDefault="00B74126" w:rsidP="00B74126">
      <w:pPr>
        <w:spacing w:line="276" w:lineRule="auto"/>
        <w:ind w:left="720"/>
        <w:contextualSpacing/>
        <w:jc w:val="both"/>
        <w:rPr>
          <w:rFonts w:ascii="Times New Roman" w:hAnsi="Times New Roman"/>
        </w:rPr>
      </w:pP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They shall be suitable for cleaning and disinfection.</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They shall be kept clean and in good condition to prevent harmful substances from contaminating food.</w:t>
      </w:r>
    </w:p>
    <w:p w:rsidR="00B74126" w:rsidRPr="00B74126" w:rsidRDefault="00B74126" w:rsidP="00B74126">
      <w:pPr>
        <w:spacing w:line="276" w:lineRule="auto"/>
        <w:ind w:left="720"/>
        <w:contextualSpacing/>
        <w:jc w:val="both"/>
        <w:rPr>
          <w:rFonts w:ascii="Times New Roman" w:hAnsi="Times New Roman"/>
        </w:rPr>
      </w:pP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17. **Regarding vehicles and containers designated for transporting liquid, granular, or powdered food in bulk:**</w:t>
      </w:r>
    </w:p>
    <w:p w:rsidR="00B74126" w:rsidRPr="00B74126" w:rsidRDefault="00B74126" w:rsidP="00B74126">
      <w:pPr>
        <w:spacing w:line="276" w:lineRule="auto"/>
        <w:ind w:left="720"/>
        <w:contextualSpacing/>
        <w:jc w:val="both"/>
        <w:rPr>
          <w:rFonts w:ascii="Times New Roman" w:hAnsi="Times New Roman"/>
        </w:rPr>
      </w:pP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Vehicles and containers shall be designated exclusively for food. Containers used in areas where there is a risk of contamination with harmful substances shall be clearly marked.</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Vehicles and containers shall not be used for anything other than food where there is a possibility of harmful contamination.</w:t>
      </w:r>
    </w:p>
    <w:p w:rsidR="00B74126" w:rsidRPr="00B74126" w:rsidRDefault="00B74126" w:rsidP="00B74126">
      <w:pPr>
        <w:spacing w:line="276" w:lineRule="auto"/>
        <w:ind w:left="720"/>
        <w:contextualSpacing/>
        <w:jc w:val="both"/>
        <w:rPr>
          <w:rFonts w:ascii="Times New Roman" w:hAnsi="Times New Roman"/>
        </w:rPr>
      </w:pP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18. **Regarding personnel hygiene, health, and safety:**</w:t>
      </w:r>
    </w:p>
    <w:p w:rsidR="00B74126" w:rsidRPr="00B74126" w:rsidRDefault="00B74126" w:rsidP="00B74126">
      <w:pPr>
        <w:spacing w:line="276" w:lineRule="auto"/>
        <w:ind w:left="720"/>
        <w:contextualSpacing/>
        <w:jc w:val="both"/>
        <w:rPr>
          <w:rFonts w:ascii="Times New Roman" w:hAnsi="Times New Roman"/>
        </w:rPr>
      </w:pP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A standard personnel uniform appropriate to the job shall be worn.</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Uniforms shall always be clean and neat in appearance.</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Dirty personnel clothing shall be kept covered outside kitchen and storage areas.</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Fingernails shall be short, clean, and free of nail polish and shall be brushed during each handwashing.</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Uniforms shall be clean and orderly; pockets shall not contain pens, notebooks, lighters, etc.</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Shoes and slippers shall be clean and free from damage.</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Personnel appearance shall comply with hygiene rules, including clean hands and nails and appropriate, clean hair.</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Personnel health examinations and check-ups shall be carried out regularly.</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Changing rooms shall be kept clean and orderly.</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Personnel toilets shall be clean and odor-free, flush systems shall be operational, and floors and walls shall be kept clean.</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lastRenderedPageBreak/>
        <w:t>* Dirty clothing and belongings shall be kept in a controlled area.</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Personnel with respiratory infections, runny noses, watery eyes, persistent coughing, sneezing, wounds on their hands or arms, abdominal pain, fever, nausea, vomiting, diarrhea, or similar complaints shall promptly report to the Health Service.</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Other persons who need to enter the kitchen shall be prevented from handling food, sneezing, blowing their nose, or coughing toward food, and from eating over uncovered prepared food or in areas where food is being prepared.</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If kitchen personnel or anyone preparing food, including friends or relatives, has or suspects they may have a foodborne illness, they shall not prepare food or touch/contact food preparation surfaces.</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If the catering company knows or suspects that an employee has an infected skin wound or discharge from the ears, nose, or eyes, it shall ensure that all necessary precautions are taken to prevent contamination of food. For example, an open infected wound shall be examined and treated by the Health Service and covered with gauze and a waterproof dressing, with regular dressing changes and follow-up, or a person with a cold shall be examined and receive appropriate treatment for nasal discharge.</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A kitchen employee who has been excluded from food preparation duties due to vomiting, diarrhea, nausea, abdominal pain, sore throat accompanied by fever, or possible foodborne illness shall not return to food preparation duties until recovery has been confirmed by the Health Service or a fully equipped healthcare facility.</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For kitchen personnel hygiene, sinks shall be equipped with soap and other cleaning materials, as well as cloth or paper towels that can be used once and discarded. Where appropriate, a waste bin for paper towels shall be provided. Sinks shall be used only for washing hands, arms, and face and for no other purpose.</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Kitchen personnel shall be informed by the Food Engineer about the health and hygiene rules applicable to them.</w:t>
      </w:r>
    </w:p>
    <w:p w:rsidR="00B74126" w:rsidRPr="00B74126" w:rsidRDefault="00B74126" w:rsidP="00B74126">
      <w:pPr>
        <w:spacing w:line="276" w:lineRule="auto"/>
        <w:ind w:left="720"/>
        <w:contextualSpacing/>
        <w:jc w:val="both"/>
        <w:rPr>
          <w:rFonts w:ascii="Times New Roman" w:hAnsi="Times New Roman"/>
        </w:rPr>
      </w:pP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19. **Regarding hand hygiene, hands shall be disinfected with liquid soap containing disinfectant/antibacterial properties:**</w:t>
      </w:r>
    </w:p>
    <w:p w:rsidR="00B74126" w:rsidRPr="00B74126" w:rsidRDefault="00B74126" w:rsidP="00B74126">
      <w:pPr>
        <w:spacing w:line="276" w:lineRule="auto"/>
        <w:ind w:left="720"/>
        <w:contextualSpacing/>
        <w:jc w:val="both"/>
        <w:rPr>
          <w:rFonts w:ascii="Times New Roman" w:hAnsi="Times New Roman"/>
        </w:rPr>
      </w:pP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At the beginning and end of work,</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When changing work surfaces,</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After breaks,</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lastRenderedPageBreak/>
        <w:t>* After using the toilet,</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After using a tissue, coughing, or sneezing,</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After touching soil-covered or packaged materials,</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After touching hair, face, ears, etc.,</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After contact with any dirty objects such as money,</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After touching raw meat, vegetables, etc.,</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Before touching ready-to-eat food,</w:t>
      </w:r>
    </w:p>
    <w:p w:rsidR="00B74126" w:rsidRPr="00B74126" w:rsidRDefault="00B74126" w:rsidP="00B74126">
      <w:pPr>
        <w:spacing w:line="276" w:lineRule="auto"/>
        <w:ind w:left="720"/>
        <w:contextualSpacing/>
        <w:jc w:val="both"/>
        <w:rPr>
          <w:rFonts w:ascii="Times New Roman" w:hAnsi="Times New Roman"/>
        </w:rPr>
      </w:pPr>
      <w:r w:rsidRPr="00B74126">
        <w:rPr>
          <w:rFonts w:ascii="Times New Roman" w:hAnsi="Times New Roman"/>
        </w:rPr>
        <w:t>* After smoking,</w:t>
      </w:r>
    </w:p>
    <w:p w:rsidR="00D50911" w:rsidRPr="00D50911"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hAnsi="Times New Roman"/>
        </w:rPr>
        <w:t>* Before portioning and serving food.</w:t>
      </w:r>
    </w:p>
    <w:p w:rsidR="00D50911" w:rsidRPr="00D50911" w:rsidRDefault="00D50911" w:rsidP="00D50911">
      <w:pPr>
        <w:spacing w:line="276" w:lineRule="auto"/>
        <w:ind w:left="720"/>
        <w:contextualSpacing/>
        <w:jc w:val="both"/>
        <w:rPr>
          <w:rFonts w:ascii="Times New Roman" w:eastAsia="Calibri" w:hAnsi="Times New Roman"/>
          <w:sz w:val="22"/>
          <w:szCs w:val="22"/>
        </w:rPr>
      </w:pP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20. **Regarding the use of gloves:**</w:t>
      </w:r>
    </w:p>
    <w:p w:rsidR="00B74126" w:rsidRPr="00B74126" w:rsidRDefault="00B74126" w:rsidP="00B74126">
      <w:pPr>
        <w:spacing w:line="276" w:lineRule="auto"/>
        <w:ind w:left="720"/>
        <w:contextualSpacing/>
        <w:jc w:val="both"/>
        <w:rPr>
          <w:rFonts w:ascii="Times New Roman" w:eastAsia="Calibri" w:hAnsi="Times New Roman"/>
          <w:sz w:val="22"/>
          <w:szCs w:val="22"/>
        </w:rPr>
      </w:pP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**Oven Gloves:** Heat-resistant and non-flammable; shall be used when handling hot materials to prevent burns.</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**Transparent Gloves:** Shall be used during food service. (Single-use only.)</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**Cleaning Gloves:** Shall be used for three separate purposes: dishwashing, general cleaning, and toilet cleaning. However, one pair of gloves shall never be used for more than one of these tasks. Separate gloves shall be provided for each task.</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**Surgical Gloves:** Shall be used as preparation gloves. (Single-use only.) They shall be discarded after use and shall not be used in hot areas. Single-use gloves shall be discarded after being used for one task and shall never be washed and reused.</w:t>
      </w:r>
    </w:p>
    <w:p w:rsidR="00B74126" w:rsidRPr="00B74126" w:rsidRDefault="00B74126" w:rsidP="00B74126">
      <w:pPr>
        <w:spacing w:line="276" w:lineRule="auto"/>
        <w:ind w:left="720"/>
        <w:contextualSpacing/>
        <w:jc w:val="both"/>
        <w:rPr>
          <w:rFonts w:ascii="Times New Roman" w:eastAsia="Calibri" w:hAnsi="Times New Roman"/>
          <w:sz w:val="22"/>
          <w:szCs w:val="22"/>
        </w:rPr>
      </w:pP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21. **Surgical gloves shall be used:**</w:t>
      </w:r>
    </w:p>
    <w:p w:rsidR="00B74126" w:rsidRPr="00B74126" w:rsidRDefault="00B74126" w:rsidP="00B74126">
      <w:pPr>
        <w:spacing w:line="276" w:lineRule="auto"/>
        <w:ind w:left="720"/>
        <w:contextualSpacing/>
        <w:jc w:val="both"/>
        <w:rPr>
          <w:rFonts w:ascii="Times New Roman" w:eastAsia="Calibri" w:hAnsi="Times New Roman"/>
          <w:sz w:val="22"/>
          <w:szCs w:val="22"/>
        </w:rPr>
      </w:pP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During meat and poultry preparation,</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When working with products that will not undergo further cooking (e.g., portioning, salad preparation, garnish preparation, etc.),</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During all stages involving partially cooked products that will undergo a final cooking process,</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During all permitted work performed by personnel with wounds, boils, pimples, etc. on their hands,</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During the collection of food witness samples.</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Hands shall be disinfected before putting on surgical gloves.</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Nothing other than the food product shall be touched while wearing gloves.</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New gloves shall be worn when changing to another task.</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At the end of the task, gloves shall be discarded and hands shall be disinfected again.</w:t>
      </w:r>
    </w:p>
    <w:p w:rsidR="00B74126" w:rsidRPr="00B74126" w:rsidRDefault="00B74126" w:rsidP="00B74126">
      <w:pPr>
        <w:spacing w:line="276" w:lineRule="auto"/>
        <w:ind w:left="720"/>
        <w:contextualSpacing/>
        <w:jc w:val="both"/>
        <w:rPr>
          <w:rFonts w:ascii="Times New Roman" w:eastAsia="Calibri" w:hAnsi="Times New Roman"/>
          <w:sz w:val="22"/>
          <w:szCs w:val="22"/>
        </w:rPr>
      </w:pP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22. **When working with cutting tools:**</w:t>
      </w:r>
    </w:p>
    <w:p w:rsidR="00B74126" w:rsidRPr="00B74126" w:rsidRDefault="00B74126" w:rsidP="00B74126">
      <w:pPr>
        <w:spacing w:line="276" w:lineRule="auto"/>
        <w:ind w:left="720"/>
        <w:contextualSpacing/>
        <w:jc w:val="both"/>
        <w:rPr>
          <w:rFonts w:ascii="Times New Roman" w:eastAsia="Calibri" w:hAnsi="Times New Roman"/>
          <w:sz w:val="22"/>
          <w:szCs w:val="22"/>
        </w:rPr>
      </w:pP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They shall always be cleaned after each use and stored properly.</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They shall never be used as a means of joking. Persons using these tools shall not be distracted, engaged in conversation, or disturbed while working.</w:t>
      </w:r>
    </w:p>
    <w:p w:rsidR="00B74126" w:rsidRPr="00B74126" w:rsidRDefault="00B74126" w:rsidP="00B74126">
      <w:pPr>
        <w:spacing w:line="276" w:lineRule="auto"/>
        <w:ind w:left="720"/>
        <w:contextualSpacing/>
        <w:jc w:val="both"/>
        <w:rPr>
          <w:rFonts w:ascii="Times New Roman" w:eastAsia="Calibri" w:hAnsi="Times New Roman"/>
          <w:sz w:val="22"/>
          <w:szCs w:val="22"/>
        </w:rPr>
      </w:pP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23. **When working with knife-equipped cutting machines:**</w:t>
      </w:r>
    </w:p>
    <w:p w:rsidR="00B74126" w:rsidRPr="00B74126" w:rsidRDefault="00B74126" w:rsidP="00B74126">
      <w:pPr>
        <w:spacing w:line="276" w:lineRule="auto"/>
        <w:ind w:left="720"/>
        <w:contextualSpacing/>
        <w:jc w:val="both"/>
        <w:rPr>
          <w:rFonts w:ascii="Times New Roman" w:eastAsia="Calibri" w:hAnsi="Times New Roman"/>
          <w:sz w:val="22"/>
          <w:szCs w:val="22"/>
        </w:rPr>
      </w:pP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Hands shall never be brought close to the blades during cutting.</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The components specifically designed for this purpose shall be used to bring the product into contact with the blade.</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Pieces caught between the blades shall never be removed before the machine is switched off.</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Hands shall not be placed underneath pieces cut and dropped by the blade. A sheet of greaseproof paper and/or a tray shall be placed underneath so that the pieces fall onto it without being touched.</w:t>
      </w:r>
    </w:p>
    <w:p w:rsidR="00B74126" w:rsidRPr="00B74126" w:rsidRDefault="00B74126" w:rsidP="00B74126">
      <w:pPr>
        <w:spacing w:line="276" w:lineRule="auto"/>
        <w:ind w:left="720"/>
        <w:contextualSpacing/>
        <w:jc w:val="both"/>
        <w:rPr>
          <w:rFonts w:ascii="Times New Roman" w:eastAsia="Calibri" w:hAnsi="Times New Roman"/>
          <w:sz w:val="22"/>
          <w:szCs w:val="22"/>
        </w:rPr>
      </w:pP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24. **When working with meat grinders:**</w:t>
      </w:r>
    </w:p>
    <w:p w:rsidR="00B74126" w:rsidRPr="00B74126" w:rsidRDefault="00B74126" w:rsidP="00B74126">
      <w:pPr>
        <w:spacing w:line="276" w:lineRule="auto"/>
        <w:ind w:left="720"/>
        <w:contextualSpacing/>
        <w:jc w:val="both"/>
        <w:rPr>
          <w:rFonts w:ascii="Times New Roman" w:eastAsia="Calibri" w:hAnsi="Times New Roman"/>
          <w:sz w:val="22"/>
          <w:szCs w:val="22"/>
        </w:rPr>
      </w:pP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Pieces inserted into the machine shall never be pushed in by hand; the provided pusher shall be used.</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The face shall not be brought close to the feed opening during operation, and the inside shall not be viewed from close range.</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Products that are not suitable according to the operating instructions shall never be processed in the meat grinder.</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Before cleaning, the machine shall be unplugged or the switch to which it is connected shall be turned off.</w:t>
      </w:r>
    </w:p>
    <w:p w:rsidR="00B74126" w:rsidRPr="00B74126" w:rsidRDefault="00B74126" w:rsidP="00B74126">
      <w:pPr>
        <w:spacing w:line="276" w:lineRule="auto"/>
        <w:ind w:left="720"/>
        <w:contextualSpacing/>
        <w:jc w:val="both"/>
        <w:rPr>
          <w:rFonts w:ascii="Times New Roman" w:eastAsia="Calibri" w:hAnsi="Times New Roman"/>
          <w:sz w:val="22"/>
          <w:szCs w:val="22"/>
        </w:rPr>
      </w:pP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25. **Kitchen knives shall:**</w:t>
      </w:r>
    </w:p>
    <w:p w:rsidR="00B74126" w:rsidRPr="00B74126" w:rsidRDefault="00B74126" w:rsidP="00B74126">
      <w:pPr>
        <w:spacing w:line="276" w:lineRule="auto"/>
        <w:ind w:left="720"/>
        <w:contextualSpacing/>
        <w:jc w:val="both"/>
        <w:rPr>
          <w:rFonts w:ascii="Times New Roman" w:eastAsia="Calibri" w:hAnsi="Times New Roman"/>
          <w:sz w:val="22"/>
          <w:szCs w:val="22"/>
        </w:rPr>
      </w:pP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Be used in a manner that keeps them away from hands and fingers.</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Be used with cut-resistant chain-mail gloves by employees cutting meat.</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Be used with finger guards by employees chopping ingredients.</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Be cleaned and disinfected after each use and stored in appropriate places.</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Never be carried on a person's body by placing them in a pocket or attaching them to a belt.</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Never be used as a means of joking.</w:t>
      </w:r>
    </w:p>
    <w:p w:rsidR="00B74126" w:rsidRPr="00B74126" w:rsidRDefault="00B74126" w:rsidP="00B74126">
      <w:pPr>
        <w:spacing w:line="276" w:lineRule="auto"/>
        <w:ind w:left="720"/>
        <w:contextualSpacing/>
        <w:jc w:val="both"/>
        <w:rPr>
          <w:rFonts w:ascii="Times New Roman" w:eastAsia="Calibri" w:hAnsi="Times New Roman"/>
          <w:sz w:val="22"/>
          <w:szCs w:val="22"/>
        </w:rPr>
      </w:pP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26. **When working with steam ovens and cookers:**</w:t>
      </w:r>
    </w:p>
    <w:p w:rsidR="00B74126" w:rsidRPr="00B74126" w:rsidRDefault="00B74126" w:rsidP="00B74126">
      <w:pPr>
        <w:spacing w:line="276" w:lineRule="auto"/>
        <w:ind w:left="720"/>
        <w:contextualSpacing/>
        <w:jc w:val="both"/>
        <w:rPr>
          <w:rFonts w:ascii="Times New Roman" w:eastAsia="Calibri" w:hAnsi="Times New Roman"/>
          <w:sz w:val="22"/>
          <w:szCs w:val="22"/>
        </w:rPr>
      </w:pP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The condition of safety doors and seals shall be continuously checked.</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lastRenderedPageBreak/>
        <w:t>* When opening the door after cooking, do not immediately lean over and look inside, as accumulated steam may strike the face. Wait for a certain period before looking inside.</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During cleaning, care shall be taken to prevent water from coming into contact with electrical components.</w:t>
      </w:r>
    </w:p>
    <w:p w:rsidR="00B74126" w:rsidRPr="00B74126" w:rsidRDefault="00B74126" w:rsidP="00B74126">
      <w:pPr>
        <w:spacing w:line="276" w:lineRule="auto"/>
        <w:ind w:left="720"/>
        <w:contextualSpacing/>
        <w:jc w:val="both"/>
        <w:rPr>
          <w:rFonts w:ascii="Times New Roman" w:eastAsia="Calibri" w:hAnsi="Times New Roman"/>
          <w:sz w:val="22"/>
          <w:szCs w:val="22"/>
        </w:rPr>
      </w:pP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27. **When working with conventional gas ovens:**</w:t>
      </w:r>
    </w:p>
    <w:p w:rsidR="00B74126" w:rsidRPr="00B74126" w:rsidRDefault="00B74126" w:rsidP="00B74126">
      <w:pPr>
        <w:spacing w:line="276" w:lineRule="auto"/>
        <w:ind w:left="720"/>
        <w:contextualSpacing/>
        <w:jc w:val="both"/>
        <w:rPr>
          <w:rFonts w:ascii="Times New Roman" w:eastAsia="Calibri" w:hAnsi="Times New Roman"/>
          <w:sz w:val="22"/>
          <w:szCs w:val="22"/>
        </w:rPr>
      </w:pP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Gas valves, burner nozzles, and connection hoses shall be checked to prevent gas leaks.</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The oven flame adjustment shall be in the normal position.</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The oven shall not be forced to operate beyond its capacity.</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Gas taps shall be closed after every use.</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Do not reach into the oven when lighting it. Use a long rod for this purpose and light the oven while standing beside it, not directly in front of it.</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Appropriate gloves shall be used when removing products from the oven.</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The conditions specified in the cleaning instructions shall be followed exactly, and care shall be taken to prevent water from reaching electrical components, if any.</w:t>
      </w:r>
    </w:p>
    <w:p w:rsidR="00B74126" w:rsidRPr="00B74126" w:rsidRDefault="00B74126" w:rsidP="00B74126">
      <w:pPr>
        <w:spacing w:line="276" w:lineRule="auto"/>
        <w:ind w:left="720"/>
        <w:contextualSpacing/>
        <w:jc w:val="both"/>
        <w:rPr>
          <w:rFonts w:ascii="Times New Roman" w:eastAsia="Calibri" w:hAnsi="Times New Roman"/>
          <w:sz w:val="22"/>
          <w:szCs w:val="22"/>
        </w:rPr>
      </w:pP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28. **When working with microwave ovens:**</w:t>
      </w:r>
    </w:p>
    <w:p w:rsidR="00B74126" w:rsidRPr="00B74126" w:rsidRDefault="00B74126" w:rsidP="00B74126">
      <w:pPr>
        <w:spacing w:line="276" w:lineRule="auto"/>
        <w:ind w:left="720"/>
        <w:contextualSpacing/>
        <w:jc w:val="both"/>
        <w:rPr>
          <w:rFonts w:ascii="Times New Roman" w:eastAsia="Calibri" w:hAnsi="Times New Roman"/>
          <w:sz w:val="22"/>
          <w:szCs w:val="22"/>
        </w:rPr>
      </w:pP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They shall never be used in the event of a malfunction or if the door does not close properly.</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No equipment containing aluminum or made of metal shall be placed inside.</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During cleaning, care shall be taken to prevent water from coming into contact with electrical components.</w:t>
      </w:r>
    </w:p>
    <w:p w:rsidR="00B74126" w:rsidRPr="00B74126" w:rsidRDefault="00B74126" w:rsidP="00B74126">
      <w:pPr>
        <w:spacing w:line="276" w:lineRule="auto"/>
        <w:ind w:left="720"/>
        <w:contextualSpacing/>
        <w:jc w:val="both"/>
        <w:rPr>
          <w:rFonts w:ascii="Times New Roman" w:eastAsia="Calibri" w:hAnsi="Times New Roman"/>
          <w:sz w:val="22"/>
          <w:szCs w:val="22"/>
        </w:rPr>
      </w:pP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29. **When working with fryers and frying equipment:**</w:t>
      </w:r>
    </w:p>
    <w:p w:rsidR="00B74126" w:rsidRPr="00B74126" w:rsidRDefault="00B74126" w:rsidP="00B74126">
      <w:pPr>
        <w:spacing w:line="276" w:lineRule="auto"/>
        <w:ind w:left="720"/>
        <w:contextualSpacing/>
        <w:jc w:val="both"/>
        <w:rPr>
          <w:rFonts w:ascii="Times New Roman" w:eastAsia="Calibri" w:hAnsi="Times New Roman"/>
          <w:sz w:val="22"/>
          <w:szCs w:val="22"/>
        </w:rPr>
      </w:pP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Heating above **180°C or 190°C** shall be avoided.</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Cooking oils shall be changed at the recommended intervals, and burnt oil shall never be used.</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Water shall not enter hot oil, and products added to the oil shall not be wet.</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In the event of a fire, the gas or electricity shall be shut off, the lid shall be closed, water shall never be poured onto the fire, and a fire extinguisher shall be used.</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The hot oil shall not be covered during cooking, as water may accumulate on the lid and subsequently drip back into the oil.</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Cooled oil shall be kept covered when not in use to prevent anything from falling into it.</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New oil shall not be added to old oil.</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Plastic gloves shall never be used during frying.</w:t>
      </w:r>
    </w:p>
    <w:p w:rsidR="00B74126" w:rsidRPr="00B74126" w:rsidRDefault="00B74126" w:rsidP="00B74126">
      <w:pPr>
        <w:spacing w:line="276" w:lineRule="auto"/>
        <w:ind w:left="720"/>
        <w:contextualSpacing/>
        <w:jc w:val="both"/>
        <w:rPr>
          <w:rFonts w:ascii="Times New Roman" w:eastAsia="Calibri" w:hAnsi="Times New Roman"/>
          <w:sz w:val="22"/>
          <w:szCs w:val="22"/>
        </w:rPr>
      </w:pP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30. Particular attention shall be paid to ensuring that the floor of the work area is not wet and/or contaminated with food residues, as this may cause slips and falls. Necessary precautions shall be taken.</w:t>
      </w:r>
    </w:p>
    <w:p w:rsidR="00B74126" w:rsidRPr="00B74126" w:rsidRDefault="00B74126" w:rsidP="00B74126">
      <w:pPr>
        <w:spacing w:line="276" w:lineRule="auto"/>
        <w:ind w:left="720"/>
        <w:contextualSpacing/>
        <w:jc w:val="both"/>
        <w:rPr>
          <w:rFonts w:ascii="Times New Roman" w:eastAsia="Calibri" w:hAnsi="Times New Roman"/>
          <w:sz w:val="22"/>
          <w:szCs w:val="22"/>
        </w:rPr>
      </w:pP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31. During cleaning, food residues shall not be poured into water drains. Necessary precautions shall be taken to prevent waste materials from blocking the drains.</w:t>
      </w:r>
    </w:p>
    <w:p w:rsidR="00B74126" w:rsidRPr="00B74126" w:rsidRDefault="00B74126" w:rsidP="00B74126">
      <w:pPr>
        <w:spacing w:line="276" w:lineRule="auto"/>
        <w:ind w:left="720"/>
        <w:contextualSpacing/>
        <w:jc w:val="both"/>
        <w:rPr>
          <w:rFonts w:ascii="Times New Roman" w:eastAsia="Calibri" w:hAnsi="Times New Roman"/>
          <w:sz w:val="22"/>
          <w:szCs w:val="22"/>
        </w:rPr>
      </w:pP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32. **Regarding cleaning agents used in the kitchen:**</w:t>
      </w:r>
    </w:p>
    <w:p w:rsidR="00B74126" w:rsidRPr="00B74126" w:rsidRDefault="00B74126" w:rsidP="00B74126">
      <w:pPr>
        <w:spacing w:line="276" w:lineRule="auto"/>
        <w:ind w:left="720"/>
        <w:contextualSpacing/>
        <w:jc w:val="both"/>
        <w:rPr>
          <w:rFonts w:ascii="Times New Roman" w:eastAsia="Calibri" w:hAnsi="Times New Roman"/>
          <w:sz w:val="22"/>
          <w:szCs w:val="22"/>
        </w:rPr>
      </w:pP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Pay attention to the warning labels when using cleaning agents.</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If they come into contact with the hands or eyes, wash thoroughly with plenty of water and seek medical assistance.</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Before using an unfamiliar or unidentified cleaning agent, always read the warning labels, obtain the necessary information from persons familiar with the product, and then use it.</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Never mix cleaning agents with other substances unless recommended by the manufacturer.</w:t>
      </w:r>
    </w:p>
    <w:p w:rsidR="00B74126" w:rsidRPr="00B74126" w:rsidRDefault="00B74126" w:rsidP="00B74126">
      <w:pPr>
        <w:spacing w:line="276" w:lineRule="auto"/>
        <w:ind w:left="720"/>
        <w:contextualSpacing/>
        <w:jc w:val="both"/>
        <w:rPr>
          <w:rFonts w:ascii="Times New Roman" w:eastAsia="Calibri" w:hAnsi="Times New Roman"/>
          <w:sz w:val="22"/>
          <w:szCs w:val="22"/>
        </w:rPr>
      </w:pP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33. **Regarding electrical panels in the kitchen:**</w:t>
      </w:r>
    </w:p>
    <w:p w:rsidR="00B74126" w:rsidRPr="00B74126" w:rsidRDefault="00B74126" w:rsidP="00B74126">
      <w:pPr>
        <w:spacing w:line="276" w:lineRule="auto"/>
        <w:ind w:left="720"/>
        <w:contextualSpacing/>
        <w:jc w:val="both"/>
        <w:rPr>
          <w:rFonts w:ascii="Times New Roman" w:eastAsia="Calibri" w:hAnsi="Times New Roman"/>
          <w:sz w:val="22"/>
          <w:szCs w:val="22"/>
        </w:rPr>
      </w:pP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They shall be protected inside an enclosed cabinet.</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They shall only be opened by authorized and trained personnel.</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They shall be strictly protected from contact with water, and a plastic mat shall be placed directly underneath.</w:t>
      </w:r>
    </w:p>
    <w:p w:rsidR="00B74126" w:rsidRPr="00B74126" w:rsidRDefault="00B74126" w:rsidP="00B74126">
      <w:pPr>
        <w:spacing w:line="276" w:lineRule="auto"/>
        <w:ind w:left="720"/>
        <w:contextualSpacing/>
        <w:jc w:val="both"/>
        <w:rPr>
          <w:rFonts w:ascii="Times New Roman" w:eastAsia="Calibri" w:hAnsi="Times New Roman"/>
          <w:sz w:val="22"/>
          <w:szCs w:val="22"/>
        </w:rPr>
      </w:pP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34. Dry food and other materials used shall be stored in closed conditions so that they are protected from external conditions.</w:t>
      </w:r>
    </w:p>
    <w:p w:rsidR="00B74126" w:rsidRPr="00B74126" w:rsidRDefault="00B74126" w:rsidP="00B74126">
      <w:pPr>
        <w:spacing w:line="276" w:lineRule="auto"/>
        <w:ind w:left="720"/>
        <w:contextualSpacing/>
        <w:jc w:val="both"/>
        <w:rPr>
          <w:rFonts w:ascii="Times New Roman" w:eastAsia="Calibri" w:hAnsi="Times New Roman"/>
          <w:sz w:val="22"/>
          <w:szCs w:val="22"/>
        </w:rPr>
      </w:pP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35. Tea vending machines shall be cleaned regularly.</w:t>
      </w:r>
    </w:p>
    <w:p w:rsidR="00B74126" w:rsidRPr="00B74126" w:rsidRDefault="00B74126" w:rsidP="00B74126">
      <w:pPr>
        <w:spacing w:line="276" w:lineRule="auto"/>
        <w:ind w:left="720"/>
        <w:contextualSpacing/>
        <w:jc w:val="both"/>
        <w:rPr>
          <w:rFonts w:ascii="Times New Roman" w:eastAsia="Calibri" w:hAnsi="Times New Roman"/>
          <w:sz w:val="22"/>
          <w:szCs w:val="22"/>
        </w:rPr>
      </w:pP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36. The calorie chart shall be displayed on the menu in kilocalories (kcal).</w:t>
      </w:r>
    </w:p>
    <w:p w:rsidR="00B74126" w:rsidRPr="00B74126" w:rsidRDefault="00B74126" w:rsidP="00B74126">
      <w:pPr>
        <w:spacing w:line="276" w:lineRule="auto"/>
        <w:ind w:left="720"/>
        <w:contextualSpacing/>
        <w:jc w:val="both"/>
        <w:rPr>
          <w:rFonts w:ascii="Times New Roman" w:eastAsia="Calibri" w:hAnsi="Times New Roman"/>
          <w:sz w:val="22"/>
          <w:szCs w:val="22"/>
        </w:rPr>
      </w:pP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37. The Health Service shall also be present during the procurement of meat and meat products.</w:t>
      </w:r>
    </w:p>
    <w:p w:rsidR="00B74126" w:rsidRPr="00B74126" w:rsidRDefault="00B74126" w:rsidP="00B74126">
      <w:pPr>
        <w:spacing w:line="276" w:lineRule="auto"/>
        <w:ind w:left="720"/>
        <w:contextualSpacing/>
        <w:jc w:val="both"/>
        <w:rPr>
          <w:rFonts w:ascii="Times New Roman" w:eastAsia="Calibri" w:hAnsi="Times New Roman"/>
          <w:sz w:val="22"/>
          <w:szCs w:val="22"/>
        </w:rPr>
      </w:pP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38. Attention shall be paid to the cleanliness of dining tables, utensils used (plates, forks, knives, etc.), and the dining hall floor.</w:t>
      </w:r>
    </w:p>
    <w:p w:rsidR="00B74126" w:rsidRPr="00B74126" w:rsidRDefault="00B74126" w:rsidP="00B74126">
      <w:pPr>
        <w:spacing w:line="276" w:lineRule="auto"/>
        <w:ind w:left="720"/>
        <w:contextualSpacing/>
        <w:jc w:val="both"/>
        <w:rPr>
          <w:rFonts w:ascii="Times New Roman" w:eastAsia="Calibri" w:hAnsi="Times New Roman"/>
          <w:sz w:val="22"/>
          <w:szCs w:val="22"/>
        </w:rPr>
      </w:pP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lastRenderedPageBreak/>
        <w:t>39. It shall be taken into consideration that kitchens, dining halls, cold storage rooms, dry food storage rooms, and the tools and equipment used shall be routinely inspected and records shall be maintained.</w:t>
      </w:r>
    </w:p>
    <w:p w:rsidR="00B74126" w:rsidRPr="00B74126" w:rsidRDefault="00B74126" w:rsidP="00B74126">
      <w:pPr>
        <w:spacing w:line="276" w:lineRule="auto"/>
        <w:ind w:left="720"/>
        <w:contextualSpacing/>
        <w:jc w:val="both"/>
        <w:rPr>
          <w:rFonts w:ascii="Times New Roman" w:eastAsia="Calibri" w:hAnsi="Times New Roman"/>
          <w:sz w:val="22"/>
          <w:szCs w:val="22"/>
        </w:rPr>
      </w:pP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40. Smoking is strictly prohibited in kitchen areas.</w:t>
      </w:r>
    </w:p>
    <w:p w:rsidR="00B74126" w:rsidRPr="00B74126" w:rsidRDefault="00B74126" w:rsidP="00B74126">
      <w:pPr>
        <w:spacing w:line="276" w:lineRule="auto"/>
        <w:ind w:left="720"/>
        <w:contextualSpacing/>
        <w:jc w:val="both"/>
        <w:rPr>
          <w:rFonts w:ascii="Times New Roman" w:eastAsia="Calibri" w:hAnsi="Times New Roman"/>
          <w:sz w:val="22"/>
          <w:szCs w:val="22"/>
        </w:rPr>
      </w:pP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41. **Nylon aprons and gloves shall never be used during cooking operations.**</w:t>
      </w:r>
    </w:p>
    <w:p w:rsidR="00B74126" w:rsidRPr="00B74126" w:rsidRDefault="00B74126" w:rsidP="00B74126">
      <w:pPr>
        <w:spacing w:line="276" w:lineRule="auto"/>
        <w:ind w:left="720"/>
        <w:contextualSpacing/>
        <w:jc w:val="both"/>
        <w:rPr>
          <w:rFonts w:ascii="Times New Roman" w:eastAsia="Calibri" w:hAnsi="Times New Roman"/>
          <w:sz w:val="22"/>
          <w:szCs w:val="22"/>
        </w:rPr>
      </w:pP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42. **In the event of a fire:**</w:t>
      </w:r>
    </w:p>
    <w:p w:rsidR="00B74126" w:rsidRPr="00B74126" w:rsidRDefault="00B74126" w:rsidP="00B74126">
      <w:pPr>
        <w:spacing w:line="276" w:lineRule="auto"/>
        <w:ind w:left="720"/>
        <w:contextualSpacing/>
        <w:jc w:val="both"/>
        <w:rPr>
          <w:rFonts w:ascii="Times New Roman" w:eastAsia="Calibri" w:hAnsi="Times New Roman"/>
          <w:sz w:val="22"/>
          <w:szCs w:val="22"/>
        </w:rPr>
      </w:pP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All personnel shall know how to use fire extinguishers, where the gas valves are located and how to shut them off, where the electrical switch is located and how to shut it off, and whom to notify.</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All personnel shall know how to work in coordination with one another during a fire and/or when implementing preventive measures, as well as how to coordinate with company personnel.</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Gas valves shall be shut off.</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The main gas inlet valve shall be shut off.</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The electrical switch shall be shut off.</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The fire shall be fought using the available fire extinguishers until assistance arrives.</w:t>
      </w:r>
    </w:p>
    <w:p w:rsidR="00B74126" w:rsidRPr="00B74126" w:rsidRDefault="00B74126" w:rsidP="00B74126">
      <w:pPr>
        <w:spacing w:line="276" w:lineRule="auto"/>
        <w:ind w:left="720"/>
        <w:contextualSpacing/>
        <w:jc w:val="both"/>
        <w:rPr>
          <w:rFonts w:ascii="Times New Roman" w:eastAsia="Calibri" w:hAnsi="Times New Roman"/>
          <w:sz w:val="22"/>
          <w:szCs w:val="22"/>
        </w:rPr>
      </w:pP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43. **Points to be considered during incoming quality control of food products:**</w:t>
      </w:r>
    </w:p>
    <w:p w:rsidR="00B74126" w:rsidRPr="00B74126" w:rsidRDefault="00B74126" w:rsidP="00B74126">
      <w:pPr>
        <w:spacing w:line="276" w:lineRule="auto"/>
        <w:ind w:left="720"/>
        <w:contextualSpacing/>
        <w:jc w:val="both"/>
        <w:rPr>
          <w:rFonts w:ascii="Times New Roman" w:eastAsia="Calibri" w:hAnsi="Times New Roman"/>
          <w:sz w:val="22"/>
          <w:szCs w:val="22"/>
        </w:rPr>
      </w:pP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All food products shall be procured from approved suppliers.</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All foods that do not comply with the technical specification shall be rejected.</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All foods shall be inspected for foreign materials, pests, and rodents; products with such contamination shall be rejected.</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High-risk foods received outside the safe temperature range shall be rejected.</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Guards on slicers, mixers, and similar equipment shall always be installed to prevent other kitchen workers from cutting their hands.</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Cutting tools shall never be used as a means of joking. They shall be cleaned and disinfected after each use and stored in appropriate locations.</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Employees shall know the warning signs on hot equipment in the kitchen and act accordingly.</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Kitchen employees shall comply with kitchen cleaning and hygiene standards at the highest level. Accordingly, they shall wear hairnets, surgical gloves when necessary, dust masks, and shoe covers.</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Employees shall ensure that all equipment, tools, and utensils in the kitchen are safe, clean, and in working condition.</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Employees shall read the operating instructions for all kitchen equipment and be knowledgeable about their use.</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lastRenderedPageBreak/>
        <w:t>* Employees shall know how to use fire extinguishers and fire blankets in the event of a possible fire.</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Kitchen ventilation shall be adequate to prevent employees from becoming overwhelmed or fainting.</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A sufficient number of fire extinguishers and fire blankets shall be available in the kitchen.</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Slippery floors shall be prevented as far as possible. Where this cannot be prevented, warning signs shall be placed in the relevant areas.</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In areas where floors are continuously slippery, such as dishwashing areas, employees shall work on non-slip mats or wear rubber boots.</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Employees exposed to hot surfaces or materials shall wear leather gloves while working.</w:t>
      </w:r>
    </w:p>
    <w:p w:rsidR="00B74126" w:rsidRPr="00B74126" w:rsidRDefault="00B74126" w:rsidP="00B74126">
      <w:pPr>
        <w:spacing w:line="276" w:lineRule="auto"/>
        <w:ind w:left="720"/>
        <w:contextualSpacing/>
        <w:jc w:val="both"/>
        <w:rPr>
          <w:rFonts w:ascii="Times New Roman" w:eastAsia="Calibri" w:hAnsi="Times New Roman"/>
          <w:sz w:val="22"/>
          <w:szCs w:val="22"/>
        </w:rPr>
      </w:pP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**REQUIRED PERSONAL PROTECTIVE EQUIPMENT**</w:t>
      </w:r>
    </w:p>
    <w:p w:rsidR="00B74126" w:rsidRPr="00B74126" w:rsidRDefault="00B74126" w:rsidP="00B74126">
      <w:pPr>
        <w:spacing w:line="276" w:lineRule="auto"/>
        <w:ind w:left="720"/>
        <w:contextualSpacing/>
        <w:jc w:val="both"/>
        <w:rPr>
          <w:rFonts w:ascii="Times New Roman" w:eastAsia="Calibri" w:hAnsi="Times New Roman"/>
          <w:sz w:val="22"/>
          <w:szCs w:val="22"/>
        </w:rPr>
      </w:pP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Rubber boots (for employees working in areas with continuously slippery floors, such as dishwashing areas)</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Cut-resistant chain-mail gloves (for employees cutting meat)</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Finger guards (for employees chopping ingredients)</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Leather gloves (for employees exposed to heat)</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Transparent gloves</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Cleaning gloves</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Surgical gloves</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Dust masks</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Shoe covers</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Hairnets</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Rubber gloves</w:t>
      </w:r>
    </w:p>
    <w:p w:rsidR="00B74126" w:rsidRPr="00B74126" w:rsidRDefault="00B74126" w:rsidP="00B74126">
      <w:pPr>
        <w:spacing w:line="276" w:lineRule="auto"/>
        <w:ind w:left="720"/>
        <w:contextualSpacing/>
        <w:jc w:val="both"/>
        <w:rPr>
          <w:rFonts w:ascii="Times New Roman" w:eastAsia="Calibri" w:hAnsi="Times New Roman"/>
          <w:sz w:val="22"/>
          <w:szCs w:val="22"/>
        </w:rPr>
      </w:pP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**REQUIRED TRAINING**</w:t>
      </w:r>
    </w:p>
    <w:p w:rsidR="00B74126" w:rsidRPr="00B74126" w:rsidRDefault="00B74126" w:rsidP="00B74126">
      <w:pPr>
        <w:spacing w:line="276" w:lineRule="auto"/>
        <w:ind w:left="720"/>
        <w:contextualSpacing/>
        <w:jc w:val="both"/>
        <w:rPr>
          <w:rFonts w:ascii="Times New Roman" w:eastAsia="Calibri" w:hAnsi="Times New Roman"/>
          <w:sz w:val="22"/>
          <w:szCs w:val="22"/>
        </w:rPr>
      </w:pP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Basic Occupational Health and Safety Training</w:t>
      </w:r>
    </w:p>
    <w:p w:rsidR="00B74126" w:rsidRPr="00B74126" w:rsidRDefault="00B74126" w:rsidP="00B74126">
      <w:pPr>
        <w:spacing w:line="276" w:lineRule="auto"/>
        <w:ind w:left="720"/>
        <w:contextualSpacing/>
        <w:jc w:val="both"/>
        <w:rPr>
          <w:rFonts w:ascii="Times New Roman" w:eastAsia="Calibri" w:hAnsi="Times New Roman"/>
          <w:sz w:val="22"/>
          <w:szCs w:val="22"/>
        </w:rPr>
      </w:pPr>
      <w:r w:rsidRPr="00B74126">
        <w:rPr>
          <w:rFonts w:ascii="Times New Roman" w:eastAsia="Calibri" w:hAnsi="Times New Roman"/>
          <w:sz w:val="22"/>
          <w:szCs w:val="22"/>
        </w:rPr>
        <w:t>* Personal Protective Equipment (PPE) Use Training</w:t>
      </w:r>
    </w:p>
    <w:p w:rsidR="00B74126" w:rsidRPr="00B74126" w:rsidRDefault="00B74126" w:rsidP="00B74126">
      <w:pPr>
        <w:spacing w:after="200" w:line="276" w:lineRule="auto"/>
        <w:rPr>
          <w:rFonts w:asciiTheme="minorHAnsi" w:eastAsiaTheme="minorHAnsi" w:hAnsiTheme="minorHAnsi" w:cstheme="minorBidi"/>
          <w:sz w:val="22"/>
          <w:szCs w:val="22"/>
        </w:rPr>
      </w:pPr>
      <w:bookmarkStart w:id="0" w:name="_GoBack"/>
      <w:bookmarkEnd w:id="0"/>
      <w:r w:rsidRPr="00B74126">
        <w:rPr>
          <w:rFonts w:asciiTheme="minorHAnsi" w:eastAsiaTheme="minorHAnsi" w:hAnsiTheme="minorHAnsi" w:cstheme="minorBidi"/>
          <w:sz w:val="22"/>
          <w:szCs w:val="22"/>
        </w:rPr>
        <w:t xml:space="preserve">ACKNOWLEDGED BY </w:t>
      </w:r>
      <w:r w:rsidRPr="00B74126">
        <w:rPr>
          <w:rFonts w:asciiTheme="minorHAnsi" w:eastAsiaTheme="minorHAnsi" w:hAnsiTheme="minorHAnsi" w:cstheme="minorBidi"/>
          <w:sz w:val="22"/>
          <w:szCs w:val="22"/>
        </w:rPr>
        <w:tab/>
      </w:r>
      <w:r w:rsidRPr="00B74126">
        <w:rPr>
          <w:rFonts w:asciiTheme="minorHAnsi" w:eastAsiaTheme="minorHAnsi" w:hAnsiTheme="minorHAnsi" w:cstheme="minorBidi"/>
          <w:sz w:val="22"/>
          <w:szCs w:val="22"/>
        </w:rPr>
        <w:tab/>
      </w:r>
      <w:r w:rsidRPr="00B74126">
        <w:rPr>
          <w:rFonts w:asciiTheme="minorHAnsi" w:eastAsiaTheme="minorHAnsi" w:hAnsiTheme="minorHAnsi" w:cstheme="minorBidi"/>
          <w:sz w:val="22"/>
          <w:szCs w:val="22"/>
        </w:rPr>
        <w:tab/>
      </w:r>
      <w:r w:rsidRPr="00B74126">
        <w:rPr>
          <w:rFonts w:asciiTheme="minorHAnsi" w:eastAsiaTheme="minorHAnsi" w:hAnsiTheme="minorHAnsi" w:cstheme="minorBidi"/>
          <w:sz w:val="22"/>
          <w:szCs w:val="22"/>
        </w:rPr>
        <w:tab/>
      </w:r>
      <w:r w:rsidRPr="00B74126">
        <w:rPr>
          <w:rFonts w:asciiTheme="minorHAnsi" w:eastAsiaTheme="minorHAnsi" w:hAnsiTheme="minorHAnsi" w:cstheme="minorBidi"/>
          <w:sz w:val="22"/>
          <w:szCs w:val="22"/>
        </w:rPr>
        <w:tab/>
      </w:r>
      <w:r w:rsidRPr="00B74126">
        <w:rPr>
          <w:rFonts w:asciiTheme="minorHAnsi" w:eastAsiaTheme="minorHAnsi" w:hAnsiTheme="minorHAnsi" w:cstheme="minorBidi"/>
          <w:sz w:val="22"/>
          <w:szCs w:val="22"/>
        </w:rPr>
        <w:tab/>
      </w:r>
      <w:r w:rsidRPr="00B74126">
        <w:rPr>
          <w:rFonts w:asciiTheme="minorHAnsi" w:eastAsiaTheme="minorHAnsi" w:hAnsiTheme="minorHAnsi" w:cstheme="minorBidi"/>
          <w:sz w:val="22"/>
          <w:szCs w:val="22"/>
        </w:rPr>
        <w:tab/>
        <w:t xml:space="preserve">NOTIFIED BY </w:t>
      </w:r>
    </w:p>
    <w:p w:rsidR="00B74126" w:rsidRPr="00B74126" w:rsidRDefault="00B74126" w:rsidP="00B74126">
      <w:pPr>
        <w:spacing w:after="200" w:line="276" w:lineRule="auto"/>
        <w:rPr>
          <w:rFonts w:asciiTheme="minorHAnsi" w:eastAsiaTheme="minorHAnsi" w:hAnsiTheme="minorHAnsi" w:cstheme="minorBidi"/>
          <w:sz w:val="22"/>
          <w:szCs w:val="22"/>
        </w:rPr>
      </w:pPr>
      <w:r w:rsidRPr="00B74126">
        <w:rPr>
          <w:rFonts w:asciiTheme="minorHAnsi" w:eastAsiaTheme="minorHAnsi" w:hAnsiTheme="minorHAnsi" w:cstheme="minorBidi"/>
          <w:sz w:val="22"/>
          <w:szCs w:val="22"/>
        </w:rPr>
        <w:t xml:space="preserve">Full Name: </w:t>
      </w:r>
      <w:r w:rsidRPr="00B74126">
        <w:rPr>
          <w:rFonts w:asciiTheme="minorHAnsi" w:eastAsiaTheme="minorHAnsi" w:hAnsiTheme="minorHAnsi" w:cstheme="minorBidi"/>
          <w:sz w:val="22"/>
          <w:szCs w:val="22"/>
        </w:rPr>
        <w:tab/>
      </w:r>
      <w:r w:rsidRPr="00B74126">
        <w:rPr>
          <w:rFonts w:asciiTheme="minorHAnsi" w:eastAsiaTheme="minorHAnsi" w:hAnsiTheme="minorHAnsi" w:cstheme="minorBidi"/>
          <w:sz w:val="22"/>
          <w:szCs w:val="22"/>
        </w:rPr>
        <w:tab/>
      </w:r>
      <w:r w:rsidRPr="00B74126">
        <w:rPr>
          <w:rFonts w:asciiTheme="minorHAnsi" w:eastAsiaTheme="minorHAnsi" w:hAnsiTheme="minorHAnsi" w:cstheme="minorBidi"/>
          <w:sz w:val="22"/>
          <w:szCs w:val="22"/>
        </w:rPr>
        <w:tab/>
      </w:r>
      <w:r w:rsidRPr="00B74126">
        <w:rPr>
          <w:rFonts w:asciiTheme="minorHAnsi" w:eastAsiaTheme="minorHAnsi" w:hAnsiTheme="minorHAnsi" w:cstheme="minorBidi"/>
          <w:sz w:val="22"/>
          <w:szCs w:val="22"/>
        </w:rPr>
        <w:tab/>
      </w:r>
      <w:r w:rsidRPr="00B74126">
        <w:rPr>
          <w:rFonts w:asciiTheme="minorHAnsi" w:eastAsiaTheme="minorHAnsi" w:hAnsiTheme="minorHAnsi" w:cstheme="minorBidi"/>
          <w:sz w:val="22"/>
          <w:szCs w:val="22"/>
        </w:rPr>
        <w:tab/>
      </w:r>
      <w:r w:rsidRPr="00B74126">
        <w:rPr>
          <w:rFonts w:asciiTheme="minorHAnsi" w:eastAsiaTheme="minorHAnsi" w:hAnsiTheme="minorHAnsi" w:cstheme="minorBidi"/>
          <w:sz w:val="22"/>
          <w:szCs w:val="22"/>
        </w:rPr>
        <w:tab/>
      </w:r>
      <w:r w:rsidRPr="00B74126">
        <w:rPr>
          <w:rFonts w:asciiTheme="minorHAnsi" w:eastAsiaTheme="minorHAnsi" w:hAnsiTheme="minorHAnsi" w:cstheme="minorBidi"/>
          <w:sz w:val="22"/>
          <w:szCs w:val="22"/>
        </w:rPr>
        <w:tab/>
      </w:r>
      <w:r w:rsidRPr="00B74126">
        <w:rPr>
          <w:rFonts w:asciiTheme="minorHAnsi" w:eastAsiaTheme="minorHAnsi" w:hAnsiTheme="minorHAnsi" w:cstheme="minorBidi"/>
          <w:sz w:val="22"/>
          <w:szCs w:val="22"/>
        </w:rPr>
        <w:tab/>
        <w:t xml:space="preserve">Full Name: </w:t>
      </w:r>
    </w:p>
    <w:p w:rsidR="00B74126" w:rsidRPr="00B74126" w:rsidRDefault="00B74126" w:rsidP="00B74126">
      <w:pPr>
        <w:spacing w:after="200" w:line="276" w:lineRule="auto"/>
        <w:rPr>
          <w:rFonts w:asciiTheme="minorHAnsi" w:eastAsiaTheme="minorHAnsi" w:hAnsiTheme="minorHAnsi" w:cstheme="minorBidi"/>
          <w:sz w:val="22"/>
          <w:szCs w:val="22"/>
        </w:rPr>
      </w:pPr>
      <w:r w:rsidRPr="00B74126">
        <w:rPr>
          <w:rFonts w:asciiTheme="minorHAnsi" w:eastAsiaTheme="minorHAnsi" w:hAnsiTheme="minorHAnsi" w:cstheme="minorBidi"/>
          <w:sz w:val="22"/>
          <w:szCs w:val="22"/>
        </w:rPr>
        <w:t xml:space="preserve">Signature: </w:t>
      </w:r>
      <w:r w:rsidRPr="00B74126">
        <w:rPr>
          <w:rFonts w:asciiTheme="minorHAnsi" w:eastAsiaTheme="minorHAnsi" w:hAnsiTheme="minorHAnsi" w:cstheme="minorBidi"/>
          <w:sz w:val="22"/>
          <w:szCs w:val="22"/>
        </w:rPr>
        <w:tab/>
      </w:r>
      <w:r w:rsidRPr="00B74126">
        <w:rPr>
          <w:rFonts w:asciiTheme="minorHAnsi" w:eastAsiaTheme="minorHAnsi" w:hAnsiTheme="minorHAnsi" w:cstheme="minorBidi"/>
          <w:sz w:val="22"/>
          <w:szCs w:val="22"/>
        </w:rPr>
        <w:tab/>
      </w:r>
      <w:r w:rsidRPr="00B74126">
        <w:rPr>
          <w:rFonts w:asciiTheme="minorHAnsi" w:eastAsiaTheme="minorHAnsi" w:hAnsiTheme="minorHAnsi" w:cstheme="minorBidi"/>
          <w:sz w:val="22"/>
          <w:szCs w:val="22"/>
        </w:rPr>
        <w:tab/>
      </w:r>
      <w:r w:rsidRPr="00B74126">
        <w:rPr>
          <w:rFonts w:asciiTheme="minorHAnsi" w:eastAsiaTheme="minorHAnsi" w:hAnsiTheme="minorHAnsi" w:cstheme="minorBidi"/>
          <w:sz w:val="22"/>
          <w:szCs w:val="22"/>
        </w:rPr>
        <w:tab/>
      </w:r>
      <w:r w:rsidRPr="00B74126">
        <w:rPr>
          <w:rFonts w:asciiTheme="minorHAnsi" w:eastAsiaTheme="minorHAnsi" w:hAnsiTheme="minorHAnsi" w:cstheme="minorBidi"/>
          <w:sz w:val="22"/>
          <w:szCs w:val="22"/>
        </w:rPr>
        <w:tab/>
      </w:r>
      <w:r w:rsidRPr="00B74126">
        <w:rPr>
          <w:rFonts w:asciiTheme="minorHAnsi" w:eastAsiaTheme="minorHAnsi" w:hAnsiTheme="minorHAnsi" w:cstheme="minorBidi"/>
          <w:sz w:val="22"/>
          <w:szCs w:val="22"/>
        </w:rPr>
        <w:tab/>
      </w:r>
      <w:r w:rsidRPr="00B74126">
        <w:rPr>
          <w:rFonts w:asciiTheme="minorHAnsi" w:eastAsiaTheme="minorHAnsi" w:hAnsiTheme="minorHAnsi" w:cstheme="minorBidi"/>
          <w:sz w:val="22"/>
          <w:szCs w:val="22"/>
        </w:rPr>
        <w:tab/>
        <w:t xml:space="preserve">           </w:t>
      </w:r>
      <w:r w:rsidRPr="00B74126">
        <w:rPr>
          <w:rFonts w:asciiTheme="minorHAnsi" w:eastAsiaTheme="minorHAnsi" w:hAnsiTheme="minorHAnsi" w:cstheme="minorBidi"/>
          <w:sz w:val="22"/>
          <w:szCs w:val="22"/>
        </w:rPr>
        <w:tab/>
        <w:t>Signature:</w:t>
      </w:r>
    </w:p>
    <w:p w:rsidR="00D50911" w:rsidRPr="00D50911" w:rsidRDefault="00B74126" w:rsidP="00B74126">
      <w:pPr>
        <w:tabs>
          <w:tab w:val="left" w:pos="426"/>
          <w:tab w:val="left" w:pos="4536"/>
          <w:tab w:val="left" w:pos="7938"/>
        </w:tabs>
        <w:autoSpaceDE w:val="0"/>
        <w:autoSpaceDN w:val="0"/>
        <w:adjustRightInd w:val="0"/>
        <w:ind w:right="-2"/>
        <w:jc w:val="both"/>
        <w:rPr>
          <w:rFonts w:ascii="Times New Roman" w:eastAsiaTheme="minorEastAsia" w:hAnsi="Times New Roman"/>
          <w:szCs w:val="24"/>
          <w:lang w:eastAsia="tr-TR"/>
        </w:rPr>
      </w:pPr>
      <w:r w:rsidRPr="00B74126">
        <w:rPr>
          <w:rFonts w:asciiTheme="minorHAnsi" w:eastAsiaTheme="minorHAnsi" w:hAnsiTheme="minorHAnsi" w:cstheme="minorBidi"/>
          <w:sz w:val="22"/>
          <w:szCs w:val="22"/>
        </w:rPr>
        <w:t>D</w:t>
      </w:r>
      <w:r>
        <w:rPr>
          <w:rFonts w:asciiTheme="minorHAnsi" w:eastAsiaTheme="minorHAnsi" w:hAnsiTheme="minorHAnsi" w:cstheme="minorBidi"/>
          <w:sz w:val="22"/>
          <w:szCs w:val="22"/>
        </w:rPr>
        <w:t xml:space="preserve">ate: </w:t>
      </w:r>
      <w:r>
        <w:rPr>
          <w:rFonts w:asciiTheme="minorHAnsi" w:eastAsiaTheme="minorHAnsi" w:hAnsiTheme="minorHAnsi" w:cstheme="minorBidi"/>
          <w:sz w:val="22"/>
          <w:szCs w:val="22"/>
        </w:rPr>
        <w:tab/>
        <w:t xml:space="preserve">                                     </w:t>
      </w:r>
      <w:r w:rsidRPr="00B74126">
        <w:rPr>
          <w:rFonts w:asciiTheme="minorHAnsi" w:eastAsiaTheme="minorHAnsi" w:hAnsiTheme="minorHAnsi" w:cstheme="minorBidi"/>
          <w:sz w:val="22"/>
          <w:szCs w:val="22"/>
        </w:rPr>
        <w:t>Date:</w:t>
      </w:r>
      <w:r w:rsidRPr="00B74126">
        <w:rPr>
          <w:rFonts w:asciiTheme="minorHAnsi" w:eastAsiaTheme="minorHAnsi" w:hAnsiTheme="minorHAnsi" w:cstheme="minorBidi"/>
          <w:sz w:val="22"/>
          <w:szCs w:val="22"/>
        </w:rPr>
        <w:tab/>
      </w:r>
      <w:r w:rsidRPr="00B74126">
        <w:rPr>
          <w:rFonts w:asciiTheme="minorHAnsi" w:eastAsiaTheme="minorHAnsi" w:hAnsiTheme="minorHAnsi" w:cstheme="minorBidi"/>
          <w:sz w:val="22"/>
          <w:szCs w:val="22"/>
        </w:rPr>
        <w:tab/>
      </w:r>
      <w:r w:rsidRPr="00B74126">
        <w:rPr>
          <w:rFonts w:asciiTheme="minorHAnsi" w:eastAsiaTheme="minorHAnsi" w:hAnsiTheme="minorHAnsi" w:cstheme="minorBidi"/>
          <w:sz w:val="22"/>
          <w:szCs w:val="22"/>
        </w:rPr>
        <w:tab/>
      </w:r>
      <w:r w:rsidRPr="00B74126">
        <w:rPr>
          <w:rFonts w:asciiTheme="minorHAnsi" w:eastAsiaTheme="minorHAnsi" w:hAnsiTheme="minorHAnsi" w:cstheme="minorBidi"/>
          <w:sz w:val="22"/>
          <w:szCs w:val="22"/>
        </w:rPr>
        <w:tab/>
      </w:r>
      <w:r w:rsidRPr="00B74126">
        <w:rPr>
          <w:rFonts w:asciiTheme="minorHAnsi" w:eastAsiaTheme="minorHAnsi" w:hAnsiTheme="minorHAnsi" w:cstheme="minorBidi"/>
          <w:sz w:val="22"/>
          <w:szCs w:val="22"/>
        </w:rPr>
        <w:tab/>
      </w:r>
      <w:r w:rsidRPr="00B74126">
        <w:rPr>
          <w:rFonts w:asciiTheme="minorHAnsi" w:eastAsiaTheme="minorHAnsi" w:hAnsiTheme="minorHAnsi" w:cstheme="minorBidi"/>
          <w:sz w:val="22"/>
          <w:szCs w:val="22"/>
        </w:rPr>
        <w:tab/>
      </w:r>
      <w:r w:rsidRPr="00B74126">
        <w:rPr>
          <w:rFonts w:asciiTheme="minorHAnsi" w:eastAsiaTheme="minorHAnsi" w:hAnsiTheme="minorHAnsi" w:cstheme="minorBidi"/>
          <w:sz w:val="22"/>
          <w:szCs w:val="22"/>
        </w:rPr>
        <w:tab/>
      </w:r>
    </w:p>
    <w:p w:rsidR="0046190D" w:rsidRPr="00D50911" w:rsidRDefault="0046190D" w:rsidP="00D50911"/>
    <w:sectPr w:rsidR="0046190D" w:rsidRPr="00D50911" w:rsidSect="00625423">
      <w:headerReference w:type="default" r:id="rId8"/>
      <w:footerReference w:type="default" r:id="rId9"/>
      <w:pgSz w:w="11906" w:h="16838"/>
      <w:pgMar w:top="851" w:right="851" w:bottom="851" w:left="851"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17FB" w:rsidRDefault="007317FB" w:rsidP="00625423">
      <w:r>
        <w:separator/>
      </w:r>
    </w:p>
  </w:endnote>
  <w:endnote w:type="continuationSeparator" w:id="0">
    <w:p w:rsidR="007317FB" w:rsidRDefault="007317FB" w:rsidP="006254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T)">
    <w:altName w:val="Arial Narrow"/>
    <w:panose1 w:val="00000000000000000000"/>
    <w:charset w:val="00"/>
    <w:family w:val="swiss"/>
    <w:notTrueType/>
    <w:pitch w:val="variable"/>
    <w:sig w:usb0="00000003" w:usb1="00000000" w:usb2="00000000" w:usb3="00000000" w:csb0="00000001" w:csb1="00000000"/>
  </w:font>
  <w:font w:name="Arial Black">
    <w:panose1 w:val="020B0A04020102020204"/>
    <w:charset w:val="A2"/>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oKlavuzu"/>
      <w:tblW w:w="0" w:type="auto"/>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Look w:val="04A0" w:firstRow="1" w:lastRow="0" w:firstColumn="1" w:lastColumn="0" w:noHBand="0" w:noVBand="1"/>
    </w:tblPr>
    <w:tblGrid>
      <w:gridCol w:w="3448"/>
      <w:gridCol w:w="3448"/>
      <w:gridCol w:w="3448"/>
    </w:tblGrid>
    <w:tr w:rsidR="00B74126" w:rsidRPr="003A14EE" w:rsidTr="00011100">
      <w:tc>
        <w:tcPr>
          <w:tcW w:w="3448" w:type="dxa"/>
        </w:tcPr>
        <w:p w:rsidR="00B74126" w:rsidRPr="003A14EE" w:rsidRDefault="00B74126" w:rsidP="00B74126">
          <w:pPr>
            <w:pStyle w:val="Altbilgi"/>
            <w:jc w:val="center"/>
            <w:rPr>
              <w:rFonts w:ascii="Arial Black" w:hAnsi="Arial Black"/>
              <w:sz w:val="18"/>
            </w:rPr>
          </w:pPr>
          <w:r w:rsidRPr="00957666">
            <w:rPr>
              <w:rFonts w:ascii="Arial Black" w:hAnsi="Arial Black"/>
              <w:sz w:val="18"/>
            </w:rPr>
            <w:t>Prepared by</w:t>
          </w:r>
        </w:p>
      </w:tc>
      <w:tc>
        <w:tcPr>
          <w:tcW w:w="3448" w:type="dxa"/>
        </w:tcPr>
        <w:p w:rsidR="00B74126" w:rsidRPr="003A14EE" w:rsidRDefault="00B74126" w:rsidP="00B74126">
          <w:pPr>
            <w:pStyle w:val="Altbilgi"/>
            <w:jc w:val="center"/>
            <w:rPr>
              <w:rFonts w:ascii="Arial Black" w:hAnsi="Arial Black"/>
              <w:sz w:val="18"/>
            </w:rPr>
          </w:pPr>
          <w:r w:rsidRPr="00957666">
            <w:rPr>
              <w:rFonts w:ascii="Arial Black" w:hAnsi="Arial Black"/>
              <w:sz w:val="18"/>
            </w:rPr>
            <w:t>Checked by</w:t>
          </w:r>
        </w:p>
      </w:tc>
      <w:tc>
        <w:tcPr>
          <w:tcW w:w="3448" w:type="dxa"/>
        </w:tcPr>
        <w:p w:rsidR="00B74126" w:rsidRPr="003A14EE" w:rsidRDefault="00B74126" w:rsidP="00B74126">
          <w:pPr>
            <w:pStyle w:val="Altbilgi"/>
            <w:jc w:val="center"/>
            <w:rPr>
              <w:rFonts w:ascii="Arial Black" w:hAnsi="Arial Black"/>
              <w:sz w:val="18"/>
            </w:rPr>
          </w:pPr>
          <w:r w:rsidRPr="00957666">
            <w:rPr>
              <w:rFonts w:ascii="Arial Black" w:hAnsi="Arial Black"/>
              <w:sz w:val="18"/>
            </w:rPr>
            <w:t>Approved by</w:t>
          </w:r>
        </w:p>
      </w:tc>
    </w:tr>
    <w:tr w:rsidR="003A14EE" w:rsidRPr="003A14EE" w:rsidTr="00011100">
      <w:tc>
        <w:tcPr>
          <w:tcW w:w="3448" w:type="dxa"/>
        </w:tcPr>
        <w:p w:rsidR="003A14EE" w:rsidRPr="003A14EE" w:rsidRDefault="003A14EE" w:rsidP="003A14EE">
          <w:pPr>
            <w:pStyle w:val="Altbilgi"/>
            <w:jc w:val="center"/>
            <w:rPr>
              <w:rFonts w:ascii="Arial Black" w:hAnsi="Arial Black"/>
              <w:sz w:val="18"/>
            </w:rPr>
          </w:pPr>
        </w:p>
      </w:tc>
      <w:tc>
        <w:tcPr>
          <w:tcW w:w="3448" w:type="dxa"/>
        </w:tcPr>
        <w:p w:rsidR="003A14EE" w:rsidRPr="003A14EE" w:rsidRDefault="003A14EE" w:rsidP="003A14EE">
          <w:pPr>
            <w:pStyle w:val="Altbilgi"/>
            <w:jc w:val="center"/>
            <w:rPr>
              <w:rFonts w:ascii="Arial Black" w:hAnsi="Arial Black"/>
              <w:sz w:val="18"/>
            </w:rPr>
          </w:pPr>
        </w:p>
      </w:tc>
      <w:tc>
        <w:tcPr>
          <w:tcW w:w="3448" w:type="dxa"/>
        </w:tcPr>
        <w:p w:rsidR="003A14EE" w:rsidRPr="003A14EE" w:rsidRDefault="003A14EE" w:rsidP="003A14EE">
          <w:pPr>
            <w:pStyle w:val="Altbilgi"/>
            <w:jc w:val="center"/>
            <w:rPr>
              <w:rFonts w:ascii="Arial Black" w:hAnsi="Arial Black"/>
              <w:sz w:val="18"/>
            </w:rPr>
          </w:pPr>
        </w:p>
      </w:tc>
    </w:tr>
  </w:tbl>
  <w:p w:rsidR="003A14EE" w:rsidRDefault="00453949" w:rsidP="003A14EE">
    <w:pPr>
      <w:pStyle w:val="Altbilgi"/>
    </w:pPr>
    <w:r>
      <w:rPr>
        <w:rFonts w:ascii="Arial Black" w:hAnsi="Arial Black"/>
        <w:b/>
        <w:sz w:val="16"/>
        <w:szCs w:val="16"/>
      </w:rPr>
      <w:t>KYT-TLM-059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17FB" w:rsidRDefault="007317FB" w:rsidP="00625423">
      <w:r>
        <w:separator/>
      </w:r>
    </w:p>
  </w:footnote>
  <w:footnote w:type="continuationSeparator" w:id="0">
    <w:p w:rsidR="007317FB" w:rsidRDefault="007317FB" w:rsidP="006254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oKlavuzu"/>
      <w:tblW w:w="10740" w:type="dxa"/>
      <w:tblBorders>
        <w:top w:val="none" w:sz="0" w:space="0" w:color="auto"/>
        <w:left w:val="none" w:sz="0" w:space="0" w:color="auto"/>
        <w:bottom w:val="single" w:sz="12" w:space="0" w:color="1F497D" w:themeColor="text2"/>
        <w:right w:val="none" w:sz="0" w:space="0" w:color="auto"/>
        <w:insideH w:val="none" w:sz="0" w:space="0" w:color="auto"/>
        <w:insideV w:val="none" w:sz="0" w:space="0" w:color="auto"/>
      </w:tblBorders>
      <w:tblLook w:val="04A0" w:firstRow="1" w:lastRow="0" w:firstColumn="1" w:lastColumn="0" w:noHBand="0" w:noVBand="1"/>
    </w:tblPr>
    <w:tblGrid>
      <w:gridCol w:w="2660"/>
      <w:gridCol w:w="2126"/>
      <w:gridCol w:w="5245"/>
      <w:gridCol w:w="709"/>
    </w:tblGrid>
    <w:tr w:rsidR="00625423" w:rsidTr="00AD3F21">
      <w:trPr>
        <w:trHeight w:val="705"/>
      </w:trPr>
      <w:tc>
        <w:tcPr>
          <w:tcW w:w="2660" w:type="dxa"/>
          <w:vMerge w:val="restart"/>
          <w:vAlign w:val="center"/>
        </w:tcPr>
        <w:p w:rsidR="00625423" w:rsidRDefault="00625423" w:rsidP="00625423">
          <w:pPr>
            <w:pStyle w:val="stbilgi"/>
          </w:pPr>
          <w:r>
            <w:rPr>
              <w:noProof/>
              <w:lang w:eastAsia="tr-TR"/>
            </w:rPr>
            <w:drawing>
              <wp:inline distT="0" distB="0" distL="0" distR="0" wp14:anchorId="7F50CDCA" wp14:editId="59F3B119">
                <wp:extent cx="720000" cy="720000"/>
                <wp:effectExtent l="0" t="0" r="4445" b="4445"/>
                <wp:docPr id="1" name="Resim 1" descr="C:\Users\Fujitsu\Desktop\zwe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ujitsu\Desktop\zwew (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2126" w:type="dxa"/>
          <w:vMerge w:val="restart"/>
          <w:vAlign w:val="center"/>
        </w:tcPr>
        <w:p w:rsidR="00625423" w:rsidRDefault="00625423" w:rsidP="00625423">
          <w:pPr>
            <w:pStyle w:val="stbilgi"/>
            <w:jc w:val="center"/>
          </w:pPr>
          <w:r>
            <w:rPr>
              <w:noProof/>
              <w:lang w:eastAsia="tr-TR"/>
            </w:rPr>
            <w:drawing>
              <wp:inline distT="0" distB="0" distL="0" distR="0" wp14:anchorId="74DDE984" wp14:editId="00545A34">
                <wp:extent cx="932211" cy="540000"/>
                <wp:effectExtent l="0" t="0" r="1270" b="0"/>
                <wp:docPr id="2" name="Resim 2" descr="C:\Users\Fujitsu\Desktop\9001-Kalite-Yonetim-Sistemi-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ujitsu\Desktop\9001-Kalite-Yonetim-Sistemi-Logosu.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2211" cy="540000"/>
                        </a:xfrm>
                        <a:prstGeom prst="rect">
                          <a:avLst/>
                        </a:prstGeom>
                        <a:noFill/>
                        <a:ln>
                          <a:noFill/>
                        </a:ln>
                      </pic:spPr>
                    </pic:pic>
                  </a:graphicData>
                </a:graphic>
              </wp:inline>
            </w:drawing>
          </w:r>
        </w:p>
      </w:tc>
      <w:tc>
        <w:tcPr>
          <w:tcW w:w="5245" w:type="dxa"/>
          <w:tcBorders>
            <w:bottom w:val="nil"/>
            <w:right w:val="single" w:sz="18" w:space="0" w:color="1F497D" w:themeColor="text2"/>
          </w:tcBorders>
          <w:vAlign w:val="bottom"/>
        </w:tcPr>
        <w:p w:rsidR="00625423" w:rsidRPr="00625423" w:rsidRDefault="00625423" w:rsidP="00AD3F21">
          <w:pPr>
            <w:pStyle w:val="stbilgi"/>
            <w:jc w:val="right"/>
            <w:rPr>
              <w:rFonts w:ascii="Arial Black" w:hAnsi="Arial Black"/>
              <w:b/>
              <w:color w:val="1F497D" w:themeColor="text2"/>
            </w:rPr>
          </w:pPr>
          <w:r w:rsidRPr="00625423">
            <w:rPr>
              <w:rFonts w:ascii="Arial Black" w:hAnsi="Arial Black"/>
              <w:b/>
              <w:color w:val="1F497D" w:themeColor="text2"/>
            </w:rPr>
            <w:t>YOZGAT</w:t>
          </w:r>
        </w:p>
        <w:p w:rsidR="00625423" w:rsidRPr="00625423" w:rsidRDefault="00625423" w:rsidP="00B74126">
          <w:pPr>
            <w:pStyle w:val="stbilgi"/>
            <w:jc w:val="right"/>
            <w:rPr>
              <w:rFonts w:ascii="Arial Black" w:hAnsi="Arial Black"/>
              <w:b/>
              <w:color w:val="1F497D" w:themeColor="text2"/>
              <w:sz w:val="20"/>
            </w:rPr>
          </w:pPr>
          <w:r w:rsidRPr="00625423">
            <w:rPr>
              <w:rFonts w:ascii="Arial Black" w:hAnsi="Arial Black"/>
              <w:b/>
              <w:color w:val="1F497D" w:themeColor="text2"/>
            </w:rPr>
            <w:t xml:space="preserve">BOZOK </w:t>
          </w:r>
          <w:r w:rsidR="00B74126">
            <w:rPr>
              <w:rFonts w:ascii="Arial Black" w:hAnsi="Arial Black"/>
              <w:b/>
              <w:color w:val="1F497D" w:themeColor="text2"/>
            </w:rPr>
            <w:t>UNIVERSITY</w:t>
          </w:r>
        </w:p>
      </w:tc>
      <w:tc>
        <w:tcPr>
          <w:tcW w:w="709" w:type="dxa"/>
          <w:vMerge w:val="restart"/>
          <w:tcBorders>
            <w:left w:val="single" w:sz="18" w:space="0" w:color="1F497D" w:themeColor="text2"/>
            <w:bottom w:val="nil"/>
          </w:tcBorders>
          <w:textDirection w:val="btLr"/>
          <w:vAlign w:val="center"/>
        </w:tcPr>
        <w:p w:rsidR="00625423" w:rsidRPr="00625423" w:rsidRDefault="00625423" w:rsidP="00625423">
          <w:pPr>
            <w:pStyle w:val="stbilgi"/>
            <w:ind w:left="113" w:right="113"/>
            <w:rPr>
              <w:b/>
            </w:rPr>
          </w:pPr>
        </w:p>
      </w:tc>
    </w:tr>
    <w:tr w:rsidR="00625423" w:rsidTr="00AD3F21">
      <w:trPr>
        <w:trHeight w:val="576"/>
      </w:trPr>
      <w:tc>
        <w:tcPr>
          <w:tcW w:w="2660" w:type="dxa"/>
          <w:vMerge/>
          <w:tcBorders>
            <w:bottom w:val="single" w:sz="18" w:space="0" w:color="1F497D" w:themeColor="text2"/>
          </w:tcBorders>
        </w:tcPr>
        <w:p w:rsidR="00625423" w:rsidRDefault="00625423" w:rsidP="00625423">
          <w:pPr>
            <w:pStyle w:val="stbilgi"/>
            <w:rPr>
              <w:noProof/>
              <w:lang w:eastAsia="tr-TR"/>
            </w:rPr>
          </w:pPr>
        </w:p>
      </w:tc>
      <w:tc>
        <w:tcPr>
          <w:tcW w:w="2126" w:type="dxa"/>
          <w:vMerge/>
          <w:tcBorders>
            <w:bottom w:val="single" w:sz="18" w:space="0" w:color="1F497D" w:themeColor="text2"/>
          </w:tcBorders>
        </w:tcPr>
        <w:p w:rsidR="00625423" w:rsidRDefault="00625423" w:rsidP="00625423">
          <w:pPr>
            <w:pStyle w:val="stbilgi"/>
            <w:jc w:val="center"/>
            <w:rPr>
              <w:noProof/>
              <w:lang w:eastAsia="tr-TR"/>
            </w:rPr>
          </w:pPr>
        </w:p>
      </w:tc>
      <w:tc>
        <w:tcPr>
          <w:tcW w:w="5245" w:type="dxa"/>
          <w:tcBorders>
            <w:bottom w:val="single" w:sz="18" w:space="0" w:color="1F497D" w:themeColor="text2"/>
            <w:right w:val="single" w:sz="18" w:space="0" w:color="1F497D" w:themeColor="text2"/>
          </w:tcBorders>
          <w:vAlign w:val="center"/>
        </w:tcPr>
        <w:p w:rsidR="00625423" w:rsidRPr="00625423" w:rsidRDefault="00B74126" w:rsidP="00AD3F21">
          <w:pPr>
            <w:pStyle w:val="stbilgi"/>
            <w:jc w:val="right"/>
            <w:rPr>
              <w:rFonts w:ascii="Arial Black" w:hAnsi="Arial Black"/>
              <w:b/>
              <w:color w:val="8DB3E2" w:themeColor="text2" w:themeTint="66"/>
              <w:sz w:val="20"/>
            </w:rPr>
          </w:pPr>
          <w:r w:rsidRPr="00B74126">
            <w:rPr>
              <w:rFonts w:ascii="Arial Black" w:hAnsi="Arial Black"/>
              <w:color w:val="8DB3E2" w:themeColor="text2" w:themeTint="66"/>
              <w:sz w:val="20"/>
            </w:rPr>
            <w:t>Occupational Health and Safety and Occupational Diseases Application and Research Center</w:t>
          </w:r>
        </w:p>
      </w:tc>
      <w:tc>
        <w:tcPr>
          <w:tcW w:w="709" w:type="dxa"/>
          <w:vMerge/>
          <w:tcBorders>
            <w:left w:val="single" w:sz="18" w:space="0" w:color="1F497D" w:themeColor="text2"/>
            <w:bottom w:val="nil"/>
          </w:tcBorders>
        </w:tcPr>
        <w:p w:rsidR="00625423" w:rsidRDefault="00625423" w:rsidP="00625423">
          <w:pPr>
            <w:pStyle w:val="stbilgi"/>
          </w:pPr>
        </w:p>
      </w:tc>
    </w:tr>
  </w:tbl>
  <w:p w:rsidR="00625423" w:rsidRDefault="00625423" w:rsidP="00625423">
    <w:pPr>
      <w:pStyle w:val="stbilgi"/>
      <w:rPr>
        <w:sz w:val="10"/>
      </w:rPr>
    </w:pPr>
  </w:p>
  <w:tbl>
    <w:tblPr>
      <w:tblStyle w:val="TabloKlavuzu"/>
      <w:tblW w:w="0" w:type="auto"/>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1544"/>
      <w:gridCol w:w="3827"/>
      <w:gridCol w:w="2127"/>
      <w:gridCol w:w="1426"/>
      <w:gridCol w:w="700"/>
    </w:tblGrid>
    <w:tr w:rsidR="00B74126" w:rsidRPr="003A14EE" w:rsidTr="00011100">
      <w:trPr>
        <w:trHeight w:val="20"/>
        <w:jc w:val="center"/>
      </w:trPr>
      <w:tc>
        <w:tcPr>
          <w:tcW w:w="1544" w:type="dxa"/>
          <w:vMerge w:val="restart"/>
          <w:vAlign w:val="center"/>
        </w:tcPr>
        <w:p w:rsidR="00B74126" w:rsidRPr="003A14EE" w:rsidRDefault="00B74126" w:rsidP="00B74126">
          <w:pPr>
            <w:pStyle w:val="stbilgi"/>
            <w:jc w:val="center"/>
            <w:rPr>
              <w:rFonts w:ascii="Arial Black" w:hAnsi="Arial Black"/>
              <w:b/>
              <w:sz w:val="18"/>
              <w:szCs w:val="24"/>
            </w:rPr>
          </w:pPr>
          <w:r>
            <w:rPr>
              <w:rFonts w:ascii="Arial Black" w:hAnsi="Arial Black"/>
              <w:b/>
              <w:sz w:val="18"/>
              <w:szCs w:val="24"/>
            </w:rPr>
            <w:t>QR CODE</w:t>
          </w:r>
        </w:p>
      </w:tc>
      <w:tc>
        <w:tcPr>
          <w:tcW w:w="3827" w:type="dxa"/>
          <w:vMerge w:val="restart"/>
          <w:vAlign w:val="center"/>
        </w:tcPr>
        <w:p w:rsidR="00B74126" w:rsidRPr="003A14EE" w:rsidRDefault="00B74126" w:rsidP="00B74126">
          <w:pPr>
            <w:pStyle w:val="stbilgi"/>
            <w:jc w:val="center"/>
            <w:rPr>
              <w:rFonts w:ascii="Arial Black" w:hAnsi="Arial Black"/>
              <w:b/>
              <w:sz w:val="18"/>
              <w:szCs w:val="24"/>
            </w:rPr>
          </w:pPr>
          <w:r w:rsidRPr="00EE5E4C">
            <w:rPr>
              <w:rFonts w:ascii="Arial Black" w:hAnsi="Arial Black"/>
              <w:b/>
              <w:sz w:val="18"/>
              <w:szCs w:val="24"/>
            </w:rPr>
            <w:t>BİSAMER INSTRUCTIONS</w:t>
          </w:r>
        </w:p>
      </w:tc>
      <w:tc>
        <w:tcPr>
          <w:tcW w:w="2127" w:type="dxa"/>
          <w:vAlign w:val="center"/>
        </w:tcPr>
        <w:p w:rsidR="00B74126" w:rsidRPr="003A14EE" w:rsidRDefault="00B74126" w:rsidP="00B74126">
          <w:pPr>
            <w:pStyle w:val="stbilgi"/>
            <w:jc w:val="right"/>
            <w:rPr>
              <w:rFonts w:ascii="Arial Black" w:hAnsi="Arial Black"/>
              <w:b/>
              <w:sz w:val="18"/>
              <w:szCs w:val="24"/>
            </w:rPr>
          </w:pPr>
          <w:r w:rsidRPr="00957666">
            <w:rPr>
              <w:rFonts w:ascii="Arial Black" w:hAnsi="Arial Black"/>
              <w:b/>
              <w:sz w:val="18"/>
              <w:szCs w:val="24"/>
            </w:rPr>
            <w:t>Documan Number</w:t>
          </w:r>
        </w:p>
      </w:tc>
      <w:tc>
        <w:tcPr>
          <w:tcW w:w="2126" w:type="dxa"/>
          <w:gridSpan w:val="2"/>
          <w:vAlign w:val="center"/>
        </w:tcPr>
        <w:p w:rsidR="00B74126" w:rsidRPr="00CC5C93" w:rsidRDefault="00B74126" w:rsidP="00B74126">
          <w:pPr>
            <w:pStyle w:val="stbilgi"/>
            <w:jc w:val="center"/>
            <w:rPr>
              <w:rFonts w:ascii="Arial Black" w:hAnsi="Arial Black"/>
              <w:b/>
              <w:sz w:val="18"/>
              <w:szCs w:val="18"/>
            </w:rPr>
          </w:pPr>
          <w:r>
            <w:rPr>
              <w:rFonts w:ascii="Arial Black" w:hAnsi="Arial Black"/>
              <w:b/>
              <w:sz w:val="18"/>
              <w:szCs w:val="18"/>
            </w:rPr>
            <w:t>KYT-TLM-059</w:t>
          </w:r>
        </w:p>
      </w:tc>
    </w:tr>
    <w:tr w:rsidR="00B74126" w:rsidRPr="003A14EE" w:rsidTr="00011100">
      <w:trPr>
        <w:trHeight w:val="397"/>
        <w:jc w:val="center"/>
      </w:trPr>
      <w:tc>
        <w:tcPr>
          <w:tcW w:w="1544" w:type="dxa"/>
          <w:vMerge/>
        </w:tcPr>
        <w:p w:rsidR="00B74126" w:rsidRPr="003A14EE" w:rsidRDefault="00B74126" w:rsidP="00B74126">
          <w:pPr>
            <w:pStyle w:val="stbilgi"/>
            <w:rPr>
              <w:rFonts w:ascii="Arial Black" w:hAnsi="Arial Black"/>
              <w:b/>
              <w:sz w:val="18"/>
              <w:szCs w:val="24"/>
            </w:rPr>
          </w:pPr>
        </w:p>
      </w:tc>
      <w:tc>
        <w:tcPr>
          <w:tcW w:w="3827" w:type="dxa"/>
          <w:vMerge/>
          <w:vAlign w:val="center"/>
        </w:tcPr>
        <w:p w:rsidR="00B74126" w:rsidRPr="003A14EE" w:rsidRDefault="00B74126" w:rsidP="00B74126">
          <w:pPr>
            <w:pStyle w:val="stbilgi"/>
            <w:jc w:val="center"/>
            <w:rPr>
              <w:rFonts w:ascii="Arial Black" w:hAnsi="Arial Black"/>
              <w:b/>
              <w:sz w:val="18"/>
              <w:szCs w:val="24"/>
            </w:rPr>
          </w:pPr>
        </w:p>
      </w:tc>
      <w:tc>
        <w:tcPr>
          <w:tcW w:w="2127" w:type="dxa"/>
          <w:vAlign w:val="center"/>
        </w:tcPr>
        <w:p w:rsidR="00B74126" w:rsidRPr="003A14EE" w:rsidRDefault="00B74126" w:rsidP="00B74126">
          <w:pPr>
            <w:pStyle w:val="stbilgi"/>
            <w:jc w:val="right"/>
            <w:rPr>
              <w:rFonts w:ascii="Arial Black" w:hAnsi="Arial Black"/>
              <w:b/>
              <w:sz w:val="18"/>
              <w:szCs w:val="24"/>
            </w:rPr>
          </w:pPr>
          <w:r w:rsidRPr="00957666">
            <w:rPr>
              <w:rFonts w:ascii="Arial Black" w:hAnsi="Arial Black"/>
              <w:b/>
              <w:sz w:val="18"/>
              <w:szCs w:val="24"/>
            </w:rPr>
            <w:t>Initial Publication Date</w:t>
          </w:r>
        </w:p>
      </w:tc>
      <w:tc>
        <w:tcPr>
          <w:tcW w:w="2126" w:type="dxa"/>
          <w:gridSpan w:val="2"/>
          <w:vAlign w:val="center"/>
        </w:tcPr>
        <w:p w:rsidR="00B74126" w:rsidRPr="003A14EE" w:rsidRDefault="00B74126" w:rsidP="00B74126">
          <w:pPr>
            <w:pStyle w:val="stbilgi"/>
            <w:jc w:val="center"/>
            <w:rPr>
              <w:rFonts w:ascii="Arial Black" w:hAnsi="Arial Black"/>
              <w:b/>
              <w:sz w:val="18"/>
              <w:szCs w:val="24"/>
            </w:rPr>
          </w:pPr>
          <w:r>
            <w:rPr>
              <w:rFonts w:ascii="Arial Black" w:hAnsi="Arial Black"/>
              <w:b/>
              <w:sz w:val="18"/>
              <w:szCs w:val="24"/>
            </w:rPr>
            <w:t>26.06.2025</w:t>
          </w:r>
        </w:p>
      </w:tc>
    </w:tr>
    <w:tr w:rsidR="00B74126" w:rsidRPr="003A14EE" w:rsidTr="00011100">
      <w:trPr>
        <w:trHeight w:val="20"/>
        <w:jc w:val="center"/>
      </w:trPr>
      <w:tc>
        <w:tcPr>
          <w:tcW w:w="1544" w:type="dxa"/>
          <w:vMerge/>
        </w:tcPr>
        <w:p w:rsidR="00B74126" w:rsidRPr="003A14EE" w:rsidRDefault="00B74126" w:rsidP="00B74126">
          <w:pPr>
            <w:pStyle w:val="stbilgi"/>
            <w:rPr>
              <w:rFonts w:ascii="Arial Black" w:hAnsi="Arial Black"/>
              <w:b/>
              <w:sz w:val="18"/>
              <w:szCs w:val="24"/>
            </w:rPr>
          </w:pPr>
        </w:p>
      </w:tc>
      <w:tc>
        <w:tcPr>
          <w:tcW w:w="3827" w:type="dxa"/>
          <w:vMerge w:val="restart"/>
          <w:vAlign w:val="center"/>
        </w:tcPr>
        <w:p w:rsidR="00B74126" w:rsidRPr="003A14EE" w:rsidRDefault="00B74126" w:rsidP="00B74126">
          <w:pPr>
            <w:pStyle w:val="stbilgi"/>
            <w:jc w:val="center"/>
            <w:rPr>
              <w:rFonts w:ascii="Arial Black" w:hAnsi="Arial Black"/>
              <w:b/>
              <w:sz w:val="18"/>
              <w:szCs w:val="24"/>
            </w:rPr>
          </w:pPr>
          <w:r w:rsidRPr="00B74126">
            <w:rPr>
              <w:rFonts w:ascii="Arial Black" w:hAnsi="Arial Black"/>
              <w:b/>
              <w:sz w:val="18"/>
              <w:szCs w:val="24"/>
            </w:rPr>
            <w:t>KITCHEN WORKPLACE OCCUPATIONAL HEALTH AND SAFETY INSTRUCTION</w:t>
          </w:r>
        </w:p>
      </w:tc>
      <w:tc>
        <w:tcPr>
          <w:tcW w:w="2127" w:type="dxa"/>
          <w:vAlign w:val="center"/>
        </w:tcPr>
        <w:p w:rsidR="00B74126" w:rsidRPr="003A14EE" w:rsidRDefault="00B74126" w:rsidP="00B74126">
          <w:pPr>
            <w:pStyle w:val="stbilgi"/>
            <w:jc w:val="right"/>
            <w:rPr>
              <w:rFonts w:ascii="Arial Black" w:hAnsi="Arial Black"/>
              <w:b/>
              <w:sz w:val="18"/>
              <w:szCs w:val="24"/>
            </w:rPr>
          </w:pPr>
          <w:r w:rsidRPr="00957666">
            <w:rPr>
              <w:rFonts w:ascii="Arial Black" w:hAnsi="Arial Black"/>
              <w:b/>
              <w:sz w:val="18"/>
              <w:szCs w:val="24"/>
            </w:rPr>
            <w:t>Revision Date / No.</w:t>
          </w:r>
        </w:p>
      </w:tc>
      <w:tc>
        <w:tcPr>
          <w:tcW w:w="1426" w:type="dxa"/>
          <w:vAlign w:val="center"/>
        </w:tcPr>
        <w:p w:rsidR="00B74126" w:rsidRPr="003A14EE" w:rsidRDefault="00B74126" w:rsidP="00B74126">
          <w:pPr>
            <w:pStyle w:val="stbilgi"/>
            <w:jc w:val="center"/>
            <w:rPr>
              <w:rFonts w:ascii="Arial Black" w:hAnsi="Arial Black"/>
              <w:b/>
              <w:sz w:val="18"/>
              <w:szCs w:val="24"/>
            </w:rPr>
          </w:pPr>
          <w:r>
            <w:rPr>
              <w:rFonts w:ascii="Arial Black" w:hAnsi="Arial Black"/>
              <w:b/>
              <w:sz w:val="18"/>
              <w:szCs w:val="24"/>
            </w:rPr>
            <w:t>26.06.2025</w:t>
          </w:r>
        </w:p>
      </w:tc>
      <w:tc>
        <w:tcPr>
          <w:tcW w:w="700" w:type="dxa"/>
          <w:vAlign w:val="center"/>
        </w:tcPr>
        <w:p w:rsidR="00B74126" w:rsidRPr="003A14EE" w:rsidRDefault="00B74126" w:rsidP="00B74126">
          <w:pPr>
            <w:pStyle w:val="stbilgi"/>
            <w:jc w:val="right"/>
            <w:rPr>
              <w:rFonts w:ascii="Arial Black" w:hAnsi="Arial Black"/>
              <w:b/>
              <w:sz w:val="18"/>
              <w:szCs w:val="24"/>
            </w:rPr>
          </w:pPr>
          <w:r w:rsidRPr="00957666">
            <w:rPr>
              <w:rFonts w:ascii="Arial Black" w:hAnsi="Arial Black"/>
              <w:b/>
              <w:sz w:val="18"/>
              <w:szCs w:val="24"/>
            </w:rPr>
            <w:t>Revision Date / No.</w:t>
          </w:r>
        </w:p>
      </w:tc>
    </w:tr>
    <w:tr w:rsidR="00B74126" w:rsidRPr="003A14EE" w:rsidTr="00011100">
      <w:trPr>
        <w:trHeight w:val="435"/>
        <w:jc w:val="center"/>
      </w:trPr>
      <w:tc>
        <w:tcPr>
          <w:tcW w:w="1544" w:type="dxa"/>
          <w:vMerge/>
        </w:tcPr>
        <w:p w:rsidR="00B74126" w:rsidRPr="003A14EE" w:rsidRDefault="00B74126" w:rsidP="00B74126">
          <w:pPr>
            <w:pStyle w:val="stbilgi"/>
            <w:rPr>
              <w:rFonts w:ascii="Arial Black" w:hAnsi="Arial Black"/>
              <w:b/>
              <w:sz w:val="18"/>
              <w:szCs w:val="24"/>
            </w:rPr>
          </w:pPr>
        </w:p>
      </w:tc>
      <w:tc>
        <w:tcPr>
          <w:tcW w:w="3827" w:type="dxa"/>
          <w:vMerge/>
        </w:tcPr>
        <w:p w:rsidR="00B74126" w:rsidRPr="003A14EE" w:rsidRDefault="00B74126" w:rsidP="00B74126">
          <w:pPr>
            <w:pStyle w:val="stbilgi"/>
            <w:rPr>
              <w:rFonts w:ascii="Arial Black" w:hAnsi="Arial Black"/>
              <w:b/>
              <w:sz w:val="18"/>
              <w:szCs w:val="24"/>
            </w:rPr>
          </w:pPr>
        </w:p>
      </w:tc>
      <w:tc>
        <w:tcPr>
          <w:tcW w:w="2127" w:type="dxa"/>
          <w:vAlign w:val="center"/>
        </w:tcPr>
        <w:p w:rsidR="00B74126" w:rsidRPr="003A14EE" w:rsidRDefault="00B74126" w:rsidP="00B74126">
          <w:pPr>
            <w:pStyle w:val="stbilgi"/>
            <w:jc w:val="right"/>
            <w:rPr>
              <w:rFonts w:ascii="Arial Black" w:hAnsi="Arial Black"/>
              <w:b/>
              <w:sz w:val="18"/>
              <w:szCs w:val="24"/>
            </w:rPr>
          </w:pPr>
          <w:r>
            <w:rPr>
              <w:rFonts w:ascii="Arial Black" w:hAnsi="Arial Black"/>
              <w:b/>
              <w:sz w:val="18"/>
              <w:szCs w:val="24"/>
            </w:rPr>
            <w:t>Page</w:t>
          </w:r>
        </w:p>
      </w:tc>
      <w:tc>
        <w:tcPr>
          <w:tcW w:w="2126" w:type="dxa"/>
          <w:gridSpan w:val="2"/>
          <w:vAlign w:val="center"/>
        </w:tcPr>
        <w:p w:rsidR="00B74126" w:rsidRPr="003A14EE" w:rsidRDefault="00B74126" w:rsidP="00B74126">
          <w:pPr>
            <w:pStyle w:val="stbilgi"/>
            <w:jc w:val="center"/>
            <w:rPr>
              <w:rFonts w:ascii="Arial Black" w:hAnsi="Arial Black"/>
              <w:b/>
              <w:sz w:val="18"/>
              <w:szCs w:val="24"/>
            </w:rPr>
          </w:pPr>
          <w:r w:rsidRPr="006401F2">
            <w:rPr>
              <w:rFonts w:ascii="Arial Black" w:hAnsi="Arial Black"/>
              <w:b/>
              <w:sz w:val="18"/>
              <w:szCs w:val="24"/>
            </w:rPr>
            <w:fldChar w:fldCharType="begin"/>
          </w:r>
          <w:r w:rsidRPr="006401F2">
            <w:rPr>
              <w:rFonts w:ascii="Arial Black" w:hAnsi="Arial Black"/>
              <w:b/>
              <w:sz w:val="18"/>
              <w:szCs w:val="24"/>
            </w:rPr>
            <w:instrText>PAGE  \* Arabic  \* MERGEFORMAT</w:instrText>
          </w:r>
          <w:r w:rsidRPr="006401F2">
            <w:rPr>
              <w:rFonts w:ascii="Arial Black" w:hAnsi="Arial Black"/>
              <w:b/>
              <w:sz w:val="18"/>
              <w:szCs w:val="24"/>
            </w:rPr>
            <w:fldChar w:fldCharType="separate"/>
          </w:r>
          <w:r>
            <w:rPr>
              <w:rFonts w:ascii="Arial Black" w:hAnsi="Arial Black"/>
              <w:b/>
              <w:noProof/>
              <w:sz w:val="18"/>
              <w:szCs w:val="24"/>
            </w:rPr>
            <w:t>9</w:t>
          </w:r>
          <w:r w:rsidRPr="006401F2">
            <w:rPr>
              <w:rFonts w:ascii="Arial Black" w:hAnsi="Arial Black"/>
              <w:b/>
              <w:sz w:val="18"/>
              <w:szCs w:val="24"/>
            </w:rPr>
            <w:fldChar w:fldCharType="end"/>
          </w:r>
          <w:r w:rsidRPr="006401F2">
            <w:rPr>
              <w:rFonts w:ascii="Arial Black" w:hAnsi="Arial Black"/>
              <w:b/>
              <w:sz w:val="18"/>
              <w:szCs w:val="24"/>
            </w:rPr>
            <w:t xml:space="preserve"> / </w:t>
          </w:r>
          <w:r w:rsidRPr="006401F2">
            <w:rPr>
              <w:rFonts w:ascii="Arial Black" w:hAnsi="Arial Black"/>
              <w:b/>
              <w:sz w:val="18"/>
              <w:szCs w:val="24"/>
            </w:rPr>
            <w:fldChar w:fldCharType="begin"/>
          </w:r>
          <w:r w:rsidRPr="006401F2">
            <w:rPr>
              <w:rFonts w:ascii="Arial Black" w:hAnsi="Arial Black"/>
              <w:b/>
              <w:sz w:val="18"/>
              <w:szCs w:val="24"/>
            </w:rPr>
            <w:instrText>NUMPAGES  \* Arabic  \* MERGEFORMAT</w:instrText>
          </w:r>
          <w:r w:rsidRPr="006401F2">
            <w:rPr>
              <w:rFonts w:ascii="Arial Black" w:hAnsi="Arial Black"/>
              <w:b/>
              <w:sz w:val="18"/>
              <w:szCs w:val="24"/>
            </w:rPr>
            <w:fldChar w:fldCharType="separate"/>
          </w:r>
          <w:r>
            <w:rPr>
              <w:rFonts w:ascii="Arial Black" w:hAnsi="Arial Black"/>
              <w:b/>
              <w:noProof/>
              <w:sz w:val="18"/>
              <w:szCs w:val="24"/>
            </w:rPr>
            <w:t>11</w:t>
          </w:r>
          <w:r w:rsidRPr="006401F2">
            <w:rPr>
              <w:rFonts w:ascii="Arial Black" w:hAnsi="Arial Black"/>
              <w:b/>
              <w:sz w:val="18"/>
              <w:szCs w:val="24"/>
            </w:rPr>
            <w:fldChar w:fldCharType="end"/>
          </w:r>
        </w:p>
      </w:tc>
    </w:tr>
  </w:tbl>
  <w:p w:rsidR="00625423" w:rsidRPr="003A14EE" w:rsidRDefault="003A14EE" w:rsidP="00625423">
    <w:pPr>
      <w:pStyle w:val="stbilgi"/>
      <w:rPr>
        <w:szCs w:val="24"/>
      </w:rPr>
    </w:pPr>
    <w:r>
      <w:rPr>
        <w:noProof/>
        <w:lang w:eastAsia="tr-TR"/>
      </w:rPr>
      <mc:AlternateContent>
        <mc:Choice Requires="wps">
          <w:drawing>
            <wp:anchor distT="0" distB="0" distL="114300" distR="114300" simplePos="0" relativeHeight="251660288" behindDoc="0" locked="0" layoutInCell="1" allowOverlap="1" wp14:anchorId="2AD99B4D" wp14:editId="7927979C">
              <wp:simplePos x="0" y="0"/>
              <wp:positionH relativeFrom="column">
                <wp:posOffset>-41910</wp:posOffset>
              </wp:positionH>
              <wp:positionV relativeFrom="paragraph">
                <wp:posOffset>93345</wp:posOffset>
              </wp:positionV>
              <wp:extent cx="6343650" cy="0"/>
              <wp:effectExtent l="0" t="19050" r="0" b="19050"/>
              <wp:wrapNone/>
              <wp:docPr id="5" name="Düz Bağlayıcı 5"/>
              <wp:cNvGraphicFramePr/>
              <a:graphic xmlns:a="http://schemas.openxmlformats.org/drawingml/2006/main">
                <a:graphicData uri="http://schemas.microsoft.com/office/word/2010/wordprocessingShape">
                  <wps:wsp>
                    <wps:cNvCnPr/>
                    <wps:spPr>
                      <a:xfrm>
                        <a:off x="0" y="0"/>
                        <a:ext cx="6343650" cy="0"/>
                      </a:xfrm>
                      <a:prstGeom prst="line">
                        <a:avLst/>
                      </a:prstGeom>
                      <a:ln w="28575">
                        <a:solidFill>
                          <a:schemeClr val="tx2"/>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54928D" id="Düz Bağlayıcı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pt,7.35pt" to="496.2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" strokecolor="#1f497d [3215]" strokeweight="2.25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CD15A35"/>
    <w:multiLevelType w:val="hybridMultilevel"/>
    <w:tmpl w:val="9062AAE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D59"/>
    <w:rsid w:val="00011100"/>
    <w:rsid w:val="00282D69"/>
    <w:rsid w:val="003211C5"/>
    <w:rsid w:val="0036431D"/>
    <w:rsid w:val="003A14EE"/>
    <w:rsid w:val="00421201"/>
    <w:rsid w:val="00453949"/>
    <w:rsid w:val="0046190D"/>
    <w:rsid w:val="004D05ED"/>
    <w:rsid w:val="00584E44"/>
    <w:rsid w:val="00625423"/>
    <w:rsid w:val="006401F2"/>
    <w:rsid w:val="00667852"/>
    <w:rsid w:val="00692496"/>
    <w:rsid w:val="006C376D"/>
    <w:rsid w:val="007101D0"/>
    <w:rsid w:val="007317FB"/>
    <w:rsid w:val="00750D8B"/>
    <w:rsid w:val="009770B2"/>
    <w:rsid w:val="00A80742"/>
    <w:rsid w:val="00AA1F6A"/>
    <w:rsid w:val="00AD3F21"/>
    <w:rsid w:val="00AE3D59"/>
    <w:rsid w:val="00B74126"/>
    <w:rsid w:val="00BB3F53"/>
    <w:rsid w:val="00BE61F5"/>
    <w:rsid w:val="00D10394"/>
    <w:rsid w:val="00D50911"/>
    <w:rsid w:val="00DB6842"/>
    <w:rsid w:val="00DC2EC2"/>
    <w:rsid w:val="00F80017"/>
    <w:rsid w:val="00F83C6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20DD34A-204B-494D-B8E0-CEC19299A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7852"/>
    <w:pPr>
      <w:spacing w:after="0" w:line="240" w:lineRule="auto"/>
    </w:pPr>
    <w:rPr>
      <w:rFonts w:ascii="Arial" w:eastAsia="Times New Roman" w:hAnsi="Arial" w:cs="Times New Roman"/>
      <w:sz w:val="24"/>
      <w:szCs w:val="20"/>
    </w:rPr>
  </w:style>
  <w:style w:type="paragraph" w:styleId="Balk1">
    <w:name w:val="heading 1"/>
    <w:basedOn w:val="Normal"/>
    <w:next w:val="Normal"/>
    <w:link w:val="Balk1Char"/>
    <w:uiPriority w:val="9"/>
    <w:qFormat/>
    <w:rsid w:val="006401F2"/>
    <w:pPr>
      <w:keepNext/>
      <w:keepLines/>
      <w:spacing w:before="480"/>
      <w:outlineLvl w:val="0"/>
    </w:pPr>
    <w:rPr>
      <w:rFonts w:asciiTheme="majorHAnsi" w:eastAsiaTheme="majorEastAsia" w:hAnsiTheme="majorHAnsi" w:cstheme="majorBidi"/>
      <w:b/>
      <w:bCs/>
      <w:szCs w:val="28"/>
    </w:rPr>
  </w:style>
  <w:style w:type="paragraph" w:styleId="Balk2">
    <w:name w:val="heading 2"/>
    <w:basedOn w:val="Normal"/>
    <w:next w:val="Normal"/>
    <w:link w:val="Balk2Char"/>
    <w:uiPriority w:val="9"/>
    <w:unhideWhenUsed/>
    <w:qFormat/>
    <w:rsid w:val="006401F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semiHidden/>
    <w:unhideWhenUsed/>
    <w:qFormat/>
    <w:rsid w:val="006401F2"/>
    <w:pPr>
      <w:keepNext/>
      <w:keepLines/>
      <w:spacing w:before="20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6401F2"/>
    <w:pPr>
      <w:keepNext/>
      <w:keepLines/>
      <w:spacing w:before="200"/>
      <w:outlineLvl w:val="3"/>
    </w:pPr>
    <w:rPr>
      <w:rFonts w:asciiTheme="majorHAnsi" w:eastAsiaTheme="majorEastAsia" w:hAnsiTheme="majorHAnsi" w:cstheme="majorBidi"/>
      <w:b/>
      <w:bCs/>
      <w:i/>
      <w:i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25423"/>
    <w:pPr>
      <w:tabs>
        <w:tab w:val="center" w:pos="4536"/>
        <w:tab w:val="right" w:pos="9072"/>
      </w:tabs>
    </w:pPr>
  </w:style>
  <w:style w:type="character" w:customStyle="1" w:styleId="stbilgiChar">
    <w:name w:val="Üstbilgi Char"/>
    <w:basedOn w:val="VarsaylanParagrafYazTipi"/>
    <w:link w:val="stbilgi"/>
    <w:uiPriority w:val="99"/>
    <w:rsid w:val="00625423"/>
  </w:style>
  <w:style w:type="paragraph" w:styleId="Altbilgi">
    <w:name w:val="footer"/>
    <w:basedOn w:val="Normal"/>
    <w:link w:val="AltbilgiChar"/>
    <w:uiPriority w:val="99"/>
    <w:unhideWhenUsed/>
    <w:rsid w:val="00625423"/>
    <w:pPr>
      <w:tabs>
        <w:tab w:val="center" w:pos="4536"/>
        <w:tab w:val="right" w:pos="9072"/>
      </w:tabs>
    </w:pPr>
  </w:style>
  <w:style w:type="character" w:customStyle="1" w:styleId="AltbilgiChar">
    <w:name w:val="Altbilgi Char"/>
    <w:basedOn w:val="VarsaylanParagrafYazTipi"/>
    <w:link w:val="Altbilgi"/>
    <w:uiPriority w:val="99"/>
    <w:rsid w:val="00625423"/>
  </w:style>
  <w:style w:type="paragraph" w:styleId="BalonMetni">
    <w:name w:val="Balloon Text"/>
    <w:basedOn w:val="Normal"/>
    <w:link w:val="BalonMetniChar"/>
    <w:uiPriority w:val="99"/>
    <w:semiHidden/>
    <w:unhideWhenUsed/>
    <w:rsid w:val="00625423"/>
    <w:rPr>
      <w:rFonts w:ascii="Tahoma" w:hAnsi="Tahoma" w:cs="Tahoma"/>
      <w:sz w:val="16"/>
      <w:szCs w:val="16"/>
    </w:rPr>
  </w:style>
  <w:style w:type="character" w:customStyle="1" w:styleId="BalonMetniChar">
    <w:name w:val="Balon Metni Char"/>
    <w:basedOn w:val="VarsaylanParagrafYazTipi"/>
    <w:link w:val="BalonMetni"/>
    <w:uiPriority w:val="99"/>
    <w:semiHidden/>
    <w:rsid w:val="00625423"/>
    <w:rPr>
      <w:rFonts w:ascii="Tahoma" w:hAnsi="Tahoma" w:cs="Tahoma"/>
      <w:sz w:val="16"/>
      <w:szCs w:val="16"/>
    </w:rPr>
  </w:style>
  <w:style w:type="table" w:styleId="TabloKlavuzu">
    <w:name w:val="Table Grid"/>
    <w:basedOn w:val="NormalTablo"/>
    <w:uiPriority w:val="59"/>
    <w:rsid w:val="006254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k1Char">
    <w:name w:val="Başlık 1 Char"/>
    <w:basedOn w:val="VarsaylanParagrafYazTipi"/>
    <w:link w:val="Balk1"/>
    <w:uiPriority w:val="9"/>
    <w:rsid w:val="006401F2"/>
    <w:rPr>
      <w:rFonts w:asciiTheme="majorHAnsi" w:eastAsiaTheme="majorEastAsia" w:hAnsiTheme="majorHAnsi" w:cstheme="majorBidi"/>
      <w:b/>
      <w:bCs/>
      <w:szCs w:val="28"/>
    </w:rPr>
  </w:style>
  <w:style w:type="character" w:customStyle="1" w:styleId="Balk2Char">
    <w:name w:val="Başlık 2 Char"/>
    <w:basedOn w:val="VarsaylanParagrafYazTipi"/>
    <w:link w:val="Balk2"/>
    <w:uiPriority w:val="9"/>
    <w:rsid w:val="006401F2"/>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semiHidden/>
    <w:rsid w:val="006401F2"/>
    <w:rPr>
      <w:rFonts w:asciiTheme="majorHAnsi" w:eastAsiaTheme="majorEastAsia" w:hAnsiTheme="majorHAnsi" w:cstheme="majorBidi"/>
      <w:b/>
      <w:bCs/>
      <w:color w:val="4F81BD" w:themeColor="accent1"/>
    </w:rPr>
  </w:style>
  <w:style w:type="character" w:customStyle="1" w:styleId="Balk4Char">
    <w:name w:val="Başlık 4 Char"/>
    <w:basedOn w:val="VarsaylanParagrafYazTipi"/>
    <w:link w:val="Balk4"/>
    <w:uiPriority w:val="9"/>
    <w:semiHidden/>
    <w:rsid w:val="006401F2"/>
    <w:rPr>
      <w:rFonts w:asciiTheme="majorHAnsi" w:eastAsiaTheme="majorEastAsia" w:hAnsiTheme="majorHAnsi" w:cstheme="majorBidi"/>
      <w:b/>
      <w:bCs/>
      <w:i/>
      <w:iCs/>
      <w:color w:val="4F81BD" w:themeColor="accent1"/>
    </w:rPr>
  </w:style>
  <w:style w:type="paragraph" w:styleId="ListeParagraf">
    <w:name w:val="List Paragraph"/>
    <w:basedOn w:val="Normal"/>
    <w:uiPriority w:val="34"/>
    <w:qFormat/>
    <w:rsid w:val="006401F2"/>
    <w:pPr>
      <w:ind w:left="720"/>
      <w:contextualSpacing/>
    </w:pPr>
  </w:style>
  <w:style w:type="paragraph" w:styleId="AralkYok">
    <w:name w:val="No Spacing"/>
    <w:uiPriority w:val="1"/>
    <w:qFormat/>
    <w:rsid w:val="006401F2"/>
    <w:pPr>
      <w:spacing w:after="0" w:line="240" w:lineRule="auto"/>
    </w:pPr>
  </w:style>
  <w:style w:type="paragraph" w:styleId="NormalWeb">
    <w:name w:val="Normal (Web)"/>
    <w:basedOn w:val="Normal"/>
    <w:uiPriority w:val="99"/>
    <w:unhideWhenUsed/>
    <w:qFormat/>
    <w:rsid w:val="006401F2"/>
    <w:pPr>
      <w:spacing w:before="100" w:beforeAutospacing="1" w:after="142"/>
    </w:pPr>
    <w:rPr>
      <w:rFonts w:ascii="Times New Roman" w:hAnsi="Times New Roman"/>
      <w:color w:val="000000"/>
      <w:szCs w:val="24"/>
      <w:lang w:eastAsia="tr-TR"/>
    </w:rPr>
  </w:style>
  <w:style w:type="paragraph" w:customStyle="1" w:styleId="western">
    <w:name w:val="western"/>
    <w:basedOn w:val="Normal"/>
    <w:rsid w:val="006401F2"/>
    <w:pPr>
      <w:spacing w:before="100" w:beforeAutospacing="1" w:after="142"/>
    </w:pPr>
    <w:rPr>
      <w:rFonts w:ascii="Times New Roman" w:hAnsi="Times New Roman"/>
      <w:color w:val="000000"/>
      <w:szCs w:val="24"/>
      <w:lang w:eastAsia="tr-TR"/>
    </w:rPr>
  </w:style>
  <w:style w:type="character" w:customStyle="1" w:styleId="GvdeMetniChar">
    <w:name w:val="Gövde Metni Char"/>
    <w:basedOn w:val="VarsaylanParagrafYazTipi"/>
    <w:link w:val="GvdeMetni"/>
    <w:qFormat/>
    <w:rsid w:val="006401F2"/>
    <w:rPr>
      <w:rFonts w:ascii="Times New Roman" w:eastAsia="Times New Roman" w:hAnsi="Times New Roman" w:cs="Times New Roman"/>
      <w:sz w:val="24"/>
      <w:szCs w:val="24"/>
      <w:lang w:eastAsia="tr-TR"/>
    </w:rPr>
  </w:style>
  <w:style w:type="character" w:customStyle="1" w:styleId="GvdeMetniGirintisiChar">
    <w:name w:val="Gövde Metni Girintisi Char"/>
    <w:basedOn w:val="VarsaylanParagrafYazTipi"/>
    <w:link w:val="GvdeMetniGirintisi"/>
    <w:uiPriority w:val="99"/>
    <w:qFormat/>
    <w:rsid w:val="006401F2"/>
    <w:rPr>
      <w:rFonts w:ascii="Times New Roman" w:eastAsia="Times New Roman" w:hAnsi="Times New Roman" w:cs="Times New Roman"/>
      <w:sz w:val="24"/>
      <w:szCs w:val="24"/>
      <w:lang w:eastAsia="tr-TR"/>
    </w:rPr>
  </w:style>
  <w:style w:type="paragraph" w:styleId="GvdeMetni">
    <w:name w:val="Body Text"/>
    <w:basedOn w:val="Normal"/>
    <w:link w:val="GvdeMetniChar"/>
    <w:rsid w:val="006401F2"/>
    <w:pPr>
      <w:suppressAutoHyphens/>
      <w:jc w:val="both"/>
    </w:pPr>
    <w:rPr>
      <w:rFonts w:ascii="Times New Roman" w:hAnsi="Times New Roman"/>
      <w:szCs w:val="24"/>
      <w:lang w:eastAsia="tr-TR"/>
    </w:rPr>
  </w:style>
  <w:style w:type="character" w:customStyle="1" w:styleId="GvdeMetniChar1">
    <w:name w:val="Gövde Metni Char1"/>
    <w:basedOn w:val="VarsaylanParagrafYazTipi"/>
    <w:uiPriority w:val="99"/>
    <w:semiHidden/>
    <w:rsid w:val="006401F2"/>
  </w:style>
  <w:style w:type="paragraph" w:customStyle="1" w:styleId="msobodytextindent3">
    <w:name w:val="msobodytextindent3"/>
    <w:basedOn w:val="Normal"/>
    <w:qFormat/>
    <w:rsid w:val="006401F2"/>
    <w:pPr>
      <w:widowControl w:val="0"/>
      <w:suppressAutoHyphens/>
      <w:spacing w:after="120"/>
      <w:ind w:left="283"/>
      <w:jc w:val="both"/>
    </w:pPr>
    <w:rPr>
      <w:rFonts w:ascii="Arial (WT)" w:hAnsi="Arial (WT)"/>
      <w:sz w:val="16"/>
      <w:szCs w:val="16"/>
      <w:lang w:eastAsia="tr-TR"/>
    </w:rPr>
  </w:style>
  <w:style w:type="paragraph" w:styleId="GvdeMetniGirintisi">
    <w:name w:val="Body Text Indent"/>
    <w:basedOn w:val="Normal"/>
    <w:link w:val="GvdeMetniGirintisiChar"/>
    <w:uiPriority w:val="99"/>
    <w:unhideWhenUsed/>
    <w:rsid w:val="006401F2"/>
    <w:pPr>
      <w:suppressAutoHyphens/>
      <w:spacing w:after="120"/>
      <w:ind w:left="283"/>
      <w:jc w:val="both"/>
    </w:pPr>
    <w:rPr>
      <w:rFonts w:ascii="Times New Roman" w:hAnsi="Times New Roman"/>
      <w:szCs w:val="24"/>
      <w:lang w:eastAsia="tr-TR"/>
    </w:rPr>
  </w:style>
  <w:style w:type="character" w:customStyle="1" w:styleId="GvdeMetniGirintisiChar1">
    <w:name w:val="Gövde Metni Girintisi Char1"/>
    <w:basedOn w:val="VarsaylanParagrafYazTipi"/>
    <w:uiPriority w:val="99"/>
    <w:semiHidden/>
    <w:rsid w:val="006401F2"/>
  </w:style>
  <w:style w:type="character" w:styleId="Gl">
    <w:name w:val="Strong"/>
    <w:basedOn w:val="VarsaylanParagrafYazTipi"/>
    <w:uiPriority w:val="22"/>
    <w:qFormat/>
    <w:rsid w:val="006401F2"/>
    <w:rPr>
      <w:b/>
      <w:bCs/>
    </w:rPr>
  </w:style>
  <w:style w:type="paragraph" w:customStyle="1" w:styleId="Style11">
    <w:name w:val="Style11"/>
    <w:basedOn w:val="Normal"/>
    <w:uiPriority w:val="99"/>
    <w:rsid w:val="00667852"/>
    <w:pPr>
      <w:widowControl w:val="0"/>
      <w:autoSpaceDE w:val="0"/>
      <w:autoSpaceDN w:val="0"/>
      <w:adjustRightInd w:val="0"/>
    </w:pPr>
    <w:rPr>
      <w:rFonts w:ascii="Times New Roman" w:eastAsiaTheme="minorEastAsia" w:hAnsi="Times New Roman"/>
      <w:szCs w:val="24"/>
      <w:lang w:eastAsia="tr-TR"/>
    </w:rPr>
  </w:style>
  <w:style w:type="paragraph" w:customStyle="1" w:styleId="Default">
    <w:name w:val="Default"/>
    <w:rsid w:val="00667852"/>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C8EE75-9F96-41AC-940B-FF664F443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3031</Words>
  <Characters>17281</Characters>
  <Application>Microsoft Office Word</Application>
  <DocSecurity>0</DocSecurity>
  <Lines>144</Lines>
  <Paragraphs>40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Acer</cp:lastModifiedBy>
  <cp:revision>5</cp:revision>
  <dcterms:created xsi:type="dcterms:W3CDTF">2025-05-13T08:38:00Z</dcterms:created>
  <dcterms:modified xsi:type="dcterms:W3CDTF">2026-08-12T13:47:00Z</dcterms:modified>
</cp:coreProperties>
</file>