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E4" w:rsidRPr="00440C9F" w:rsidRDefault="005036E4" w:rsidP="005036E4">
      <w:pPr>
        <w:pStyle w:val="ListeParagraf"/>
        <w:ind w:left="0"/>
        <w:jc w:val="center"/>
        <w:rPr>
          <w:rFonts w:ascii="Times New Roman" w:hAnsi="Times New Roman" w:cs="Times New Roman"/>
          <w:b/>
          <w:sz w:val="24"/>
          <w:szCs w:val="24"/>
        </w:rPr>
      </w:pPr>
      <w:bookmarkStart w:id="0" w:name="_GoBack"/>
      <w:bookmarkEnd w:id="0"/>
      <w:r w:rsidRPr="00440C9F">
        <w:rPr>
          <w:rFonts w:ascii="Times New Roman" w:hAnsi="Times New Roman" w:cs="Times New Roman"/>
          <w:b/>
          <w:sz w:val="24"/>
          <w:szCs w:val="24"/>
        </w:rPr>
        <w:t>Araştırma Politikası</w:t>
      </w:r>
    </w:p>
    <w:p w:rsidR="005036E4" w:rsidRPr="00440C9F" w:rsidRDefault="005036E4" w:rsidP="005036E4">
      <w:pPr>
        <w:pStyle w:val="ListeParagraf"/>
        <w:jc w:val="both"/>
        <w:rPr>
          <w:rFonts w:ascii="Times New Roman" w:hAnsi="Times New Roman" w:cs="Times New Roman"/>
          <w:b/>
          <w:sz w:val="24"/>
          <w:szCs w:val="24"/>
        </w:rPr>
      </w:pPr>
    </w:p>
    <w:p w:rsidR="005036E4" w:rsidRPr="00440C9F" w:rsidRDefault="005036E4" w:rsidP="005036E4">
      <w:pPr>
        <w:pStyle w:val="ListeParagraf"/>
        <w:ind w:left="0"/>
        <w:jc w:val="both"/>
        <w:rPr>
          <w:rFonts w:ascii="Times New Roman" w:hAnsi="Times New Roman" w:cs="Times New Roman"/>
          <w:sz w:val="24"/>
          <w:szCs w:val="24"/>
        </w:rPr>
      </w:pPr>
      <w:proofErr w:type="gramStart"/>
      <w:r w:rsidRPr="00440C9F">
        <w:rPr>
          <w:rFonts w:ascii="Times New Roman" w:hAnsi="Times New Roman" w:cs="Times New Roman"/>
          <w:sz w:val="24"/>
          <w:szCs w:val="24"/>
        </w:rPr>
        <w:t xml:space="preserve">Türkiye’nin ve Bölgenin hızla gelişen üniversitelerinden biri olan ve endüstriyel kenevir alanında ihtisaslaşan üniversite olan Yozgat Bozok Üniversitesi; “Araştıran, sorgulayan, çözümleyen, girişimci, etik değerlere önem veren ve sosyal sorumluluk sahibi bireyler yetiştirmek; nitelikli ve yenilikçi bilimsel araştırmalar yapmak ve paydaşlara kaliteli hizmet sunarak toplum refahını artırmak” anlayışı temelinde,  toplumsal faydaya dönüşen temel ve uygulamalı araştırmalar yapmayı hedefler. </w:t>
      </w:r>
      <w:proofErr w:type="gramEnd"/>
      <w:r w:rsidRPr="00440C9F">
        <w:rPr>
          <w:rFonts w:ascii="Times New Roman" w:hAnsi="Times New Roman" w:cs="Times New Roman"/>
          <w:sz w:val="24"/>
          <w:szCs w:val="24"/>
        </w:rPr>
        <w:t>Bilimsel araştırmalarda; evrensel etik, hukuk ve araştırma ilkelerini,  ulusal ve uluslararası rekabet koşullarını, bölgesel kalkınmayı ve yerel ihtiyaçları dikkate alan bir yaklaşımı benimser. Bu kapsamda Yozgat Bozok Üniversitesi araştırma politikası belgesi, kurumumuzda yürütülecek araştırmaların yönetilmesi, desteklenmesi ve geliştirilmesine yönelik bir çerçeve sunar.</w:t>
      </w:r>
    </w:p>
    <w:p w:rsidR="005036E4" w:rsidRPr="00440C9F" w:rsidRDefault="005036E4" w:rsidP="005036E4">
      <w:pPr>
        <w:pStyle w:val="ListeParagraf"/>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b/>
          <w:sz w:val="24"/>
          <w:szCs w:val="24"/>
        </w:rPr>
      </w:pPr>
      <w:r w:rsidRPr="00440C9F">
        <w:rPr>
          <w:rFonts w:ascii="Times New Roman" w:hAnsi="Times New Roman" w:cs="Times New Roman"/>
          <w:b/>
          <w:sz w:val="24"/>
          <w:szCs w:val="24"/>
        </w:rPr>
        <w:t>Hedefler</w:t>
      </w:r>
    </w:p>
    <w:p w:rsidR="005036E4" w:rsidRPr="00440C9F" w:rsidRDefault="005036E4" w:rsidP="005036E4">
      <w:pPr>
        <w:pStyle w:val="ListeParagraf"/>
        <w:ind w:left="142" w:hanging="142"/>
        <w:jc w:val="both"/>
        <w:rPr>
          <w:rFonts w:ascii="Times New Roman" w:hAnsi="Times New Roman" w:cs="Times New Roman"/>
          <w:sz w:val="24"/>
          <w:szCs w:val="24"/>
        </w:rPr>
      </w:pPr>
      <w:r w:rsidRPr="00440C9F">
        <w:rPr>
          <w:rFonts w:ascii="Times New Roman" w:hAnsi="Times New Roman" w:cs="Times New Roman"/>
          <w:sz w:val="24"/>
          <w:szCs w:val="24"/>
        </w:rPr>
        <w:t>1. Mevcut akademik alanlarımızda ülkemizde 2000 yılından sonra kurulan üniversiteler içerisinde ilk on arasında olmak,</w:t>
      </w:r>
    </w:p>
    <w:p w:rsidR="005036E4" w:rsidRPr="00440C9F" w:rsidRDefault="005036E4" w:rsidP="005036E4">
      <w:pPr>
        <w:pStyle w:val="ListeParagraf"/>
        <w:ind w:left="142" w:hanging="142"/>
        <w:jc w:val="both"/>
        <w:rPr>
          <w:rFonts w:ascii="Times New Roman" w:hAnsi="Times New Roman" w:cs="Times New Roman"/>
          <w:sz w:val="24"/>
          <w:szCs w:val="24"/>
        </w:rPr>
      </w:pPr>
      <w:r w:rsidRPr="00440C9F">
        <w:rPr>
          <w:rFonts w:ascii="Times New Roman" w:hAnsi="Times New Roman" w:cs="Times New Roman"/>
          <w:sz w:val="24"/>
          <w:szCs w:val="24"/>
        </w:rPr>
        <w:t>2. İhtisas alanımız olan endüstriyel kenevir alanında Türkiye’de otorite üniversite haline gelmek,</w:t>
      </w:r>
    </w:p>
    <w:p w:rsidR="005036E4" w:rsidRPr="00440C9F" w:rsidRDefault="005036E4" w:rsidP="005036E4">
      <w:pPr>
        <w:pStyle w:val="ListeParagraf"/>
        <w:ind w:left="142" w:hanging="142"/>
        <w:jc w:val="both"/>
        <w:rPr>
          <w:rFonts w:ascii="Times New Roman" w:hAnsi="Times New Roman" w:cs="Times New Roman"/>
          <w:sz w:val="24"/>
          <w:szCs w:val="24"/>
        </w:rPr>
      </w:pPr>
      <w:r w:rsidRPr="00440C9F">
        <w:rPr>
          <w:rFonts w:ascii="Times New Roman" w:hAnsi="Times New Roman" w:cs="Times New Roman"/>
          <w:sz w:val="24"/>
          <w:szCs w:val="24"/>
        </w:rPr>
        <w:t>3. Kaliteden ödün vermeden araştırmacı, lisansüstü öğrenci ve anabilim dalı sayısını artırmak,</w:t>
      </w:r>
    </w:p>
    <w:p w:rsidR="005036E4" w:rsidRPr="00440C9F" w:rsidRDefault="005036E4" w:rsidP="005036E4">
      <w:pPr>
        <w:pStyle w:val="ListeParagraf"/>
        <w:ind w:left="142" w:hanging="142"/>
        <w:jc w:val="both"/>
        <w:rPr>
          <w:rFonts w:ascii="Times New Roman" w:hAnsi="Times New Roman" w:cs="Times New Roman"/>
          <w:sz w:val="24"/>
          <w:szCs w:val="24"/>
        </w:rPr>
      </w:pPr>
      <w:r w:rsidRPr="00440C9F">
        <w:rPr>
          <w:rFonts w:ascii="Times New Roman" w:hAnsi="Times New Roman" w:cs="Times New Roman"/>
          <w:sz w:val="24"/>
          <w:szCs w:val="24"/>
        </w:rPr>
        <w:t xml:space="preserve">4. Bilimsel faaliyet ve yayınlarımızı nitelik ve nicelik olarak arttırmak, bilimsel çalışmaları etkin bir şekilde desteklemek ve ödüllendirmek, </w:t>
      </w:r>
    </w:p>
    <w:p w:rsidR="005036E4" w:rsidRPr="00440C9F" w:rsidRDefault="005036E4" w:rsidP="005036E4">
      <w:pPr>
        <w:pStyle w:val="ListeParagraf"/>
        <w:ind w:left="142" w:hanging="142"/>
        <w:jc w:val="both"/>
        <w:rPr>
          <w:rFonts w:ascii="Times New Roman" w:hAnsi="Times New Roman" w:cs="Times New Roman"/>
          <w:sz w:val="24"/>
          <w:szCs w:val="24"/>
        </w:rPr>
      </w:pPr>
      <w:r w:rsidRPr="00440C9F">
        <w:rPr>
          <w:rFonts w:ascii="Times New Roman" w:hAnsi="Times New Roman" w:cs="Times New Roman"/>
          <w:sz w:val="24"/>
          <w:szCs w:val="24"/>
        </w:rPr>
        <w:t xml:space="preserve">5. Lisansüstü eğitimde tercih edilen bir üniversite olmak, </w:t>
      </w:r>
    </w:p>
    <w:p w:rsidR="005036E4" w:rsidRPr="00440C9F" w:rsidRDefault="005036E4" w:rsidP="005036E4">
      <w:pPr>
        <w:pStyle w:val="ListeParagraf"/>
        <w:ind w:left="142" w:hanging="142"/>
        <w:jc w:val="both"/>
        <w:rPr>
          <w:rFonts w:ascii="Times New Roman" w:hAnsi="Times New Roman" w:cs="Times New Roman"/>
          <w:sz w:val="24"/>
          <w:szCs w:val="24"/>
        </w:rPr>
      </w:pPr>
      <w:r w:rsidRPr="00440C9F">
        <w:rPr>
          <w:rFonts w:ascii="Times New Roman" w:hAnsi="Times New Roman" w:cs="Times New Roman"/>
          <w:sz w:val="24"/>
          <w:szCs w:val="24"/>
        </w:rPr>
        <w:t>6. Araştırmacılarımıza güncel ve kapsamlı teknik altyapıya sahip çalışma ortamı sağlamak,</w:t>
      </w:r>
    </w:p>
    <w:p w:rsidR="005036E4" w:rsidRPr="00440C9F" w:rsidRDefault="005036E4" w:rsidP="005036E4">
      <w:pPr>
        <w:pStyle w:val="ListeParagraf"/>
        <w:ind w:left="142" w:hanging="142"/>
        <w:jc w:val="both"/>
        <w:rPr>
          <w:rFonts w:ascii="Times New Roman" w:hAnsi="Times New Roman" w:cs="Times New Roman"/>
          <w:sz w:val="24"/>
          <w:szCs w:val="24"/>
        </w:rPr>
      </w:pPr>
      <w:r w:rsidRPr="00440C9F">
        <w:rPr>
          <w:rFonts w:ascii="Times New Roman" w:hAnsi="Times New Roman" w:cs="Times New Roman"/>
          <w:sz w:val="24"/>
          <w:szCs w:val="24"/>
        </w:rPr>
        <w:t>7. Kurum iç ve dışı araştırma kaynaklarını artırmak ve daha etkin kullanımını sağlamak,</w:t>
      </w:r>
    </w:p>
    <w:p w:rsidR="005036E4" w:rsidRPr="00440C9F" w:rsidRDefault="005036E4" w:rsidP="005036E4">
      <w:pPr>
        <w:pStyle w:val="ListeParagraf"/>
        <w:ind w:left="142" w:hanging="142"/>
        <w:jc w:val="both"/>
        <w:rPr>
          <w:rFonts w:ascii="Times New Roman" w:hAnsi="Times New Roman" w:cs="Times New Roman"/>
          <w:sz w:val="24"/>
          <w:szCs w:val="24"/>
        </w:rPr>
      </w:pPr>
      <w:r w:rsidRPr="00440C9F">
        <w:rPr>
          <w:rFonts w:ascii="Times New Roman" w:hAnsi="Times New Roman" w:cs="Times New Roman"/>
          <w:sz w:val="24"/>
          <w:szCs w:val="24"/>
        </w:rPr>
        <w:t>8. Toplumsal ve ekonomik fayda oluşturmaya yönelik araştırmalara öncelik tanımak ve ticarileştirilmeye elverişli bilgi, teknoloji ya da ürünler geliştirmektir.</w:t>
      </w:r>
    </w:p>
    <w:p w:rsidR="005036E4" w:rsidRPr="00440C9F" w:rsidRDefault="005036E4" w:rsidP="005036E4">
      <w:pPr>
        <w:pStyle w:val="ListeParagraf"/>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Mekanizma:</w:t>
      </w:r>
      <w:r w:rsidRPr="00440C9F">
        <w:rPr>
          <w:rFonts w:ascii="Times New Roman" w:hAnsi="Times New Roman" w:cs="Times New Roman"/>
          <w:sz w:val="24"/>
          <w:szCs w:val="24"/>
        </w:rPr>
        <w:t xml:space="preserve"> Rekabetin ve gelişmenin zor ve hızlı olduğu bilim dünyasında iddialı hedeflere ulaşmak ancak iddialı kadrolar, yüksek </w:t>
      </w:r>
      <w:proofErr w:type="gramStart"/>
      <w:r w:rsidRPr="00440C9F">
        <w:rPr>
          <w:rFonts w:ascii="Times New Roman" w:hAnsi="Times New Roman" w:cs="Times New Roman"/>
          <w:sz w:val="24"/>
          <w:szCs w:val="24"/>
        </w:rPr>
        <w:t>motivasyon</w:t>
      </w:r>
      <w:proofErr w:type="gramEnd"/>
      <w:r w:rsidRPr="00440C9F">
        <w:rPr>
          <w:rFonts w:ascii="Times New Roman" w:hAnsi="Times New Roman" w:cs="Times New Roman"/>
          <w:sz w:val="24"/>
          <w:szCs w:val="24"/>
        </w:rPr>
        <w:t xml:space="preserve">, akılcı, objektif ve ölçülebilir planlar doğrultusunda mümkün olacaktır. Geleceğe ilişkin hedeflere ulaşmamız ve çalışmalarımıza ışık tutması amacıyla üniversitemizin “Araştırma Politikası” aşağıda farklı başlıklar altında detaylandırılmıştır. </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İhtisaslaşma:</w:t>
      </w:r>
      <w:r w:rsidRPr="00440C9F">
        <w:rPr>
          <w:rFonts w:ascii="Times New Roman" w:hAnsi="Times New Roman" w:cs="Times New Roman"/>
          <w:sz w:val="24"/>
          <w:szCs w:val="24"/>
        </w:rPr>
        <w:t xml:space="preserve"> Yozgat Bozok Üniversitesi, bölgesel ve ulusal kalkınmaya katkı sağlamak </w:t>
      </w:r>
      <w:proofErr w:type="gramStart"/>
      <w:r w:rsidRPr="00440C9F">
        <w:rPr>
          <w:rFonts w:ascii="Times New Roman" w:hAnsi="Times New Roman" w:cs="Times New Roman"/>
          <w:sz w:val="24"/>
          <w:szCs w:val="24"/>
        </w:rPr>
        <w:t>misyonuyla</w:t>
      </w:r>
      <w:proofErr w:type="gramEnd"/>
      <w:r w:rsidRPr="00440C9F">
        <w:rPr>
          <w:rFonts w:ascii="Times New Roman" w:hAnsi="Times New Roman" w:cs="Times New Roman"/>
          <w:sz w:val="24"/>
          <w:szCs w:val="24"/>
        </w:rPr>
        <w:t xml:space="preserve">, ihtisaslaşma alanı olan “Endüstriyel Kenevir” alanında bilimsel bilgi üretmeyi, sektörle işbirliği yapmayı, insan kaynaklarını geliştirmeyi ve ticarileştirilmeye uygun ürünler elde etmeyi hedefler.  </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Araştırma Etiği:</w:t>
      </w:r>
      <w:r w:rsidRPr="00440C9F">
        <w:rPr>
          <w:rFonts w:ascii="Times New Roman" w:hAnsi="Times New Roman" w:cs="Times New Roman"/>
          <w:sz w:val="24"/>
          <w:szCs w:val="24"/>
        </w:rPr>
        <w:t xml:space="preserve"> Yozgat Bozok Üniversitesi, bünyesindeki tüm araştırma faaliyetlerinin yürütülmesinde ve araştırma bulgularının yayınlanmasında etik ilkeleri gözetir. Araştırma etiğinin korunmasında ulusal ve uluslararası etik ilkeleri dikkate alır. Yozgat Bozok Üniversitesi araştırmacıları insan hak ve özgürlüklerine saygı gösterir, hayvan haklarını gözetir, doğayı korur. Araştırmanın kötüye kullanımına ilişkin şikâyetlerde ilgili mevzuat hükümlerine göre hareket eder.</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Araştırma Özgürlüğü:</w:t>
      </w:r>
      <w:r w:rsidRPr="00440C9F">
        <w:rPr>
          <w:rFonts w:ascii="Times New Roman" w:hAnsi="Times New Roman" w:cs="Times New Roman"/>
          <w:sz w:val="24"/>
          <w:szCs w:val="24"/>
        </w:rPr>
        <w:t xml:space="preserve"> Yozgat Bozok Üniversitesi, mevzuata ve araştırma etiğine uygun olduğu sürece tüm araştırmacıların akademik özgürlüklerine saygı duyulan bir araştırma kültürünü teşvik eder. Araştırmacıların bilimsel araştırma yapmalarını ve bu araştırmaları için fon arayışlarını destekler. </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Öncelikli Alanlar:</w:t>
      </w:r>
      <w:r w:rsidRPr="00440C9F">
        <w:rPr>
          <w:rFonts w:ascii="Times New Roman" w:hAnsi="Times New Roman" w:cs="Times New Roman"/>
          <w:sz w:val="24"/>
          <w:szCs w:val="24"/>
        </w:rPr>
        <w:t xml:space="preserve"> Yozgat Bozok Üniversitesi’nin öncelikli alanı ihtisas alanı olan “Endüstriyel </w:t>
      </w:r>
      <w:proofErr w:type="spellStart"/>
      <w:r w:rsidRPr="00440C9F">
        <w:rPr>
          <w:rFonts w:ascii="Times New Roman" w:hAnsi="Times New Roman" w:cs="Times New Roman"/>
          <w:sz w:val="24"/>
          <w:szCs w:val="24"/>
        </w:rPr>
        <w:t>Kenevir”dir</w:t>
      </w:r>
      <w:proofErr w:type="spellEnd"/>
      <w:r w:rsidRPr="00440C9F">
        <w:rPr>
          <w:rFonts w:ascii="Times New Roman" w:hAnsi="Times New Roman" w:cs="Times New Roman"/>
          <w:sz w:val="24"/>
          <w:szCs w:val="24"/>
        </w:rPr>
        <w:t xml:space="preserve">. Ayrıca; bilimsel ve teknolojik gelişmeler, ülke politikaları, bölge ihtiyaçları ile araştırmacı kadrosu ve altyapı potansiyelini de dikkate alarak ilave öncelikli alanlar belirler ve gerektiğinde bu alanları günceller.  </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Araştırmacı Yetkinliği:</w:t>
      </w:r>
      <w:r w:rsidRPr="00440C9F">
        <w:rPr>
          <w:rFonts w:ascii="Times New Roman" w:hAnsi="Times New Roman" w:cs="Times New Roman"/>
          <w:sz w:val="24"/>
          <w:szCs w:val="24"/>
        </w:rPr>
        <w:t xml:space="preserve"> Yozgat Bozok Üniversitesi, araştırma hedeflerine ulaşmayı garanti altına almak için kadro tahsisinde adayın araştırmacı niteliğini ön planda tutar. Kadro tahsisinde kurum ihtiyaçlarını ve üniversitenin </w:t>
      </w:r>
      <w:proofErr w:type="gramStart"/>
      <w:r w:rsidRPr="00440C9F">
        <w:rPr>
          <w:rFonts w:ascii="Times New Roman" w:hAnsi="Times New Roman" w:cs="Times New Roman"/>
          <w:sz w:val="24"/>
          <w:szCs w:val="24"/>
        </w:rPr>
        <w:t>vizyonunu</w:t>
      </w:r>
      <w:proofErr w:type="gramEnd"/>
      <w:r w:rsidRPr="00440C9F">
        <w:rPr>
          <w:rFonts w:ascii="Times New Roman" w:hAnsi="Times New Roman" w:cs="Times New Roman"/>
          <w:sz w:val="24"/>
          <w:szCs w:val="24"/>
        </w:rPr>
        <w:t xml:space="preserve"> dikkate alır. Gerektiğinde, Üniversitemiz araştırma ve eğitim-öğretim kapasitesini güçlendirme potansiyeli olan yabancı uyruklu bilim insanlarını istihdam eder. Araştırmacıların temel araştırma becerilerini geliştirmeleri için yurtiçi / yurtdışı etkinliklere katılımını imkânlar ölçüsünde destekler. Araştırmacılar için kariyer geliştirme fırsatları yaratır. Misafir araştırmacılara gerekli olanakları sağlar. Uluslararası araştırmacı hareketliliğini teşvik eder.</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Taahhüt ve Çıkar Çatışması:</w:t>
      </w:r>
      <w:r w:rsidRPr="00440C9F">
        <w:rPr>
          <w:rFonts w:ascii="Times New Roman" w:hAnsi="Times New Roman" w:cs="Times New Roman"/>
          <w:sz w:val="24"/>
          <w:szCs w:val="24"/>
        </w:rPr>
        <w:t xml:space="preserve"> Yozgat Bozok Üniversitesi, yasal sınırlar içerisinde gerçekleştirilen akademik faaliyetler üzerindeki her türlü baskı unsuruna karşı araştırmacıların özerklik alanını güvence altına alır. Bununla birlikte çalışanlar, çıkar çatışması ve taahhüt ihlalinin ortaya çıkması durumunda şahsi sorumluluğa sahiptir. Araştırmaların tarafsız ve objektif şekilde yapmasını güvence altına alırken araştırıcıların kendilerine ya da ilişkide bulundukları kişi veya kuruluşlara yasal olmayan menfaat sağlamalarının karşısındadır. </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Araştırmaların Görünürlüğü ve Küresel Etki:</w:t>
      </w:r>
      <w:r w:rsidRPr="00440C9F">
        <w:rPr>
          <w:rFonts w:ascii="Times New Roman" w:hAnsi="Times New Roman" w:cs="Times New Roman"/>
          <w:sz w:val="24"/>
          <w:szCs w:val="24"/>
        </w:rPr>
        <w:t xml:space="preserve"> Yozgat Bozok Üniversitesi, yapılan araştırmaların ürün ve faydaya dönüşmesini sağlamak, kurum içi ve kurumlar arası işbirliğini artırmak için telif hakkıyla ilgili mevzuatı ve ikili işbirliklerindeki gizlilik esasını gözeterek bünyesinde üretilen tüm bilimsel çalışmaların farklı platform ve araçlar ile erişilebilir olmasını sağlar. Üniversitemiz bünyesinde yürütülen çalışmaların ve sonuçlarının yayınlar yoluyla, ulusal ve uluslararası bilimsel toplantılara katılımlarla görünür olması teşvik edilir. Bilim dünyasında etkin bir aktör olarak bilimsel çalışmaları imkânları ölçüsünde destekler ve teşvik eder. Bu nedenle, araştırmacılarımızdan özgün araştırmalar </w:t>
      </w:r>
      <w:proofErr w:type="gramStart"/>
      <w:r w:rsidRPr="00440C9F">
        <w:rPr>
          <w:rFonts w:ascii="Times New Roman" w:hAnsi="Times New Roman" w:cs="Times New Roman"/>
          <w:sz w:val="24"/>
          <w:szCs w:val="24"/>
        </w:rPr>
        <w:t>yapmaları  ve</w:t>
      </w:r>
      <w:proofErr w:type="gramEnd"/>
      <w:r w:rsidRPr="00440C9F">
        <w:rPr>
          <w:rFonts w:ascii="Times New Roman" w:hAnsi="Times New Roman" w:cs="Times New Roman"/>
          <w:sz w:val="24"/>
          <w:szCs w:val="24"/>
        </w:rPr>
        <w:t xml:space="preserve"> sonuçlarını </w:t>
      </w:r>
      <w:proofErr w:type="gramStart"/>
      <w:r w:rsidRPr="00440C9F">
        <w:rPr>
          <w:rFonts w:ascii="Times New Roman" w:hAnsi="Times New Roman" w:cs="Times New Roman"/>
          <w:sz w:val="24"/>
          <w:szCs w:val="24"/>
        </w:rPr>
        <w:t>alanlarındaki</w:t>
      </w:r>
      <w:proofErr w:type="gramEnd"/>
      <w:r w:rsidRPr="00440C9F">
        <w:rPr>
          <w:rFonts w:ascii="Times New Roman" w:hAnsi="Times New Roman" w:cs="Times New Roman"/>
          <w:sz w:val="24"/>
          <w:szCs w:val="24"/>
        </w:rPr>
        <w:t xml:space="preserve"> uluslararası saygın akademik dergilerde yayınlamaları beklenir. Üniversitemizde araştırmacılarımızın yerli ve yabancı kurumlardaki diğer araştırmacılarla araştırma ortaklıklarına girmesi güçlü bir şekilde teşvik edilmekte ve desteklenmektedir.</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Eğitim Programları ile Bütünlük:</w:t>
      </w:r>
      <w:r w:rsidRPr="00440C9F">
        <w:rPr>
          <w:rFonts w:ascii="Times New Roman" w:hAnsi="Times New Roman" w:cs="Times New Roman"/>
          <w:sz w:val="24"/>
          <w:szCs w:val="24"/>
        </w:rPr>
        <w:t xml:space="preserve"> Standart programlarımız yanında araştırmalar sonucu üretilen bilgiler öğrencilerimizle paylaşılır. Lisans öğrencilerinin öğretim üyeleri eşliğinde ve kontrolünde bilimsel çalışmalara, yürütülen lisansüstü tez çalışmalarına katılmaları sağlanarak bilgi ve araştırma kültürü edinmeleri teşvik edilmektedir. </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lastRenderedPageBreak/>
        <w:t>Araştırma İçin Üniversite Desteği:</w:t>
      </w:r>
      <w:r w:rsidRPr="00440C9F">
        <w:rPr>
          <w:rFonts w:ascii="Times New Roman" w:hAnsi="Times New Roman" w:cs="Times New Roman"/>
          <w:sz w:val="24"/>
          <w:szCs w:val="24"/>
        </w:rPr>
        <w:t xml:space="preserve"> Bütçesinin ve döner sermaye gelirlerinin mevzuatla belirlenen bölümünü araştırma faaliyetlerinin yürütülmesi, gerekli altyapının oluşturulması/iyileştirilmesi ve bilim insanı niteliğinin artırılması için “Bilimsel Araştırma Projeleri” kapsamında tahsis eder. Araştırma fonlarının tahsisinde, araştırmanın kapsamı ve araştırma çıktısına ilişkin somut taahhütleri esas alır. İhtisas alanı başta olmak üzere, öncelikli alanlar, kurumlar arası, disiplinler arası ve/veya sanayiye yönelik araştırma projeleri, lisansüstü tez projelerini ve lisans öğrencisi katılımlı bilimsel araştırma projeleri desteklenir. Ulusal ve uluslararası proje çağrılarını, fon kaynaklarını kurum içinde etkin bir şekilde duyurur ve araştırmacıların dış fonlardan yararlanmalarını teşvik eder.</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Tam Kapsamlı Destek:</w:t>
      </w:r>
      <w:r w:rsidRPr="00440C9F">
        <w:rPr>
          <w:rFonts w:ascii="Times New Roman" w:hAnsi="Times New Roman" w:cs="Times New Roman"/>
          <w:sz w:val="24"/>
          <w:szCs w:val="24"/>
        </w:rPr>
        <w:t xml:space="preserve"> Üniversitemiz, araştırma alanındaki misyonunu gerçekleştirmek için araştırmacılarına fiziki mekan, teknik altyapı ve </w:t>
      </w:r>
      <w:proofErr w:type="gramStart"/>
      <w:r w:rsidRPr="00440C9F">
        <w:rPr>
          <w:rFonts w:ascii="Times New Roman" w:hAnsi="Times New Roman" w:cs="Times New Roman"/>
          <w:sz w:val="24"/>
          <w:szCs w:val="24"/>
        </w:rPr>
        <w:t>motivasyon</w:t>
      </w:r>
      <w:proofErr w:type="gramEnd"/>
      <w:r w:rsidRPr="00440C9F">
        <w:rPr>
          <w:rFonts w:ascii="Times New Roman" w:hAnsi="Times New Roman" w:cs="Times New Roman"/>
          <w:sz w:val="24"/>
          <w:szCs w:val="24"/>
        </w:rPr>
        <w:t xml:space="preserve"> desteği sunmaktadır.  Bilim ve Teknoloji Uygulama ve Araştırma Merkezi bünyesinde kurulan yeni teknolojik imkânlarla donatılmış ve çok sayıda disipline hizmet verebilecek potansiyeli olan laboratuvarlar uygun fiyat desteği ile araştırıcılarımıza ve dış paydaşlara hizmet vermektedir. Bununla birlikte fakülte ve bölümler bünyesinde kurulu laboratuvarlar altyapısının korunup, geliştirilerek hizmet vermesi teşvik edilmektedir. Kütüphanemiz, her yıl yazılı kaynak sayısı ve internet temelli veri tabanlarına ulaşım konuşunda geliştirilerek, öğrencilerimize ve araştırmacı kadromuza sınırsız erişim sunmaktadır. </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Ticarileşme Odaklılık:</w:t>
      </w:r>
      <w:r w:rsidRPr="00440C9F">
        <w:rPr>
          <w:rFonts w:ascii="Times New Roman" w:hAnsi="Times New Roman" w:cs="Times New Roman"/>
          <w:sz w:val="24"/>
          <w:szCs w:val="24"/>
        </w:rPr>
        <w:t xml:space="preserve"> Araştırmaların, geliştirilerek teknolojiye dönüştürüldükleri takdirde sürdürülebilir ekonomik büyüme için bir temel teşkil edebileceği bilinmektedir.  Kurumumuz günümüz dünyasında rekabetin gereği olarak bilimsel çalışmaların katma değeri yüksek ticari ürün ve patentlere dönüşmesini desteklemekte ve bu alanda Teknoloji Transfer Ofisi (TTO) ve Patent Birimi aracılığı ile araştırıcılara teknik destek sunmaktadır. Hâlihazırda öğretim üyelerimiz tarafından geliştirilmiş olan patent mevcut olup bunların sayısının arttırılması hedeflenmektedir.</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Küresel İşbirlikleri:</w:t>
      </w:r>
      <w:r w:rsidRPr="00440C9F">
        <w:rPr>
          <w:rFonts w:ascii="Times New Roman" w:hAnsi="Times New Roman" w:cs="Times New Roman"/>
          <w:sz w:val="24"/>
          <w:szCs w:val="24"/>
        </w:rPr>
        <w:t xml:space="preserve"> Yozgat Bozok Üniversitesi araştırmacı kadrosunu, diğer üniversitelerle alanında ulusal ve uluslararası kurum ve kuruluşlarla işbirliği, araştırma vb. ortaklıklara girmesi konusunda desteklemektedir. Bu kapsamda ilişkilerin kurulması için öğretim elemanlarımızın uluslararası değişim programlarını aktif bir şekilde kullanmaları teşvik edilmektedir. Bu programların üniversitemize dışarıdan araştırıcıların getirilmesi amacıyla kullanılması da desteklenmektedir. Kurumumuz, işbirliği ortamının tesisine zemin oluşturacak ulusal ve uluslararası bilimsel toplantıların düzenlenmesini de güçlü bir şekilde teşvik etmekte ve desteklemektedir.</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Araştırma Performansının Değerlendirilmesi:</w:t>
      </w:r>
      <w:r w:rsidRPr="00440C9F">
        <w:rPr>
          <w:rFonts w:ascii="Times New Roman" w:hAnsi="Times New Roman" w:cs="Times New Roman"/>
          <w:sz w:val="24"/>
          <w:szCs w:val="24"/>
        </w:rPr>
        <w:t xml:space="preserve"> Yozgat Bozok Üniversitesi her yıl Strateji Plan, Kurum İç Değerlendirme Raporu, İdare Faaliyet Raporu, Yenilikçi ve Girişimci Üniversite Endeksi Sıralaması, Akademik Teşvik Puanı Sıralaması, </w:t>
      </w:r>
      <w:proofErr w:type="spellStart"/>
      <w:r w:rsidRPr="00440C9F">
        <w:rPr>
          <w:rFonts w:ascii="Times New Roman" w:hAnsi="Times New Roman" w:cs="Times New Roman"/>
          <w:sz w:val="24"/>
          <w:szCs w:val="24"/>
        </w:rPr>
        <w:t>University</w:t>
      </w:r>
      <w:proofErr w:type="spellEnd"/>
      <w:r w:rsidRPr="00440C9F">
        <w:rPr>
          <w:rFonts w:ascii="Times New Roman" w:hAnsi="Times New Roman" w:cs="Times New Roman"/>
          <w:sz w:val="24"/>
          <w:szCs w:val="24"/>
        </w:rPr>
        <w:t xml:space="preserve"> </w:t>
      </w:r>
      <w:proofErr w:type="spellStart"/>
      <w:r w:rsidRPr="00440C9F">
        <w:rPr>
          <w:rFonts w:ascii="Times New Roman" w:hAnsi="Times New Roman" w:cs="Times New Roman"/>
          <w:sz w:val="24"/>
          <w:szCs w:val="24"/>
        </w:rPr>
        <w:t>Ranking</w:t>
      </w:r>
      <w:proofErr w:type="spellEnd"/>
      <w:r w:rsidRPr="00440C9F">
        <w:rPr>
          <w:rFonts w:ascii="Times New Roman" w:hAnsi="Times New Roman" w:cs="Times New Roman"/>
          <w:sz w:val="24"/>
          <w:szCs w:val="24"/>
        </w:rPr>
        <w:t xml:space="preserve"> </w:t>
      </w:r>
      <w:proofErr w:type="spellStart"/>
      <w:r w:rsidRPr="00440C9F">
        <w:rPr>
          <w:rFonts w:ascii="Times New Roman" w:hAnsi="Times New Roman" w:cs="Times New Roman"/>
          <w:sz w:val="24"/>
          <w:szCs w:val="24"/>
        </w:rPr>
        <w:t>by</w:t>
      </w:r>
      <w:proofErr w:type="spellEnd"/>
      <w:r w:rsidRPr="00440C9F">
        <w:rPr>
          <w:rFonts w:ascii="Times New Roman" w:hAnsi="Times New Roman" w:cs="Times New Roman"/>
          <w:sz w:val="24"/>
          <w:szCs w:val="24"/>
        </w:rPr>
        <w:t xml:space="preserve"> </w:t>
      </w:r>
      <w:proofErr w:type="spellStart"/>
      <w:r w:rsidRPr="00440C9F">
        <w:rPr>
          <w:rFonts w:ascii="Times New Roman" w:hAnsi="Times New Roman" w:cs="Times New Roman"/>
          <w:sz w:val="24"/>
          <w:szCs w:val="24"/>
        </w:rPr>
        <w:t>Academic</w:t>
      </w:r>
      <w:proofErr w:type="spellEnd"/>
      <w:r w:rsidRPr="00440C9F">
        <w:rPr>
          <w:rFonts w:ascii="Times New Roman" w:hAnsi="Times New Roman" w:cs="Times New Roman"/>
          <w:sz w:val="24"/>
          <w:szCs w:val="24"/>
        </w:rPr>
        <w:t xml:space="preserve"> </w:t>
      </w:r>
      <w:proofErr w:type="spellStart"/>
      <w:r w:rsidRPr="00440C9F">
        <w:rPr>
          <w:rFonts w:ascii="Times New Roman" w:hAnsi="Times New Roman" w:cs="Times New Roman"/>
          <w:sz w:val="24"/>
          <w:szCs w:val="24"/>
        </w:rPr>
        <w:t>Performance</w:t>
      </w:r>
      <w:proofErr w:type="spellEnd"/>
      <w:r w:rsidRPr="00440C9F">
        <w:rPr>
          <w:rFonts w:ascii="Times New Roman" w:hAnsi="Times New Roman" w:cs="Times New Roman"/>
          <w:sz w:val="24"/>
          <w:szCs w:val="24"/>
        </w:rPr>
        <w:t xml:space="preserve">, Times </w:t>
      </w:r>
      <w:proofErr w:type="spellStart"/>
      <w:r w:rsidRPr="00440C9F">
        <w:rPr>
          <w:rFonts w:ascii="Times New Roman" w:hAnsi="Times New Roman" w:cs="Times New Roman"/>
          <w:sz w:val="24"/>
          <w:szCs w:val="24"/>
        </w:rPr>
        <w:t>Higher</w:t>
      </w:r>
      <w:proofErr w:type="spellEnd"/>
      <w:r w:rsidRPr="00440C9F">
        <w:rPr>
          <w:rFonts w:ascii="Times New Roman" w:hAnsi="Times New Roman" w:cs="Times New Roman"/>
          <w:sz w:val="24"/>
          <w:szCs w:val="24"/>
        </w:rPr>
        <w:t xml:space="preserve"> </w:t>
      </w:r>
      <w:proofErr w:type="spellStart"/>
      <w:r w:rsidRPr="00440C9F">
        <w:rPr>
          <w:rFonts w:ascii="Times New Roman" w:hAnsi="Times New Roman" w:cs="Times New Roman"/>
          <w:sz w:val="24"/>
          <w:szCs w:val="24"/>
        </w:rPr>
        <w:t>Education</w:t>
      </w:r>
      <w:proofErr w:type="spellEnd"/>
      <w:r w:rsidRPr="00440C9F">
        <w:rPr>
          <w:rFonts w:ascii="Times New Roman" w:hAnsi="Times New Roman" w:cs="Times New Roman"/>
          <w:sz w:val="24"/>
          <w:szCs w:val="24"/>
        </w:rPr>
        <w:t xml:space="preserve"> Dünya Üniversiteleri Sıralaması ve Web of </w:t>
      </w:r>
      <w:proofErr w:type="spellStart"/>
      <w:r w:rsidRPr="00440C9F">
        <w:rPr>
          <w:rFonts w:ascii="Times New Roman" w:hAnsi="Times New Roman" w:cs="Times New Roman"/>
          <w:sz w:val="24"/>
          <w:szCs w:val="24"/>
        </w:rPr>
        <w:t>Science</w:t>
      </w:r>
      <w:proofErr w:type="spellEnd"/>
      <w:r w:rsidRPr="00440C9F">
        <w:rPr>
          <w:rFonts w:ascii="Times New Roman" w:hAnsi="Times New Roman" w:cs="Times New Roman"/>
          <w:sz w:val="24"/>
          <w:szCs w:val="24"/>
        </w:rPr>
        <w:t xml:space="preserve"> istatistikleri üzerinden araştırma performansını değerlendirir. Bu değerlendirmeler ışığında ulusal ve uluslararası düzeyde başarıya ulaşabilmek için gerekli kurumsal düzenlemeleri/iyileştirmeleri yapar. </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Telif Hakları:</w:t>
      </w:r>
      <w:r w:rsidRPr="00440C9F">
        <w:rPr>
          <w:rFonts w:ascii="Times New Roman" w:hAnsi="Times New Roman" w:cs="Times New Roman"/>
          <w:sz w:val="24"/>
          <w:szCs w:val="24"/>
        </w:rPr>
        <w:t xml:space="preserve"> Yozgat Bozok Üniversitesi, bünyesinde üretilen teknolojilerin özel sektöre transferini desteklemek ve kolaylaştırmak için Proje Koordinasyon Uygulama ve Araştırma Merkezi, TTO ve Patent Destek Birimi aracılığıyla araştırmacılara destek verir. Fikri mülkiyet ve ticarileştirme girişimlerinde uyguladığı stratejiler ile fikri mülkiyet hakkını korur. Bunun yanında bilimsel emeğe, etik kurallara ve hukuka son derece saygılıdır. Bu amaçla kendi bünyesinde üretilen bilimsel yayınların özgünlüğünü garanti altına almak için gerekli denetim mekanizmalarını aktif bir şekilde kullanır. </w:t>
      </w:r>
    </w:p>
    <w:p w:rsidR="005036E4" w:rsidRPr="00440C9F" w:rsidRDefault="005036E4" w:rsidP="005036E4">
      <w:pPr>
        <w:pStyle w:val="ListeParagraf"/>
        <w:ind w:left="0"/>
        <w:jc w:val="both"/>
        <w:rPr>
          <w:rFonts w:ascii="Times New Roman" w:hAnsi="Times New Roman" w:cs="Times New Roman"/>
          <w:sz w:val="24"/>
          <w:szCs w:val="24"/>
        </w:rPr>
      </w:pPr>
    </w:p>
    <w:p w:rsidR="005036E4" w:rsidRPr="00440C9F" w:rsidRDefault="005036E4" w:rsidP="005036E4">
      <w:pPr>
        <w:pStyle w:val="ListeParagraf"/>
        <w:ind w:left="0"/>
        <w:jc w:val="both"/>
        <w:rPr>
          <w:rFonts w:ascii="Times New Roman" w:hAnsi="Times New Roman" w:cs="Times New Roman"/>
          <w:sz w:val="24"/>
          <w:szCs w:val="24"/>
        </w:rPr>
      </w:pPr>
      <w:r w:rsidRPr="00440C9F">
        <w:rPr>
          <w:rFonts w:ascii="Times New Roman" w:hAnsi="Times New Roman" w:cs="Times New Roman"/>
          <w:b/>
          <w:sz w:val="24"/>
          <w:szCs w:val="24"/>
        </w:rPr>
        <w:t>Başarılar ve Gelecek:</w:t>
      </w:r>
      <w:r w:rsidRPr="00440C9F">
        <w:rPr>
          <w:rFonts w:ascii="Times New Roman" w:hAnsi="Times New Roman" w:cs="Times New Roman"/>
          <w:sz w:val="24"/>
          <w:szCs w:val="24"/>
        </w:rPr>
        <w:t xml:space="preserve"> Genç bir üniversite olmasına rağmen Yozgat Bozok Üniversitesi, bilimsel alanda sağlanacak başarılar yanında eğitim alanında tercih edilirliğini arttırmak için lisans ve lisansüstü seviyede öğrenci sayısını, eğitim kalitesini ve öğrenci memnuniyetini artırmayı hedeflemektedir. Üniversitemiz, gelecekte kurum içi ve kurum dışı araştırma desteklerini artırmak, ulusal ve uluslararası değerlendirme endekslerinde üst sıralarda yer almak için kararlılıkla yoluna devam etmektedir. </w:t>
      </w:r>
    </w:p>
    <w:p w:rsidR="00692496" w:rsidRDefault="00692496"/>
    <w:sectPr w:rsidR="00692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9F"/>
    <w:rsid w:val="002216F4"/>
    <w:rsid w:val="005036E4"/>
    <w:rsid w:val="00692496"/>
    <w:rsid w:val="006A7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36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3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8995</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Casper</cp:lastModifiedBy>
  <cp:revision>2</cp:revision>
  <dcterms:created xsi:type="dcterms:W3CDTF">2025-01-03T11:16:00Z</dcterms:created>
  <dcterms:modified xsi:type="dcterms:W3CDTF">2025-01-03T11:16:00Z</dcterms:modified>
</cp:coreProperties>
</file>