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EC" w:rsidRPr="0004573B" w:rsidRDefault="009D0BEC" w:rsidP="009D0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BEC">
        <w:rPr>
          <w:rFonts w:ascii="Times New Roman" w:hAnsi="Times New Roman" w:cs="Times New Roman"/>
          <w:b/>
          <w:sz w:val="24"/>
          <w:szCs w:val="24"/>
        </w:rPr>
        <w:t>IYR0</w:t>
      </w:r>
      <w:r>
        <w:rPr>
          <w:rFonts w:ascii="Times New Roman" w:hAnsi="Times New Roman" w:cs="Times New Roman"/>
          <w:b/>
          <w:sz w:val="24"/>
          <w:szCs w:val="24"/>
        </w:rPr>
        <w:t xml:space="preserve">02.1 İLK YARDIM VE SAĞLIK DERSİ </w:t>
      </w:r>
      <w:r w:rsidRPr="009D0BEC">
        <w:rPr>
          <w:rFonts w:ascii="Times New Roman" w:hAnsi="Times New Roman" w:cs="Times New Roman"/>
          <w:b/>
          <w:sz w:val="24"/>
          <w:szCs w:val="24"/>
        </w:rPr>
        <w:t>AKADEMİK GELİŞİM ETKİNLİĞİ PROGRAMI (AGEP) UYGULAMA PLANI</w:t>
      </w:r>
    </w:p>
    <w:p w:rsidR="0004573B" w:rsidRDefault="0004573B" w:rsidP="0004573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457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1. </w:t>
      </w:r>
      <w:r w:rsidR="00222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Uygulama Kapsamı: </w:t>
      </w:r>
      <w:r w:rsidR="002226A1" w:rsidRPr="00222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“Vaka Temelli İlk Yardım Müdahale Analizi ve Uygulama Senaryosu”</w:t>
      </w:r>
      <w:r w:rsidR="00222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2226A1" w:rsidRPr="002226A1" w:rsidRDefault="002226A1" w:rsidP="0004573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2226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çalışma, öğrencilerin temel ilk yardım uygulamalarını doğru değerlendirme – karar verme – müdahale sıralaması üzerinden analiz etmelerini ve verilen bir acil durum senaryosunda uygun müdahaleyi ortaya koymalarını amaçlar.</w:t>
      </w:r>
    </w:p>
    <w:p w:rsidR="0004573B" w:rsidRPr="0004573B" w:rsidRDefault="0004573B" w:rsidP="002226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57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Konu:</w:t>
      </w:r>
      <w:r w:rsidRPr="000457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226A1" w:rsidRPr="002226A1">
        <w:rPr>
          <w:rFonts w:ascii="Times New Roman" w:eastAsia="Times New Roman" w:hAnsi="Times New Roman" w:cs="Times New Roman"/>
          <w:sz w:val="24"/>
          <w:szCs w:val="24"/>
          <w:lang w:eastAsia="tr-TR"/>
        </w:rPr>
        <w:t>“Temel Yaşam Desteği, Yaralanmalar, Kanamalar, Bilinç Bozuklukları ve Çevre Koşullarına Bağlı Acil Durumlarda İlk Yardım Uygulama Analizi”</w:t>
      </w:r>
    </w:p>
    <w:p w:rsidR="002226A1" w:rsidRPr="00170C49" w:rsidRDefault="0004573B" w:rsidP="002226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0C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İçerik:</w:t>
      </w:r>
      <w:r w:rsidR="002226A1" w:rsidRPr="00170C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Temel Yaşam Desteği (TYD), Solunum kontrolü, hava yolu açıklığı, kalp masajı – suni solunum karar süreci. Kanamalar ve Şok, Dış ve iç kanama ayırımı, şok belirtileri ve ilk müdahale. Yaralanmalar (Kırık, Çıkık, Burkulma), Sabitleme, </w:t>
      </w:r>
      <w:proofErr w:type="spellStart"/>
      <w:r w:rsidR="002226A1" w:rsidRPr="00170C49">
        <w:rPr>
          <w:rFonts w:ascii="Times New Roman" w:eastAsia="Times New Roman" w:hAnsi="Times New Roman" w:cs="Times New Roman"/>
          <w:sz w:val="24"/>
          <w:szCs w:val="24"/>
          <w:lang w:eastAsia="tr-TR"/>
        </w:rPr>
        <w:t>atelleme</w:t>
      </w:r>
      <w:proofErr w:type="spellEnd"/>
      <w:r w:rsidR="002226A1" w:rsidRPr="00170C49">
        <w:rPr>
          <w:rFonts w:ascii="Times New Roman" w:eastAsia="Times New Roman" w:hAnsi="Times New Roman" w:cs="Times New Roman"/>
          <w:sz w:val="24"/>
          <w:szCs w:val="24"/>
          <w:lang w:eastAsia="tr-TR"/>
        </w:rPr>
        <w:t>, hareket</w:t>
      </w:r>
      <w:r w:rsidR="00B27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kısıtlama. Bilinç Bozuklukları.</w:t>
      </w:r>
      <w:r w:rsidR="002226A1" w:rsidRPr="00170C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Koma pozisyonu</w:t>
      </w:r>
      <w:r w:rsidR="00B27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yaşam bulgularının izlenmesidir. </w:t>
      </w:r>
      <w:r w:rsidR="002226A1" w:rsidRPr="00170C49">
        <w:rPr>
          <w:rFonts w:ascii="Times New Roman" w:eastAsia="Times New Roman" w:hAnsi="Times New Roman" w:cs="Times New Roman"/>
          <w:sz w:val="24"/>
          <w:szCs w:val="24"/>
          <w:lang w:eastAsia="tr-TR"/>
        </w:rPr>
        <w:t>Çevresel Aciller (Yanık, Donma, Sıcak Çarpması), Durum tespiti, tehlike kontrolü, uygun ilk yardım sıralaması.</w:t>
      </w:r>
    </w:p>
    <w:p w:rsidR="002226A1" w:rsidRPr="002226A1" w:rsidRDefault="0004573B" w:rsidP="002226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Görev:</w:t>
      </w:r>
      <w:r w:rsidRPr="002226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226A1" w:rsidRPr="002226A1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Öğrenci, yukarıdaki başlıklardan oluşan bir İlk Yardım Müdahale Matrisi hazırlayacak ve verilen senaryoda: Olay yeri değerlendirmesi, İlk yardım öncelikleri, Yapılması ve yapılmaması gereken uygulamalar, Hasta değerlendirme formu, TYD veya diğer müdahale adımlarının gerekçelendirilmesi gibi unsurları içeren kısa bir analiz raporu sunacaktır.</w:t>
      </w:r>
    </w:p>
    <w:p w:rsidR="0004573B" w:rsidRPr="0004573B" w:rsidRDefault="0004573B" w:rsidP="0004573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457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Uygulama Takvimi</w:t>
      </w:r>
    </w:p>
    <w:p w:rsidR="0004573B" w:rsidRPr="0004573B" w:rsidRDefault="0004573B" w:rsidP="00045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573B">
        <w:rPr>
          <w:rFonts w:ascii="Times New Roman" w:eastAsia="Times New Roman" w:hAnsi="Times New Roman" w:cs="Times New Roman"/>
          <w:sz w:val="24"/>
          <w:szCs w:val="24"/>
          <w:lang w:eastAsia="tr-TR"/>
        </w:rPr>
        <w:t>Süreç, AGEP Uygulama Esasları uyarınca akademik takvimin 7. haftasında tamamlanacak şekilde planlanmıştır.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2040"/>
        <w:gridCol w:w="5742"/>
      </w:tblGrid>
      <w:tr w:rsidR="0004573B" w:rsidRPr="0004573B" w:rsidTr="0004573B">
        <w:trPr>
          <w:tblHeader/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14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14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Faaliyet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14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04573B" w:rsidRPr="0004573B" w:rsidTr="0004573B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14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Hafta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14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Duyuru ve Bilgilendirme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A57FA5" w:rsidP="00142C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7F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Uygulama formatı, senaryo şablonu ve müdahale matrisi paylaşılır</w:t>
            </w:r>
          </w:p>
        </w:tc>
      </w:tr>
      <w:tr w:rsidR="0004573B" w:rsidRPr="0004573B" w:rsidTr="0004573B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14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 Hafta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2226A1" w:rsidP="0014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Kaynak Belirleme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2226A1" w:rsidP="00142C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22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ilk yardım kitabi, Sağlık Bakanlığı eğitim notları, TYD protokolleri incelenir.</w:t>
            </w:r>
          </w:p>
        </w:tc>
      </w:tr>
      <w:tr w:rsidR="0004573B" w:rsidRPr="0004573B" w:rsidTr="0004573B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14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3-5. Hafta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A57FA5" w:rsidP="0014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7F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Çizelge ve Senaryo Çalışması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A57FA5" w:rsidP="00142C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7F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 yardım müdahale basamakları senaryoya göre hazırlanır.</w:t>
            </w:r>
          </w:p>
        </w:tc>
      </w:tr>
      <w:tr w:rsidR="0004573B" w:rsidRPr="0004573B" w:rsidTr="0004573B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14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 Hafta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A57FA5" w:rsidP="0014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7F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Teslim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A57FA5" w:rsidP="00142C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7F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Senaryo analizi + müdahale matrisi teslim edilir.</w:t>
            </w:r>
          </w:p>
        </w:tc>
      </w:tr>
      <w:tr w:rsidR="0004573B" w:rsidRPr="0004573B" w:rsidTr="0004573B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14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 Hafta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A57FA5" w:rsidP="0014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7F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Değerlendirme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A57FA5" w:rsidP="00142C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7F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Doğru/yanlış müdahaleler sınıfta tartışılır.</w:t>
            </w:r>
          </w:p>
        </w:tc>
      </w:tr>
      <w:tr w:rsidR="0004573B" w:rsidRPr="0004573B" w:rsidTr="0004573B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14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8-9. Hafta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14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Mazeret ve Telafi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A57FA5" w:rsidP="00142C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7F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Haklı mazereti olan öğrenciler için telafi süreci.</w:t>
            </w:r>
          </w:p>
        </w:tc>
      </w:tr>
    </w:tbl>
    <w:bookmarkEnd w:id="0"/>
    <w:p w:rsidR="0004573B" w:rsidRPr="0004573B" w:rsidRDefault="0004573B" w:rsidP="0004573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457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Öğrenci İş Yükü (Toplam: 12 Saat)</w:t>
      </w:r>
    </w:p>
    <w:p w:rsidR="0004573B" w:rsidRPr="0004573B" w:rsidRDefault="0004573B" w:rsidP="00045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573B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Çalışma, AGEP Esasları Madde 8 uyarınca 12 saatlik iş yükünü karşılamaktadır:</w:t>
      </w:r>
    </w:p>
    <w:p w:rsidR="0004573B" w:rsidRPr="0004573B" w:rsidRDefault="00A57FA5" w:rsidP="00A57F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7F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Temel İlk 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ardım Kitabının Okunması</w:t>
      </w:r>
      <w:r w:rsidR="0004573B" w:rsidRPr="000457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="0004573B" w:rsidRPr="000457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 Saat.</w:t>
      </w:r>
    </w:p>
    <w:p w:rsidR="00A57FA5" w:rsidRPr="00A57FA5" w:rsidRDefault="00A57FA5" w:rsidP="00A57F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7F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TYD, kanama, yaralanma ve bilinç bozuklukları konularında araştırma:</w:t>
      </w:r>
      <w:r w:rsidR="00AE16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AE16A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3</w:t>
      </w:r>
    </w:p>
    <w:p w:rsidR="0004573B" w:rsidRPr="0004573B" w:rsidRDefault="00A57FA5" w:rsidP="00A57F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7F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Müdahale Matrisi / Senaryo Tablosu Hazırlama</w:t>
      </w:r>
      <w:r w:rsidR="0004573B" w:rsidRPr="000457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="0004573B" w:rsidRPr="000457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 Saat.</w:t>
      </w:r>
    </w:p>
    <w:p w:rsidR="0004573B" w:rsidRPr="0004573B" w:rsidRDefault="00A57FA5" w:rsidP="00A57F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7F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Analiz Notları ve Sonuç Raporu Yazımı: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</w:t>
      </w:r>
      <w:r w:rsidR="0004573B" w:rsidRPr="000457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Saat.</w:t>
      </w:r>
    </w:p>
    <w:p w:rsidR="0004573B" w:rsidRPr="0004573B" w:rsidRDefault="0004573B" w:rsidP="0004573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457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 xml:space="preserve">4. Değerlendirme Ölçütleri (Ek-1 </w:t>
      </w:r>
      <w:proofErr w:type="spellStart"/>
      <w:r w:rsidRPr="000457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Rubrik</w:t>
      </w:r>
      <w:proofErr w:type="spellEnd"/>
      <w:r w:rsidRPr="000457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Esaslı)</w:t>
      </w:r>
    </w:p>
    <w:p w:rsidR="0004573B" w:rsidRPr="0004573B" w:rsidRDefault="00170C49" w:rsidP="00045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0C49">
        <w:rPr>
          <w:rFonts w:ascii="Times New Roman" w:eastAsia="Times New Roman" w:hAnsi="Times New Roman" w:cs="Times New Roman"/>
          <w:sz w:val="24"/>
          <w:szCs w:val="24"/>
          <w:lang w:eastAsia="tr-TR"/>
        </w:rPr>
        <w:t>Toplam 100 puan üzerinden değerlendirilir: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8021"/>
        <w:gridCol w:w="639"/>
      </w:tblGrid>
      <w:tr w:rsidR="0004573B" w:rsidRPr="0004573B" w:rsidTr="0004573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Değerlendirme Ölçütü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Puan</w:t>
            </w:r>
          </w:p>
        </w:tc>
      </w:tr>
      <w:tr w:rsidR="0004573B" w:rsidRPr="0004573B" w:rsidTr="000457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Konusu ve Öğrenme Çıktıları ile Uyum:</w:t>
            </w:r>
            <w:r w:rsidRPr="000457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170C49" w:rsidRPr="00170C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Çalışmanın dersin amaç ve çıktılarıyla uyumu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</w:t>
            </w:r>
          </w:p>
        </w:tc>
      </w:tr>
      <w:tr w:rsidR="0004573B" w:rsidRPr="0004573B" w:rsidTr="000457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Temel Kavramlara Hâkimiyet:</w:t>
            </w:r>
            <w:r w:rsidRPr="000457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170C49" w:rsidRPr="00170C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 yardım terimlerinin doğru kullanımı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</w:t>
            </w:r>
          </w:p>
        </w:tc>
      </w:tr>
      <w:tr w:rsidR="0004573B" w:rsidRPr="0004573B" w:rsidTr="000457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Araştırma ve Kaynak Kullanımı:</w:t>
            </w:r>
            <w:r w:rsidRPr="000457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Haber, rapor ve akademik kaynakların niteliği.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</w:tr>
      <w:tr w:rsidR="0004573B" w:rsidRPr="0004573B" w:rsidTr="000457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Analiz / Problem Çözme / Uygulama Becerisi:</w:t>
            </w:r>
            <w:r w:rsidR="00170C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Hasta/yaralı değerlendirmeleri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</w:p>
        </w:tc>
      </w:tr>
      <w:tr w:rsidR="0004573B" w:rsidRPr="0004573B" w:rsidTr="000457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Yöntem ve Akademik Yaklaşım:</w:t>
            </w:r>
            <w:r w:rsidRPr="000457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Sistematik ve tutarlı hazırlık süreci.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</w:tr>
      <w:tr w:rsidR="0004573B" w:rsidRPr="0004573B" w:rsidTr="000457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Özgünlük ve Eleştirel Düşünme:</w:t>
            </w:r>
            <w:r w:rsidRPr="000457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Vakayı yorumlama ve özgün çıkarımlar yapma.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</w:tr>
      <w:tr w:rsidR="0004573B" w:rsidRPr="0004573B" w:rsidTr="000457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Raporlama ve Yazım Düzeni:</w:t>
            </w:r>
            <w:r w:rsidRPr="000457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Dil, biçimsel düzen ve kaynakça doğruluğu.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</w:tr>
      <w:tr w:rsidR="0004573B" w:rsidRPr="0004573B" w:rsidTr="000457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Sunum Becerisi:</w:t>
            </w:r>
            <w:r w:rsidRPr="000457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Sunumun açıklığı ve düzeni.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</w:tr>
      <w:tr w:rsidR="0004573B" w:rsidRPr="0004573B" w:rsidTr="000457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Sorulara Cevap Verme:</w:t>
            </w:r>
            <w:r w:rsidRPr="000457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Sunum sonrası konuya hâkimiyet.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</w:tr>
      <w:tr w:rsidR="0004573B" w:rsidRPr="0004573B" w:rsidTr="000457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Zamanında Teslim ve Süreç Disiplini:</w:t>
            </w:r>
            <w:r w:rsidRPr="000457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7. hafta sınırına uyum.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</w:tr>
      <w:tr w:rsidR="0004573B" w:rsidRPr="0004573B" w:rsidTr="000457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73B" w:rsidRPr="0004573B" w:rsidRDefault="0004573B" w:rsidP="00B31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100</w:t>
            </w:r>
          </w:p>
        </w:tc>
      </w:tr>
    </w:tbl>
    <w:p w:rsidR="0004573B" w:rsidRPr="0004573B" w:rsidRDefault="0004573B" w:rsidP="0004573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457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Puanlama ve Katkı Esasları</w:t>
      </w:r>
    </w:p>
    <w:p w:rsidR="0004573B" w:rsidRPr="0004573B" w:rsidRDefault="0004573B" w:rsidP="0004573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57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Yarıyıl İçi Puanı:</w:t>
      </w:r>
      <w:r w:rsidRPr="000457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AGEP çalışması ve Ara Sınav puanları eşit ağırlıklı (%50 + %50) hesaplanarak ara dönem notu belirlenir.</w:t>
      </w:r>
    </w:p>
    <w:p w:rsidR="0004573B" w:rsidRPr="0004573B" w:rsidRDefault="0004573B" w:rsidP="0004573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57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Akademik Dürüstlük:</w:t>
      </w:r>
      <w:r w:rsidRPr="000457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Tüm çalışmalar öğrencinin kendi emeğine dayanmalıdır; intihal veya kopya tespitinde çalışma değerlendirilmeyecektir.</w:t>
      </w:r>
    </w:p>
    <w:p w:rsidR="0004573B" w:rsidRPr="0004573B" w:rsidRDefault="0004573B" w:rsidP="0004573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573B" w:rsidRPr="00045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0C50"/>
    <w:multiLevelType w:val="multilevel"/>
    <w:tmpl w:val="11A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43A0A"/>
    <w:multiLevelType w:val="multilevel"/>
    <w:tmpl w:val="AAEA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574C4"/>
    <w:multiLevelType w:val="multilevel"/>
    <w:tmpl w:val="A1CE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9C"/>
    <w:rsid w:val="0004573B"/>
    <w:rsid w:val="00142CB7"/>
    <w:rsid w:val="00170C49"/>
    <w:rsid w:val="002226A1"/>
    <w:rsid w:val="00322B73"/>
    <w:rsid w:val="0046669C"/>
    <w:rsid w:val="004A36C3"/>
    <w:rsid w:val="00552898"/>
    <w:rsid w:val="00615616"/>
    <w:rsid w:val="009D0BEC"/>
    <w:rsid w:val="00A57FA5"/>
    <w:rsid w:val="00AE16A4"/>
    <w:rsid w:val="00B273DF"/>
    <w:rsid w:val="00B31BB4"/>
    <w:rsid w:val="00F0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EC042-D647-440B-AF13-A680DA38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45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2026-04-17T11:49:00Z</dcterms:created>
  <dcterms:modified xsi:type="dcterms:W3CDTF">2026-04-21T08:33:00Z</dcterms:modified>
</cp:coreProperties>
</file>