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B5" w:rsidRDefault="009E3EB5" w:rsidP="005A3413">
      <w:pPr>
        <w:pStyle w:val="Style8"/>
        <w:widowControl/>
        <w:tabs>
          <w:tab w:val="left" w:pos="426"/>
        </w:tabs>
        <w:spacing w:line="0" w:lineRule="atLeast"/>
        <w:ind w:left="142" w:right="55"/>
        <w:contextualSpacing/>
        <w:rPr>
          <w:rStyle w:val="FontStyle27"/>
          <w:sz w:val="20"/>
        </w:rPr>
      </w:pPr>
    </w:p>
    <w:p w:rsidR="009E3EB5" w:rsidRDefault="009E3EB5" w:rsidP="005A3413">
      <w:pPr>
        <w:pStyle w:val="Style8"/>
        <w:widowControl/>
        <w:tabs>
          <w:tab w:val="left" w:pos="426"/>
        </w:tabs>
        <w:spacing w:line="0" w:lineRule="atLeast"/>
        <w:ind w:left="142" w:right="55"/>
        <w:contextualSpacing/>
        <w:rPr>
          <w:rStyle w:val="FontStyle27"/>
          <w:sz w:val="20"/>
        </w:rPr>
      </w:pPr>
    </w:p>
    <w:p w:rsidR="00B43A10" w:rsidRPr="005A3413" w:rsidRDefault="00B43A10" w:rsidP="005A3413">
      <w:pPr>
        <w:pStyle w:val="Style8"/>
        <w:widowControl/>
        <w:tabs>
          <w:tab w:val="left" w:pos="426"/>
        </w:tabs>
        <w:spacing w:line="0" w:lineRule="atLeast"/>
        <w:ind w:left="142" w:right="55"/>
        <w:contextualSpacing/>
        <w:rPr>
          <w:rStyle w:val="FontStyle27"/>
          <w:sz w:val="20"/>
        </w:rPr>
      </w:pPr>
      <w:r w:rsidRPr="005A3413">
        <w:rPr>
          <w:rStyle w:val="FontStyle27"/>
          <w:sz w:val="20"/>
        </w:rPr>
        <w:t>AŞAĞIDA YAZILI MADDELER İŞYERİNİ KULLANAN VE İŞYERİNDE BULUNAN TÜM ÇALIŞANLARI KAPSAR.</w:t>
      </w:r>
    </w:p>
    <w:p w:rsidR="00B43A10" w:rsidRPr="00EA20DD" w:rsidRDefault="00B6361B" w:rsidP="00EA20DD">
      <w:pPr>
        <w:pStyle w:val="Style19"/>
        <w:widowControl/>
        <w:numPr>
          <w:ilvl w:val="0"/>
          <w:numId w:val="2"/>
        </w:numPr>
        <w:tabs>
          <w:tab w:val="left" w:pos="426"/>
        </w:tabs>
        <w:spacing w:after="80" w:line="40" w:lineRule="atLeast"/>
        <w:ind w:right="55"/>
        <w:contextualSpacing/>
        <w:rPr>
          <w:rStyle w:val="FontStyle28"/>
        </w:rPr>
      </w:pPr>
      <w:r>
        <w:rPr>
          <w:rStyle w:val="FontStyle28"/>
        </w:rPr>
        <w:t xml:space="preserve">Çalışanlar, kendilerinin </w:t>
      </w:r>
      <w:r w:rsidR="00B43A10" w:rsidRPr="00EA20DD">
        <w:rPr>
          <w:rStyle w:val="FontStyle28"/>
        </w:rPr>
        <w:t>veya yaptıkları işten etkilenen diğer çalışanların</w:t>
      </w:r>
      <w:r>
        <w:rPr>
          <w:rStyle w:val="FontStyle28"/>
        </w:rPr>
        <w:t>,</w:t>
      </w:r>
      <w:r w:rsidR="00B43A10" w:rsidRPr="00EA20DD">
        <w:rPr>
          <w:rStyle w:val="FontStyle28"/>
        </w:rPr>
        <w:t xml:space="preserve"> sağlık ve güvenliklerini tehlikeye düşürmemekle yükümlüdür. </w:t>
      </w:r>
    </w:p>
    <w:p w:rsidR="00B43A10" w:rsidRPr="00EA20DD" w:rsidRDefault="00B6361B" w:rsidP="00EA20DD">
      <w:pPr>
        <w:pStyle w:val="Style19"/>
        <w:widowControl/>
        <w:numPr>
          <w:ilvl w:val="0"/>
          <w:numId w:val="2"/>
        </w:numPr>
        <w:tabs>
          <w:tab w:val="left" w:pos="426"/>
        </w:tabs>
        <w:spacing w:after="80" w:line="40" w:lineRule="atLeast"/>
        <w:ind w:right="55"/>
        <w:contextualSpacing/>
        <w:rPr>
          <w:rStyle w:val="FontStyle28"/>
        </w:rPr>
      </w:pPr>
      <w:r>
        <w:rPr>
          <w:rStyle w:val="FontStyle28"/>
        </w:rPr>
        <w:t>Çalışanlar, i</w:t>
      </w:r>
      <w:r w:rsidR="00B43A10" w:rsidRPr="00EA20DD">
        <w:rPr>
          <w:rStyle w:val="FontStyle28"/>
        </w:rPr>
        <w:t xml:space="preserve">şyerindeki makine, cihaz, araç, gereç, tehlikeli madde, taşıma </w:t>
      </w:r>
      <w:proofErr w:type="gramStart"/>
      <w:r w:rsidR="00B43A10" w:rsidRPr="00EA20DD">
        <w:rPr>
          <w:rStyle w:val="FontStyle28"/>
        </w:rPr>
        <w:t>ekipmanı</w:t>
      </w:r>
      <w:proofErr w:type="gramEnd"/>
      <w:r w:rsidR="00B43A10" w:rsidRPr="00EA20DD">
        <w:rPr>
          <w:rStyle w:val="FontStyle28"/>
        </w:rPr>
        <w:t xml:space="preserve"> ve diğer üretim araçlarını kurallar uygun şekilde kullanmalı, bunların güvenlik donanımlarını doğru olarak kullanmalı, keyfi olarak çıkarmamalı ve değiştirmemelidir.</w:t>
      </w:r>
    </w:p>
    <w:p w:rsidR="00B43A10" w:rsidRPr="00EA20DD" w:rsidRDefault="00B43A10" w:rsidP="00EA20DD">
      <w:pPr>
        <w:pStyle w:val="Style19"/>
        <w:widowControl/>
        <w:numPr>
          <w:ilvl w:val="0"/>
          <w:numId w:val="2"/>
        </w:numPr>
        <w:tabs>
          <w:tab w:val="left" w:pos="426"/>
        </w:tabs>
        <w:spacing w:after="80" w:line="40" w:lineRule="atLeast"/>
        <w:ind w:right="55"/>
        <w:contextualSpacing/>
        <w:rPr>
          <w:rStyle w:val="FontStyle28"/>
        </w:rPr>
      </w:pPr>
      <w:r w:rsidRPr="00EA20DD">
        <w:rPr>
          <w:rStyle w:val="FontStyle28"/>
        </w:rPr>
        <w:t xml:space="preserve">Çalışanlar, misafirler de dâhil kendilerine sağlanan kişisel koruyucu donanımı kullanmalı ve korumalıdır. </w:t>
      </w:r>
    </w:p>
    <w:p w:rsidR="00B43A10" w:rsidRPr="00EA20DD" w:rsidRDefault="00B43A10" w:rsidP="00EA20DD">
      <w:pPr>
        <w:pStyle w:val="Style19"/>
        <w:widowControl/>
        <w:numPr>
          <w:ilvl w:val="0"/>
          <w:numId w:val="2"/>
        </w:numPr>
        <w:tabs>
          <w:tab w:val="left" w:pos="426"/>
        </w:tabs>
        <w:spacing w:after="80" w:line="40" w:lineRule="atLeast"/>
        <w:ind w:right="55"/>
        <w:contextualSpacing/>
        <w:rPr>
          <w:rStyle w:val="FontStyle28"/>
        </w:rPr>
      </w:pPr>
      <w:r w:rsidRPr="00EA20DD">
        <w:rPr>
          <w:rStyle w:val="FontStyle28"/>
        </w:rPr>
        <w:t>Çalışanlar, İşyerinde bulunan makine, cihaz, araç, gereç, tesis ve binalarda sağlık ve güvenlik yönünden ciddi ve yakın bir tehlike ile karşılaştıklarında ve koruma tedbirlerinde bir eksiklik gördüklerinde, işverene veya çalışan</w:t>
      </w:r>
      <w:r w:rsidR="00B6361B">
        <w:rPr>
          <w:rStyle w:val="FontStyle28"/>
        </w:rPr>
        <w:t xml:space="preserve"> temsilcisine derhal haber vermeli</w:t>
      </w:r>
      <w:r w:rsidRPr="00EA20DD">
        <w:rPr>
          <w:rStyle w:val="FontStyle28"/>
        </w:rPr>
        <w:t>, güve</w:t>
      </w:r>
      <w:r w:rsidR="00B6361B">
        <w:rPr>
          <w:rStyle w:val="FontStyle28"/>
        </w:rPr>
        <w:t>nli bölgeye gitmelidir.</w:t>
      </w:r>
    </w:p>
    <w:p w:rsidR="00B43A10" w:rsidRPr="00EA20DD" w:rsidRDefault="00B6361B" w:rsidP="00EA20DD">
      <w:pPr>
        <w:pStyle w:val="Style19"/>
        <w:widowControl/>
        <w:numPr>
          <w:ilvl w:val="0"/>
          <w:numId w:val="2"/>
        </w:numPr>
        <w:tabs>
          <w:tab w:val="left" w:pos="426"/>
        </w:tabs>
        <w:spacing w:after="80" w:line="40" w:lineRule="atLeast"/>
        <w:ind w:right="55"/>
        <w:contextualSpacing/>
        <w:rPr>
          <w:rStyle w:val="FontStyle28"/>
        </w:rPr>
      </w:pPr>
      <w:r>
        <w:rPr>
          <w:rStyle w:val="FontStyle28"/>
        </w:rPr>
        <w:t>Çalışanlar, t</w:t>
      </w:r>
      <w:r w:rsidR="00B43A10" w:rsidRPr="00EA20DD">
        <w:rPr>
          <w:rStyle w:val="FontStyle28"/>
        </w:rPr>
        <w:t>eftişe yetkili makam tarafından işyerinde tespit edilen noksanlık ve mevzuata aykırılıkların giderilme</w:t>
      </w:r>
      <w:r>
        <w:rPr>
          <w:rStyle w:val="FontStyle28"/>
        </w:rPr>
        <w:t xml:space="preserve">si konusunda, işveren </w:t>
      </w:r>
      <w:proofErr w:type="gramStart"/>
      <w:r>
        <w:rPr>
          <w:rStyle w:val="FontStyle28"/>
        </w:rPr>
        <w:t xml:space="preserve">ve </w:t>
      </w:r>
      <w:r w:rsidR="00B43A10" w:rsidRPr="00EA20DD">
        <w:rPr>
          <w:rStyle w:val="FontStyle28"/>
        </w:rPr>
        <w:t xml:space="preserve"> çalışan</w:t>
      </w:r>
      <w:proofErr w:type="gramEnd"/>
      <w:r w:rsidR="00B43A10" w:rsidRPr="00EA20DD">
        <w:rPr>
          <w:rStyle w:val="FontStyle28"/>
        </w:rPr>
        <w:t xml:space="preserve"> temsilcisi ile iş birliği yapmalıdır. </w:t>
      </w:r>
    </w:p>
    <w:p w:rsidR="00E76FAF" w:rsidRPr="00EA20DD" w:rsidRDefault="00E76FAF" w:rsidP="00EA20DD">
      <w:pPr>
        <w:pStyle w:val="Style19"/>
        <w:widowControl/>
        <w:numPr>
          <w:ilvl w:val="0"/>
          <w:numId w:val="2"/>
        </w:numPr>
        <w:tabs>
          <w:tab w:val="left" w:pos="426"/>
        </w:tabs>
        <w:spacing w:after="80" w:line="40" w:lineRule="atLeast"/>
        <w:ind w:right="55"/>
        <w:contextualSpacing/>
        <w:rPr>
          <w:rStyle w:val="FontStyle28"/>
        </w:rPr>
      </w:pPr>
      <w:r w:rsidRPr="00EA20DD">
        <w:rPr>
          <w:rStyle w:val="FontStyle28"/>
        </w:rPr>
        <w:t>Çalışanlar,  yakın bir tehlike ve potansi</w:t>
      </w:r>
      <w:r w:rsidR="00B6361B">
        <w:rPr>
          <w:rStyle w:val="FontStyle28"/>
        </w:rPr>
        <w:t>yel tehlikelerden uzak durmalı</w:t>
      </w:r>
      <w:r w:rsidRPr="00EA20DD">
        <w:rPr>
          <w:rStyle w:val="FontStyle28"/>
        </w:rPr>
        <w:t xml:space="preserve"> ve tehlikeli durumlar hakkında</w:t>
      </w:r>
      <w:r w:rsidR="00B6361B">
        <w:rPr>
          <w:rStyle w:val="FontStyle28"/>
        </w:rPr>
        <w:t xml:space="preserve"> işveren/vekiline bilgi vermelidir</w:t>
      </w:r>
      <w:r w:rsidRPr="00EA20DD">
        <w:rPr>
          <w:rStyle w:val="FontStyle28"/>
        </w:rPr>
        <w:t xml:space="preserve">. </w:t>
      </w:r>
    </w:p>
    <w:p w:rsidR="00B43A10" w:rsidRPr="00EA20DD" w:rsidRDefault="00B43A10" w:rsidP="00EA20DD">
      <w:pPr>
        <w:pStyle w:val="Style19"/>
        <w:widowControl/>
        <w:numPr>
          <w:ilvl w:val="0"/>
          <w:numId w:val="2"/>
        </w:numPr>
        <w:tabs>
          <w:tab w:val="left" w:pos="426"/>
        </w:tabs>
        <w:spacing w:after="80" w:line="40" w:lineRule="atLeast"/>
        <w:ind w:right="55"/>
        <w:contextualSpacing/>
        <w:rPr>
          <w:rStyle w:val="FontStyle28"/>
        </w:rPr>
      </w:pPr>
      <w:r w:rsidRPr="00EA20DD">
        <w:rPr>
          <w:rStyle w:val="FontStyle28"/>
        </w:rPr>
        <w:t>Çalışanlar, işleri esnasında azami dikkati gösterir, çalışma ortamlarında güvenliğe ilişki</w:t>
      </w:r>
      <w:r w:rsidR="00B6361B">
        <w:rPr>
          <w:rStyle w:val="FontStyle28"/>
        </w:rPr>
        <w:t>n alınmış tedbirlere riayet etmeli</w:t>
      </w:r>
      <w:r w:rsidRPr="00EA20DD">
        <w:rPr>
          <w:rStyle w:val="FontStyle28"/>
        </w:rPr>
        <w:t>, idare tarafından be</w:t>
      </w:r>
      <w:r w:rsidR="00B6361B">
        <w:rPr>
          <w:rStyle w:val="FontStyle28"/>
        </w:rPr>
        <w:t>lirlenmiş sorumluluk alanlarının  (varsa) kontrollerini yapmalı</w:t>
      </w:r>
      <w:r w:rsidRPr="00EA20DD">
        <w:rPr>
          <w:rStyle w:val="FontStyle28"/>
        </w:rPr>
        <w:t>, gerektiğinde ilgililer</w:t>
      </w:r>
      <w:r w:rsidR="00B6361B">
        <w:rPr>
          <w:rStyle w:val="FontStyle28"/>
        </w:rPr>
        <w:t>i ve amirlerini bilgilendirmelidir</w:t>
      </w:r>
      <w:r w:rsidRPr="00EA20DD">
        <w:rPr>
          <w:rStyle w:val="FontStyle28"/>
        </w:rPr>
        <w:t>.</w:t>
      </w:r>
    </w:p>
    <w:p w:rsidR="00B43A10" w:rsidRPr="00EA20DD" w:rsidRDefault="00B43A10" w:rsidP="00EA20DD">
      <w:pPr>
        <w:pStyle w:val="Style19"/>
        <w:widowControl/>
        <w:numPr>
          <w:ilvl w:val="0"/>
          <w:numId w:val="2"/>
        </w:numPr>
        <w:tabs>
          <w:tab w:val="left" w:pos="426"/>
        </w:tabs>
        <w:spacing w:after="80" w:line="40" w:lineRule="atLeast"/>
        <w:ind w:right="55"/>
        <w:contextualSpacing/>
        <w:rPr>
          <w:rStyle w:val="FontStyle28"/>
        </w:rPr>
      </w:pPr>
      <w:r w:rsidRPr="00EA20DD">
        <w:rPr>
          <w:rStyle w:val="FontStyle28"/>
        </w:rPr>
        <w:t xml:space="preserve">"Sigara </w:t>
      </w:r>
      <w:r w:rsidR="00B6361B">
        <w:rPr>
          <w:rStyle w:val="FontStyle28"/>
        </w:rPr>
        <w:t>İçilmez" mahallinde sigara içilmemeli</w:t>
      </w:r>
      <w:r w:rsidRPr="00EA20DD">
        <w:rPr>
          <w:rStyle w:val="FontStyle28"/>
        </w:rPr>
        <w:t>, patlayıcı, parlayıcı, yanıcı ortam ve malzemenin bulunduğu ye</w:t>
      </w:r>
      <w:r w:rsidR="00B6361B">
        <w:rPr>
          <w:rStyle w:val="FontStyle28"/>
        </w:rPr>
        <w:t>rlerde yakıcı madde bulundurmamalıdır.</w:t>
      </w:r>
    </w:p>
    <w:p w:rsidR="00B43A10" w:rsidRPr="00EA20DD" w:rsidRDefault="00B43A10" w:rsidP="00EA20DD">
      <w:pPr>
        <w:pStyle w:val="Style19"/>
        <w:widowControl/>
        <w:numPr>
          <w:ilvl w:val="0"/>
          <w:numId w:val="2"/>
        </w:numPr>
        <w:tabs>
          <w:tab w:val="left" w:pos="426"/>
        </w:tabs>
        <w:spacing w:after="80" w:line="40" w:lineRule="atLeast"/>
        <w:ind w:right="55"/>
        <w:contextualSpacing/>
        <w:rPr>
          <w:rStyle w:val="FontStyle28"/>
        </w:rPr>
      </w:pPr>
      <w:r w:rsidRPr="00EA20DD">
        <w:rPr>
          <w:rStyle w:val="FontStyle28"/>
        </w:rPr>
        <w:t>Yanıcı madde ile yakıcı madde bir arada bulundurulmamalıdır.</w:t>
      </w:r>
    </w:p>
    <w:p w:rsidR="00B43A10" w:rsidRPr="00A44028"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A44028">
        <w:rPr>
          <w:rStyle w:val="FontStyle28"/>
        </w:rPr>
        <w:t xml:space="preserve">Çalışanlar, </w:t>
      </w:r>
      <w:r w:rsidR="00251AC0" w:rsidRPr="00A44028">
        <w:rPr>
          <w:rStyle w:val="FontStyle28"/>
        </w:rPr>
        <w:t>çalıştıkları birimle</w:t>
      </w:r>
      <w:r w:rsidRPr="00A44028">
        <w:rPr>
          <w:rStyle w:val="FontStyle28"/>
        </w:rPr>
        <w:t xml:space="preserve"> ilgili olası tehlikeli durumları sormak ve acil durumlara yönelik tedbirleri öğrenmek, gereğini yapmakla mükelleftir. </w:t>
      </w:r>
    </w:p>
    <w:p w:rsidR="00B43A10" w:rsidRPr="00EA20DD" w:rsidRDefault="00B43A10" w:rsidP="00EA20DD">
      <w:pPr>
        <w:pStyle w:val="Style19"/>
        <w:widowControl/>
        <w:numPr>
          <w:ilvl w:val="0"/>
          <w:numId w:val="2"/>
        </w:numPr>
        <w:tabs>
          <w:tab w:val="left" w:pos="426"/>
        </w:tabs>
        <w:spacing w:after="80" w:line="40" w:lineRule="atLeast"/>
        <w:ind w:right="55"/>
        <w:contextualSpacing/>
        <w:rPr>
          <w:rStyle w:val="FontStyle28"/>
        </w:rPr>
      </w:pPr>
      <w:r w:rsidRPr="00EA20DD">
        <w:rPr>
          <w:rStyle w:val="FontStyle28"/>
        </w:rPr>
        <w:t>İşyerinde bulunan, acil durum ekiplerini ve telefonlarını</w:t>
      </w:r>
      <w:r w:rsidR="00251AC0">
        <w:rPr>
          <w:rStyle w:val="FontStyle28"/>
        </w:rPr>
        <w:t>n asılı olduğu yeri öğrenmeli,</w:t>
      </w:r>
      <w:r w:rsidRPr="00EA20DD">
        <w:rPr>
          <w:rStyle w:val="FontStyle28"/>
        </w:rPr>
        <w:t xml:space="preserve"> acil durumlard</w:t>
      </w:r>
      <w:r w:rsidR="00251AC0">
        <w:rPr>
          <w:rStyle w:val="FontStyle28"/>
        </w:rPr>
        <w:t>a nasıl hareket edeceğini, bilmeli ve ona göre hareket etmelidir.</w:t>
      </w:r>
    </w:p>
    <w:p w:rsidR="00B43A10" w:rsidRPr="00A44028" w:rsidRDefault="00B43A10" w:rsidP="00EA20DD">
      <w:pPr>
        <w:pStyle w:val="Style19"/>
        <w:widowControl/>
        <w:numPr>
          <w:ilvl w:val="0"/>
          <w:numId w:val="2"/>
        </w:numPr>
        <w:tabs>
          <w:tab w:val="left" w:pos="426"/>
        </w:tabs>
        <w:spacing w:after="80" w:line="40" w:lineRule="atLeast"/>
        <w:ind w:right="55"/>
        <w:contextualSpacing/>
        <w:rPr>
          <w:rStyle w:val="FontStyle28"/>
        </w:rPr>
      </w:pPr>
      <w:r w:rsidRPr="00A44028">
        <w:rPr>
          <w:rStyle w:val="FontStyle28"/>
        </w:rPr>
        <w:t>Acil çıkış kapılarının önüne, arkası ve güzergâhları</w:t>
      </w:r>
      <w:r w:rsidR="00E37AD8" w:rsidRPr="00A44028">
        <w:rPr>
          <w:rStyle w:val="FontStyle28"/>
        </w:rPr>
        <w:t>na, geçitlere, malzeme konulmamalı, depo olarak kullanılmamalıdır</w:t>
      </w:r>
      <w:r w:rsidRPr="00A44028">
        <w:rPr>
          <w:rStyle w:val="FontStyle28"/>
        </w:rPr>
        <w:t>.</w:t>
      </w:r>
    </w:p>
    <w:p w:rsidR="00B43A10" w:rsidRPr="00EA20DD" w:rsidRDefault="00B43A10" w:rsidP="00EA20DD">
      <w:pPr>
        <w:pStyle w:val="Style19"/>
        <w:widowControl/>
        <w:numPr>
          <w:ilvl w:val="0"/>
          <w:numId w:val="2"/>
        </w:numPr>
        <w:tabs>
          <w:tab w:val="left" w:pos="426"/>
        </w:tabs>
        <w:spacing w:after="80" w:line="40" w:lineRule="atLeast"/>
        <w:ind w:right="55"/>
        <w:contextualSpacing/>
        <w:rPr>
          <w:rStyle w:val="FontStyle28"/>
        </w:rPr>
      </w:pPr>
      <w:r w:rsidRPr="00EA20DD">
        <w:rPr>
          <w:rStyle w:val="FontStyle28"/>
        </w:rPr>
        <w:t>Tehlikeli yerlere (Kazan dairesi, Elektrik, jeneratör odası, vb.) yetkisiz girilmemelidir. Girenler Kişisel koruyucu donanım kullanmalıdır.</w:t>
      </w:r>
    </w:p>
    <w:p w:rsidR="00B43A10" w:rsidRPr="00EA20DD" w:rsidRDefault="00B43A10" w:rsidP="00EA20DD">
      <w:pPr>
        <w:pStyle w:val="Style19"/>
        <w:widowControl/>
        <w:numPr>
          <w:ilvl w:val="0"/>
          <w:numId w:val="2"/>
        </w:numPr>
        <w:tabs>
          <w:tab w:val="left" w:pos="426"/>
        </w:tabs>
        <w:spacing w:after="80" w:line="40" w:lineRule="atLeast"/>
        <w:ind w:right="55"/>
        <w:contextualSpacing/>
        <w:rPr>
          <w:rStyle w:val="FontStyle28"/>
        </w:rPr>
      </w:pPr>
      <w:r w:rsidRPr="00EA20DD">
        <w:rPr>
          <w:rStyle w:val="FontStyle28"/>
        </w:rPr>
        <w:t>Çalışma süresi</w:t>
      </w:r>
      <w:r w:rsidR="00251AC0">
        <w:rPr>
          <w:rStyle w:val="FontStyle28"/>
        </w:rPr>
        <w:t xml:space="preserve">nce </w:t>
      </w:r>
      <w:r w:rsidRPr="00EA20DD">
        <w:rPr>
          <w:rStyle w:val="FontStyle28"/>
        </w:rPr>
        <w:t>yetkililerin izni olmadan görevlilerden başkası iş yerinde bulunmamalıdır. Bu d</w:t>
      </w:r>
      <w:r w:rsidR="00E37AD8" w:rsidRPr="00EA20DD">
        <w:rPr>
          <w:rStyle w:val="FontStyle28"/>
        </w:rPr>
        <w:t>urumda işveren bilgilendirilmelidir.</w:t>
      </w:r>
    </w:p>
    <w:p w:rsidR="00B43A10" w:rsidRPr="00EA20DD" w:rsidRDefault="00B43A10" w:rsidP="00EA20DD">
      <w:pPr>
        <w:pStyle w:val="Style19"/>
        <w:widowControl/>
        <w:numPr>
          <w:ilvl w:val="0"/>
          <w:numId w:val="2"/>
        </w:numPr>
        <w:tabs>
          <w:tab w:val="left" w:pos="426"/>
        </w:tabs>
        <w:spacing w:after="80" w:line="40" w:lineRule="atLeast"/>
        <w:ind w:right="55"/>
        <w:contextualSpacing/>
        <w:rPr>
          <w:rStyle w:val="FontStyle28"/>
        </w:rPr>
      </w:pPr>
      <w:r w:rsidRPr="00EA20DD">
        <w:rPr>
          <w:rStyle w:val="FontStyle28"/>
        </w:rPr>
        <w:t xml:space="preserve">Çalışanlar kaygan zeminlere </w:t>
      </w:r>
      <w:r w:rsidR="00251AC0">
        <w:rPr>
          <w:rStyle w:val="FontStyle28"/>
        </w:rPr>
        <w:t>basarken dikkatli olmalı</w:t>
      </w:r>
      <w:r w:rsidRPr="00EA20DD">
        <w:rPr>
          <w:rStyle w:val="FontStyle28"/>
        </w:rPr>
        <w:t>, aceleci ve hızlı hareket etmemeli</w:t>
      </w:r>
      <w:r w:rsidR="00251AC0">
        <w:rPr>
          <w:rStyle w:val="FontStyle28"/>
        </w:rPr>
        <w:t>dir.</w:t>
      </w:r>
    </w:p>
    <w:p w:rsidR="00B43A10" w:rsidRPr="00EA20DD" w:rsidRDefault="00B43A10" w:rsidP="00EA20DD">
      <w:pPr>
        <w:pStyle w:val="Style19"/>
        <w:widowControl/>
        <w:numPr>
          <w:ilvl w:val="0"/>
          <w:numId w:val="2"/>
        </w:numPr>
        <w:tabs>
          <w:tab w:val="left" w:pos="426"/>
        </w:tabs>
        <w:spacing w:after="80" w:line="40" w:lineRule="atLeast"/>
        <w:ind w:right="55"/>
        <w:contextualSpacing/>
        <w:rPr>
          <w:rStyle w:val="FontStyle28"/>
        </w:rPr>
      </w:pPr>
      <w:r w:rsidRPr="00EA20DD">
        <w:rPr>
          <w:rStyle w:val="FontStyle28"/>
        </w:rPr>
        <w:t>Çalışma yerinde sivri uçları veya keskin kenarları bulunan malzeme</w:t>
      </w:r>
      <w:r w:rsidR="00E76FAF" w:rsidRPr="00EA20DD">
        <w:rPr>
          <w:rStyle w:val="FontStyle28"/>
        </w:rPr>
        <w:t xml:space="preserve">, </w:t>
      </w:r>
      <w:r w:rsidRPr="00EA20DD">
        <w:rPr>
          <w:rStyle w:val="FontStyle28"/>
        </w:rPr>
        <w:t>artıklar</w:t>
      </w:r>
      <w:r w:rsidR="00E76FAF" w:rsidRPr="00EA20DD">
        <w:rPr>
          <w:rStyle w:val="FontStyle28"/>
        </w:rPr>
        <w:t>, kimyasallar ve</w:t>
      </w:r>
      <w:r w:rsidR="00EA74FD" w:rsidRPr="00EA20DD">
        <w:rPr>
          <w:rStyle w:val="FontStyle28"/>
        </w:rPr>
        <w:t>ya</w:t>
      </w:r>
      <w:r w:rsidR="00E76FAF" w:rsidRPr="00EA20DD">
        <w:rPr>
          <w:rStyle w:val="FontStyle28"/>
        </w:rPr>
        <w:t xml:space="preserve"> malzemeler</w:t>
      </w:r>
      <w:r w:rsidRPr="00EA20DD">
        <w:rPr>
          <w:rStyle w:val="FontStyle28"/>
        </w:rPr>
        <w:t xml:space="preserve"> gelişi güzel yerlere bırakılmamalıdır.</w:t>
      </w:r>
    </w:p>
    <w:p w:rsidR="00B43A10" w:rsidRPr="00EA20DD" w:rsidRDefault="00B43A10" w:rsidP="00EA20DD">
      <w:pPr>
        <w:pStyle w:val="Style19"/>
        <w:widowControl/>
        <w:numPr>
          <w:ilvl w:val="0"/>
          <w:numId w:val="2"/>
        </w:numPr>
        <w:tabs>
          <w:tab w:val="left" w:pos="426"/>
        </w:tabs>
        <w:spacing w:after="80" w:line="40" w:lineRule="atLeast"/>
        <w:ind w:right="55"/>
        <w:contextualSpacing/>
        <w:rPr>
          <w:rStyle w:val="FontStyle28"/>
        </w:rPr>
      </w:pPr>
      <w:r w:rsidRPr="00EA20DD">
        <w:rPr>
          <w:rStyle w:val="FontStyle28"/>
        </w:rPr>
        <w:t>Çal</w:t>
      </w:r>
      <w:r w:rsidR="00D949BB">
        <w:rPr>
          <w:rStyle w:val="FontStyle28"/>
        </w:rPr>
        <w:t xml:space="preserve">ışma yerinde kazaya sebep olabilecek, kendini ve diğer </w:t>
      </w:r>
      <w:r w:rsidRPr="00EA20DD">
        <w:rPr>
          <w:rStyle w:val="FontStyle28"/>
        </w:rPr>
        <w:t>çalışanları tehlikeli durumlara düşürecek şekilde, çalış</w:t>
      </w:r>
      <w:r w:rsidR="00D949BB">
        <w:rPr>
          <w:rStyle w:val="FontStyle28"/>
        </w:rPr>
        <w:t>ıl</w:t>
      </w:r>
      <w:r w:rsidRPr="00EA20DD">
        <w:rPr>
          <w:rStyle w:val="FontStyle28"/>
        </w:rPr>
        <w:t>mamalı malzeme istif e</w:t>
      </w:r>
      <w:r w:rsidR="00D949BB">
        <w:rPr>
          <w:rStyle w:val="FontStyle28"/>
        </w:rPr>
        <w:t>dil</w:t>
      </w:r>
      <w:r w:rsidRPr="00EA20DD">
        <w:rPr>
          <w:rStyle w:val="FontStyle28"/>
        </w:rPr>
        <w:t>memelidir.</w:t>
      </w:r>
    </w:p>
    <w:p w:rsidR="00D949BB" w:rsidRDefault="00B43A10" w:rsidP="00EA20DD">
      <w:pPr>
        <w:pStyle w:val="Style19"/>
        <w:widowControl/>
        <w:numPr>
          <w:ilvl w:val="0"/>
          <w:numId w:val="2"/>
        </w:numPr>
        <w:tabs>
          <w:tab w:val="left" w:pos="367"/>
          <w:tab w:val="left" w:pos="426"/>
        </w:tabs>
        <w:spacing w:after="80" w:line="40" w:lineRule="atLeast"/>
        <w:ind w:right="55"/>
        <w:contextualSpacing/>
        <w:rPr>
          <w:rStyle w:val="FontStyle28"/>
          <w:color w:val="000000" w:themeColor="text1"/>
        </w:rPr>
      </w:pPr>
      <w:r w:rsidRPr="00D949BB">
        <w:rPr>
          <w:rStyle w:val="FontStyle28"/>
          <w:color w:val="000000" w:themeColor="text1"/>
        </w:rPr>
        <w:t>Meydana gelecek her bir kaza,</w:t>
      </w:r>
      <w:r w:rsidR="0056793A" w:rsidRPr="00D949BB">
        <w:rPr>
          <w:rStyle w:val="FontStyle28"/>
          <w:color w:val="000000" w:themeColor="text1"/>
        </w:rPr>
        <w:t xml:space="preserve"> </w:t>
      </w:r>
      <w:r w:rsidRPr="00D949BB">
        <w:rPr>
          <w:rStyle w:val="FontStyle28"/>
          <w:color w:val="000000" w:themeColor="text1"/>
        </w:rPr>
        <w:t>olay</w:t>
      </w:r>
      <w:r w:rsidR="00D949BB" w:rsidRPr="00D949BB">
        <w:rPr>
          <w:rStyle w:val="FontStyle28"/>
          <w:color w:val="000000" w:themeColor="text1"/>
        </w:rPr>
        <w:t>,</w:t>
      </w:r>
      <w:r w:rsidRPr="00D949BB">
        <w:rPr>
          <w:rStyle w:val="FontStyle28"/>
          <w:color w:val="000000" w:themeColor="text1"/>
        </w:rPr>
        <w:t xml:space="preserve"> işverene ha</w:t>
      </w:r>
      <w:r w:rsidR="007D5463" w:rsidRPr="00D949BB">
        <w:rPr>
          <w:rStyle w:val="FontStyle28"/>
          <w:color w:val="000000" w:themeColor="text1"/>
        </w:rPr>
        <w:t>ber verilmelidir.</w:t>
      </w:r>
    </w:p>
    <w:p w:rsidR="0056793A" w:rsidRPr="00D949BB" w:rsidRDefault="007D5463" w:rsidP="00EA20DD">
      <w:pPr>
        <w:pStyle w:val="Style19"/>
        <w:widowControl/>
        <w:numPr>
          <w:ilvl w:val="0"/>
          <w:numId w:val="2"/>
        </w:numPr>
        <w:tabs>
          <w:tab w:val="left" w:pos="367"/>
          <w:tab w:val="left" w:pos="426"/>
        </w:tabs>
        <w:spacing w:after="80" w:line="40" w:lineRule="atLeast"/>
        <w:ind w:right="55"/>
        <w:contextualSpacing/>
        <w:rPr>
          <w:rStyle w:val="FontStyle28"/>
          <w:color w:val="000000" w:themeColor="text1"/>
        </w:rPr>
      </w:pPr>
      <w:r w:rsidRPr="00D949BB">
        <w:rPr>
          <w:rStyle w:val="FontStyle28"/>
          <w:color w:val="000000" w:themeColor="text1"/>
        </w:rPr>
        <w:t xml:space="preserve"> </w:t>
      </w:r>
      <w:r w:rsidR="0056793A" w:rsidRPr="00D949BB">
        <w:rPr>
          <w:rStyle w:val="FontStyle28"/>
          <w:color w:val="000000" w:themeColor="text1"/>
        </w:rPr>
        <w:t xml:space="preserve">Hastane de iş kazası girişi yapılan durumlarda </w:t>
      </w:r>
      <w:r w:rsidR="00D949BB">
        <w:rPr>
          <w:rStyle w:val="FontStyle28"/>
          <w:color w:val="000000" w:themeColor="text1"/>
        </w:rPr>
        <w:t xml:space="preserve">işverenin </w:t>
      </w:r>
      <w:proofErr w:type="spellStart"/>
      <w:r w:rsidR="00D949BB">
        <w:rPr>
          <w:rStyle w:val="FontStyle28"/>
          <w:color w:val="000000" w:themeColor="text1"/>
        </w:rPr>
        <w:t>SGK’ya</w:t>
      </w:r>
      <w:proofErr w:type="spellEnd"/>
      <w:r w:rsidR="00D949BB">
        <w:rPr>
          <w:rStyle w:val="FontStyle28"/>
          <w:color w:val="000000" w:themeColor="text1"/>
        </w:rPr>
        <w:t xml:space="preserve"> 3 iş günü içinde bildirim yapabilmesi için</w:t>
      </w:r>
      <w:r w:rsidR="0056793A" w:rsidRPr="00D949BB">
        <w:rPr>
          <w:rStyle w:val="FontStyle28"/>
          <w:color w:val="000000" w:themeColor="text1"/>
        </w:rPr>
        <w:t xml:space="preserve"> </w:t>
      </w:r>
      <w:r w:rsidR="00952AE4">
        <w:rPr>
          <w:rStyle w:val="FontStyle28"/>
          <w:color w:val="000000" w:themeColor="text1"/>
        </w:rPr>
        <w:t xml:space="preserve">çalışan tarafından </w:t>
      </w:r>
      <w:r w:rsidR="0056793A" w:rsidRPr="00D949BB">
        <w:rPr>
          <w:rStyle w:val="FontStyle28"/>
          <w:color w:val="000000" w:themeColor="text1"/>
        </w:rPr>
        <w:t xml:space="preserve">mutlaka </w:t>
      </w:r>
      <w:r w:rsidR="00D949BB">
        <w:rPr>
          <w:rStyle w:val="FontStyle28"/>
          <w:color w:val="000000" w:themeColor="text1"/>
        </w:rPr>
        <w:t xml:space="preserve">ilk amir ve/veya işverene </w:t>
      </w:r>
      <w:r w:rsidR="0056793A" w:rsidRPr="00D949BB">
        <w:rPr>
          <w:rStyle w:val="FontStyle28"/>
          <w:color w:val="000000" w:themeColor="text1"/>
        </w:rPr>
        <w:t>bilgi verilmelidir.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 xml:space="preserve">Yangın söndürme tüp ve hortumları, panoları ile elektrik panolarının önüne veya içerisine malzeme bırakılmamalıdır. </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Çalı</w:t>
      </w:r>
      <w:r w:rsidR="00952AE4">
        <w:rPr>
          <w:rStyle w:val="FontStyle28"/>
        </w:rPr>
        <w:t>şanlar yangın e</w:t>
      </w:r>
      <w:r w:rsidR="00952AE4" w:rsidRPr="00EA20DD">
        <w:rPr>
          <w:rStyle w:val="FontStyle28"/>
        </w:rPr>
        <w:t>ğitimi</w:t>
      </w:r>
      <w:r w:rsidRPr="00EA20DD">
        <w:rPr>
          <w:rStyle w:val="FontStyle28"/>
        </w:rPr>
        <w:t xml:space="preserve"> </w:t>
      </w:r>
      <w:r w:rsidR="00952AE4">
        <w:rPr>
          <w:rStyle w:val="FontStyle28"/>
        </w:rPr>
        <w:t xml:space="preserve">ve </w:t>
      </w:r>
      <w:r w:rsidRPr="00EA20DD">
        <w:rPr>
          <w:rStyle w:val="FontStyle28"/>
        </w:rPr>
        <w:t>acil eylem planındaki bilgilendirmelere veya iş güv</w:t>
      </w:r>
      <w:r w:rsidR="00952AE4">
        <w:rPr>
          <w:rStyle w:val="FontStyle28"/>
        </w:rPr>
        <w:t>enliği gibi eğitimlerine katılmalıdır.</w:t>
      </w:r>
      <w:r w:rsidR="00EC1774" w:rsidRPr="00EA20DD">
        <w:rPr>
          <w:rStyle w:val="FontStyle28"/>
        </w:rPr>
        <w:t xml:space="preserve"> </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Elektrik yangınlar</w:t>
      </w:r>
      <w:r w:rsidR="00EC1774" w:rsidRPr="00EA20DD">
        <w:rPr>
          <w:rStyle w:val="FontStyle28"/>
        </w:rPr>
        <w:t>ın</w:t>
      </w:r>
      <w:r w:rsidRPr="00EA20DD">
        <w:rPr>
          <w:rStyle w:val="FontStyle28"/>
        </w:rPr>
        <w:t>da, söndür</w:t>
      </w:r>
      <w:r w:rsidR="00EC1774" w:rsidRPr="00EA20DD">
        <w:rPr>
          <w:rStyle w:val="FontStyle28"/>
        </w:rPr>
        <w:t>mede önce enerji kesilmeli</w:t>
      </w:r>
      <w:r w:rsidRPr="00EA20DD">
        <w:rPr>
          <w:rStyle w:val="FontStyle28"/>
        </w:rPr>
        <w:t>, karbondioksitli, bikarbonat tozlu yangın söndürme cih</w:t>
      </w:r>
      <w:r w:rsidR="00EC1774" w:rsidRPr="00EA20DD">
        <w:rPr>
          <w:rStyle w:val="FontStyle28"/>
        </w:rPr>
        <w:t>azı kullanılmalıdır.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Mal</w:t>
      </w:r>
      <w:r w:rsidR="00952AE4">
        <w:rPr>
          <w:rStyle w:val="FontStyle28"/>
        </w:rPr>
        <w:t>zemelerin, elle taşıma işiyle</w:t>
      </w:r>
      <w:r w:rsidRPr="00EA20DD">
        <w:rPr>
          <w:rStyle w:val="FontStyle28"/>
        </w:rPr>
        <w:t xml:space="preserve"> yapılması gereken durumlarda, eğitimlerde belirtilen taşıma ve kaldırm</w:t>
      </w:r>
      <w:r w:rsidR="00D73005" w:rsidRPr="00EA20DD">
        <w:rPr>
          <w:rStyle w:val="FontStyle28"/>
        </w:rPr>
        <w:t>a kurallarına uyulmalıdır</w:t>
      </w:r>
      <w:r w:rsidRPr="00EA20DD">
        <w:rPr>
          <w:rStyle w:val="FontStyle28"/>
        </w:rPr>
        <w:t xml:space="preserve">. </w:t>
      </w:r>
    </w:p>
    <w:p w:rsidR="00B43A10" w:rsidRPr="00EA20DD" w:rsidRDefault="00D73005"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Yerden</w:t>
      </w:r>
      <w:r w:rsidR="00B43A10" w:rsidRPr="00EA20DD">
        <w:rPr>
          <w:rStyle w:val="FontStyle28"/>
        </w:rPr>
        <w:t xml:space="preserve"> herhangi bir şey kaldırırken belin incinmemesi için, kuvvetin belden değil dizlerin bükülerek bacaklarla kaldırma işlemi yapılmalıdır.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lastRenderedPageBreak/>
        <w:t>Enerjisi kesilmeden, durdurulmadan, sabitlenmeden, koruyucusuz, açıkta dönen hareket eden kısımlara dokunulmamalı, çalışılmamalıdır.</w:t>
      </w:r>
    </w:p>
    <w:p w:rsidR="00B43A10" w:rsidRPr="00EA20DD" w:rsidRDefault="0056793A" w:rsidP="00EA20DD">
      <w:pPr>
        <w:pStyle w:val="Style19"/>
        <w:widowControl/>
        <w:numPr>
          <w:ilvl w:val="0"/>
          <w:numId w:val="2"/>
        </w:numPr>
        <w:tabs>
          <w:tab w:val="left" w:pos="367"/>
          <w:tab w:val="left" w:pos="426"/>
        </w:tabs>
        <w:spacing w:after="80" w:line="40" w:lineRule="atLeast"/>
        <w:ind w:right="55"/>
        <w:contextualSpacing/>
        <w:rPr>
          <w:rStyle w:val="FontStyle28"/>
        </w:rPr>
      </w:pPr>
      <w:r>
        <w:rPr>
          <w:rStyle w:val="FontStyle28"/>
        </w:rPr>
        <w:t>A</w:t>
      </w:r>
      <w:r w:rsidR="00B43A10" w:rsidRPr="00EA20DD">
        <w:rPr>
          <w:rStyle w:val="FontStyle28"/>
        </w:rPr>
        <w:t>rızalı, bakımsız, yakın bir tehlike oluşturan, deforme olmuş, cihaz, makine, tezgâh, İş ekipmanları, el aletleri ve malzemeler kullanılmamalı, kullandırılmamalıdır. Tehlike bildirimi kurul varsa işyeri temsilcisi vasıtası ile kurula yoksa işverene yazılı yapılmalıdır.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Çalışma ve çalıştırılması</w:t>
      </w:r>
      <w:r w:rsidR="00B826A1">
        <w:rPr>
          <w:rStyle w:val="FontStyle28"/>
        </w:rPr>
        <w:t>nda güvenlik önlemi alınmamış, k</w:t>
      </w:r>
      <w:r w:rsidRPr="00EA20DD">
        <w:rPr>
          <w:rStyle w:val="FontStyle28"/>
        </w:rPr>
        <w:t xml:space="preserve">oruyucuları olmayan makine, tezgâh, alet, cihaz çalıştırılmamalı, kullanılmamalıdır. </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Çalışan makineye, enerjisi kesilmemiş makineye el ile veya başka bir malzeme ile m</w:t>
      </w:r>
      <w:r w:rsidR="00B826A1">
        <w:rPr>
          <w:rStyle w:val="FontStyle28"/>
        </w:rPr>
        <w:t>üdahale edilmemelidir.</w:t>
      </w:r>
      <w:r w:rsidRPr="00EA20DD">
        <w:rPr>
          <w:rStyle w:val="FontStyle28"/>
        </w:rPr>
        <w:t xml:space="preserve"> </w:t>
      </w:r>
    </w:p>
    <w:p w:rsidR="00B43A10" w:rsidRPr="00EA20DD" w:rsidRDefault="00B826A1" w:rsidP="00EA20DD">
      <w:pPr>
        <w:pStyle w:val="Style19"/>
        <w:widowControl/>
        <w:numPr>
          <w:ilvl w:val="0"/>
          <w:numId w:val="2"/>
        </w:numPr>
        <w:tabs>
          <w:tab w:val="left" w:pos="367"/>
          <w:tab w:val="left" w:pos="426"/>
        </w:tabs>
        <w:spacing w:after="80" w:line="40" w:lineRule="atLeast"/>
        <w:ind w:right="55"/>
        <w:contextualSpacing/>
        <w:rPr>
          <w:rStyle w:val="FontStyle28"/>
        </w:rPr>
      </w:pPr>
      <w:r>
        <w:rPr>
          <w:rStyle w:val="FontStyle28"/>
        </w:rPr>
        <w:t xml:space="preserve">Cihaz ve ekipmanlara bakım yapılmasından sorumlu çalışanlar </w:t>
      </w:r>
      <w:proofErr w:type="gramStart"/>
      <w:r>
        <w:rPr>
          <w:rStyle w:val="FontStyle28"/>
        </w:rPr>
        <w:t>ekipman</w:t>
      </w:r>
      <w:proofErr w:type="gramEnd"/>
      <w:r>
        <w:rPr>
          <w:rStyle w:val="FontStyle28"/>
        </w:rPr>
        <w:t xml:space="preserve"> ve ya cihaz çalıştığı esnada yağlama bakım vs. yapmamalıdır.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 xml:space="preserve">Kullanılan makine </w:t>
      </w:r>
      <w:proofErr w:type="gramStart"/>
      <w:r w:rsidRPr="00EA20DD">
        <w:rPr>
          <w:rStyle w:val="FontStyle28"/>
        </w:rPr>
        <w:t>ekipman</w:t>
      </w:r>
      <w:proofErr w:type="gramEnd"/>
      <w:r w:rsidRPr="00EA20DD">
        <w:rPr>
          <w:rStyle w:val="FontStyle28"/>
        </w:rPr>
        <w:t>, tamirat ve bakım sonunda, makineye ait koruyu</w:t>
      </w:r>
      <w:r w:rsidR="00B826A1">
        <w:rPr>
          <w:rStyle w:val="FontStyle28"/>
        </w:rPr>
        <w:t>cular muhakkak yerine takılmalıdır.</w:t>
      </w:r>
      <w:r w:rsidRPr="00EA20DD">
        <w:rPr>
          <w:rStyle w:val="FontStyle28"/>
        </w:rPr>
        <w:t xml:space="preserve"> Kullanıcılar makineleri çalıştırmadan önce her defasında kullanacağı elektrikli ciha</w:t>
      </w:r>
      <w:r w:rsidR="00B826A1">
        <w:rPr>
          <w:rStyle w:val="FontStyle28"/>
        </w:rPr>
        <w:t>zı makineyi kontrol etmelidir</w:t>
      </w:r>
      <w:r w:rsidRPr="00EA20DD">
        <w:rPr>
          <w:rStyle w:val="FontStyle28"/>
        </w:rPr>
        <w:t>.</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Çalışanlar kullanım talimatlarını, kılavu</w:t>
      </w:r>
      <w:r w:rsidR="00D73005" w:rsidRPr="00EA20DD">
        <w:rPr>
          <w:rStyle w:val="FontStyle28"/>
        </w:rPr>
        <w:t>zlarını görünür yerde bulundurmalı</w:t>
      </w:r>
      <w:r w:rsidR="00B826A1">
        <w:rPr>
          <w:rStyle w:val="FontStyle28"/>
        </w:rPr>
        <w:t xml:space="preserve"> ve talimatlara uymalıdır, uymayanları uyarmalıdır</w:t>
      </w:r>
      <w:r w:rsidR="00D73005" w:rsidRPr="00EA20DD">
        <w:rPr>
          <w:rStyle w:val="FontStyle28"/>
        </w:rPr>
        <w:t>.</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 xml:space="preserve">Hiçbir iş </w:t>
      </w:r>
      <w:proofErr w:type="gramStart"/>
      <w:r w:rsidRPr="00EA20DD">
        <w:rPr>
          <w:rStyle w:val="FontStyle28"/>
        </w:rPr>
        <w:t>eki</w:t>
      </w:r>
      <w:r w:rsidR="00B826A1">
        <w:rPr>
          <w:rStyle w:val="FontStyle28"/>
        </w:rPr>
        <w:t>pmanı</w:t>
      </w:r>
      <w:proofErr w:type="gramEnd"/>
      <w:r w:rsidR="00B826A1">
        <w:rPr>
          <w:rStyle w:val="FontStyle28"/>
        </w:rPr>
        <w:t xml:space="preserve"> ve malzeme de</w:t>
      </w:r>
      <w:r w:rsidRPr="00EA20DD">
        <w:rPr>
          <w:rStyle w:val="FontStyle28"/>
        </w:rPr>
        <w:t xml:space="preserve"> amacı dışında kullanılmamalıdır. Malzemeler,</w:t>
      </w:r>
      <w:r w:rsidR="00FD281E" w:rsidRPr="00EA20DD">
        <w:rPr>
          <w:rStyle w:val="FontStyle28"/>
        </w:rPr>
        <w:t xml:space="preserve"> </w:t>
      </w:r>
      <w:r w:rsidRPr="00EA20DD">
        <w:rPr>
          <w:rStyle w:val="FontStyle28"/>
        </w:rPr>
        <w:t>yetkililerince sorumlularına tutanakla teslim edilmelidir.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 xml:space="preserve">Radyoaktifler, Kimyasallar, </w:t>
      </w:r>
      <w:proofErr w:type="spellStart"/>
      <w:r w:rsidRPr="00EA20DD">
        <w:rPr>
          <w:rStyle w:val="FontStyle28"/>
        </w:rPr>
        <w:t>solventler</w:t>
      </w:r>
      <w:proofErr w:type="spellEnd"/>
      <w:r w:rsidRPr="00EA20DD">
        <w:rPr>
          <w:rStyle w:val="FontStyle28"/>
        </w:rPr>
        <w:t xml:space="preserve">, temizlik maddeleri vb. tehlikeli, yanıcı parlayıcı, sıvılar, madde, malzeme ve cihazların tehlikeleri </w:t>
      </w:r>
      <w:r w:rsidR="00475B1C" w:rsidRPr="00EA20DD">
        <w:rPr>
          <w:rStyle w:val="FontStyle28"/>
        </w:rPr>
        <w:t>M</w:t>
      </w:r>
      <w:r w:rsidR="00D73005" w:rsidRPr="00EA20DD">
        <w:rPr>
          <w:rStyle w:val="FontStyle28"/>
        </w:rPr>
        <w:t>SDS</w:t>
      </w:r>
      <w:r w:rsidR="00475B1C" w:rsidRPr="00EA20DD">
        <w:rPr>
          <w:rStyle w:val="FontStyle28"/>
        </w:rPr>
        <w:t xml:space="preserve"> </w:t>
      </w:r>
      <w:r w:rsidRPr="00EA20DD">
        <w:rPr>
          <w:rStyle w:val="FontStyle28"/>
        </w:rPr>
        <w:t>etiketleme ve bilgilendirmeleri</w:t>
      </w:r>
      <w:r w:rsidR="00475B1C" w:rsidRPr="00EA20DD">
        <w:rPr>
          <w:rStyle w:val="FontStyle28"/>
        </w:rPr>
        <w:t>, kılavuzları</w:t>
      </w:r>
      <w:r w:rsidR="002E45F4">
        <w:rPr>
          <w:rStyle w:val="FontStyle28"/>
        </w:rPr>
        <w:t>,</w:t>
      </w:r>
      <w:r w:rsidR="00475B1C" w:rsidRPr="00EA20DD">
        <w:rPr>
          <w:rStyle w:val="FontStyle28"/>
        </w:rPr>
        <w:t xml:space="preserve"> kullanım talimatları</w:t>
      </w:r>
      <w:r w:rsidRPr="00EA20DD">
        <w:rPr>
          <w:rStyle w:val="FontStyle28"/>
        </w:rPr>
        <w:t xml:space="preserve"> </w:t>
      </w:r>
      <w:r w:rsidR="00475B1C" w:rsidRPr="00EA20DD">
        <w:rPr>
          <w:rStyle w:val="FontStyle28"/>
        </w:rPr>
        <w:t>bulunmalı</w:t>
      </w:r>
      <w:r w:rsidR="002E45F4">
        <w:rPr>
          <w:rStyle w:val="FontStyle28"/>
        </w:rPr>
        <w:t>dır</w:t>
      </w:r>
      <w:r w:rsidRPr="00EA20DD">
        <w:rPr>
          <w:rStyle w:val="FontStyle28"/>
        </w:rPr>
        <w:t xml:space="preserve"> Uygun </w:t>
      </w:r>
      <w:r w:rsidR="00475B1C" w:rsidRPr="00EA20DD">
        <w:rPr>
          <w:rStyle w:val="FontStyle28"/>
        </w:rPr>
        <w:t xml:space="preserve">yerde uygun şekilde </w:t>
      </w:r>
      <w:r w:rsidRPr="00EA20DD">
        <w:rPr>
          <w:rStyle w:val="FontStyle28"/>
        </w:rPr>
        <w:t>muhafaza edilmelidir.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Çalışanlar,</w:t>
      </w:r>
      <w:r w:rsidR="00831BE6" w:rsidRPr="00EA20DD">
        <w:rPr>
          <w:rStyle w:val="FontStyle28"/>
        </w:rPr>
        <w:t xml:space="preserve"> yeterliliği yetkisi bulunmuyorsa,</w:t>
      </w:r>
      <w:r w:rsidRPr="00EA20DD">
        <w:rPr>
          <w:rStyle w:val="FontStyle28"/>
        </w:rPr>
        <w:t xml:space="preserve"> elektrik arızalarında, işveren/vekiline veya elektrikçiye haber vermeli, tamire kalkışmamalı, sigortasına, şalterine dokunmamalıdır. Sorumlu ve yetkili elektrikçiden başkası elektrik işi ile uğraşmamalıdır. </w:t>
      </w:r>
    </w:p>
    <w:p w:rsidR="002E45F4"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 xml:space="preserve">Sorumlu ve </w:t>
      </w:r>
      <w:r w:rsidR="002E45F4">
        <w:rPr>
          <w:rStyle w:val="FontStyle28"/>
        </w:rPr>
        <w:t>yetkili</w:t>
      </w:r>
      <w:r w:rsidRPr="00EA20DD">
        <w:rPr>
          <w:rStyle w:val="FontStyle28"/>
        </w:rPr>
        <w:t xml:space="preserve"> kişiler tarafından kontrol edilmeyen topraklama kullanmamalı</w:t>
      </w:r>
      <w:r w:rsidR="002E45F4">
        <w:rPr>
          <w:rStyle w:val="FontStyle28"/>
        </w:rPr>
        <w:t>dır</w:t>
      </w:r>
      <w:r w:rsidRPr="00EA20DD">
        <w:rPr>
          <w:rStyle w:val="FontStyle28"/>
        </w:rPr>
        <w:t xml:space="preserve">. </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Topraklamaya, çıplak yalıtkanı bozulmuş kablolara dokunmamalıdır. İşyerinde, geçit yerlerinde kablolar yerde dağınık bırakılmamalıdır.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 xml:space="preserve">İşyerinin muhtelif kısımlarında bulunan enerji nakil hattına herhangi bir nedenle koruyucusuz yaklaşmamalı ve dokunulmamalıdır. </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Elektrik hattı, motor, sigorta ve diğer bütün e</w:t>
      </w:r>
      <w:r w:rsidR="002E45F4">
        <w:rPr>
          <w:rStyle w:val="FontStyle28"/>
        </w:rPr>
        <w:t xml:space="preserve">lektrik tesis ve tesisatlarına gereğinden fazla </w:t>
      </w:r>
      <w:r w:rsidRPr="00EA20DD">
        <w:rPr>
          <w:rStyle w:val="FontStyle28"/>
        </w:rPr>
        <w:t>yaklaşılmamalıdır.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Elektrik hatlarına demir boru ve buna benzer malzemeleri yaklaştırmamalı ve dokundurmamalıdır.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 xml:space="preserve">Elektrikli cihazların yakınında, üstünde sıvı ve dökülme ihtimali olan yiyecek içecekler bulundurulmamalıdır. </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Elek</w:t>
      </w:r>
      <w:r w:rsidR="002E45F4">
        <w:rPr>
          <w:rStyle w:val="FontStyle28"/>
        </w:rPr>
        <w:t>trik işleri</w:t>
      </w:r>
      <w:r w:rsidRPr="00EA20DD">
        <w:rPr>
          <w:rStyle w:val="FontStyle28"/>
        </w:rPr>
        <w:t xml:space="preserve"> ancak, sorumlu ve salahiyetli kişiler tarafından gerilim olmadığı zaman KKD kullanılarak yapılmalıdır. </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İş bitiminde elektrikli cihazların, elektrik fişleri prizlerde takılı bırakılmamalıdır, zorunlu ise gerekli anahtar ve şalterleri ile enerjileri kesilmelidir.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 xml:space="preserve">Takılma, düşme ve çarpma ihtimaline karşı dolap, masa, çekmece-kapakları açık bırakmamalıdır. </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 xml:space="preserve">Yürürken aynı zamanda asla evrak okumaya çalışılmamalı, merdivende inerken ve çıkarken özellikle cep telefonu kullanılmamalıdır. </w:t>
      </w:r>
    </w:p>
    <w:p w:rsidR="002E45F4"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 xml:space="preserve">Dikkat daima yapılan işe verilmelidir, bir işle uğraşırken başka şeylerle uğraşılmamalıdır. </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Yüksekte bir noktaya ulaşmak için Sandalye, koltuk, masa ve çekmeceleri vb. malzemeler</w:t>
      </w:r>
      <w:r w:rsidR="002E45F4">
        <w:rPr>
          <w:rStyle w:val="FontStyle28"/>
        </w:rPr>
        <w:t>,</w:t>
      </w:r>
      <w:r w:rsidRPr="00EA20DD">
        <w:rPr>
          <w:rStyle w:val="FontStyle28"/>
        </w:rPr>
        <w:t xml:space="preserve"> merdiven gibi kullanılmamalı, kullandırılmamalıdır.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 xml:space="preserve">Yüksekte çalışmak gerekiyorsa Kişisel Koruyucu donanım kullanımı gerektiren yüksekliklere koruyucusuz ve tedbir alınmadan çıkılmamalıdır. </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Tansiyon ve kalp rahatsızlığı bulunanlar yükseğe çıkmamalıdırlar. Bu rahatsızlığını çalışan temsilcisine, iş</w:t>
      </w:r>
      <w:r w:rsidR="002E45F4">
        <w:rPr>
          <w:rStyle w:val="FontStyle28"/>
        </w:rPr>
        <w:t>veren /vekiline bildirmelidir</w:t>
      </w:r>
      <w:r w:rsidRPr="00EA20DD">
        <w:rPr>
          <w:rStyle w:val="FontStyle28"/>
        </w:rPr>
        <w:t xml:space="preserve">. </w:t>
      </w:r>
    </w:p>
    <w:p w:rsidR="00B43A10" w:rsidRPr="002E45F4" w:rsidRDefault="00143E2A" w:rsidP="00EA20DD">
      <w:pPr>
        <w:pStyle w:val="Style19"/>
        <w:widowControl/>
        <w:numPr>
          <w:ilvl w:val="0"/>
          <w:numId w:val="2"/>
        </w:numPr>
        <w:tabs>
          <w:tab w:val="left" w:pos="367"/>
          <w:tab w:val="left" w:pos="426"/>
        </w:tabs>
        <w:spacing w:after="80" w:line="40" w:lineRule="atLeast"/>
        <w:ind w:right="55"/>
        <w:contextualSpacing/>
        <w:rPr>
          <w:rStyle w:val="FontStyle28"/>
          <w:b/>
          <w:bCs/>
        </w:rPr>
      </w:pPr>
      <w:r w:rsidRPr="002E45F4">
        <w:rPr>
          <w:rStyle w:val="FontStyle28"/>
        </w:rPr>
        <w:t xml:space="preserve">Çalışanlar, kronik hastalıklarına ait </w:t>
      </w:r>
      <w:r w:rsidR="009A1B10">
        <w:rPr>
          <w:rStyle w:val="FontStyle28"/>
        </w:rPr>
        <w:t>bilgilerini</w:t>
      </w:r>
      <w:r w:rsidR="00B43A10" w:rsidRPr="002E45F4">
        <w:rPr>
          <w:rStyle w:val="FontStyle28"/>
        </w:rPr>
        <w:t xml:space="preserve"> </w:t>
      </w:r>
      <w:r w:rsidR="002E45F4" w:rsidRPr="002E45F4">
        <w:rPr>
          <w:rStyle w:val="FontStyle28"/>
        </w:rPr>
        <w:t>işyeri hekimine</w:t>
      </w:r>
      <w:r w:rsidR="002E45F4">
        <w:rPr>
          <w:rStyle w:val="FontStyle28"/>
        </w:rPr>
        <w:t xml:space="preserve"> ve</w:t>
      </w:r>
      <w:r w:rsidR="00B43A10" w:rsidRPr="002E45F4">
        <w:rPr>
          <w:rStyle w:val="FontStyle28"/>
        </w:rPr>
        <w:t xml:space="preserve"> bildirmelidirler.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 xml:space="preserve">Depo vb. yerlerde el merdivenine ihtiyaç duymayacak şekilde bir </w:t>
      </w:r>
      <w:r w:rsidR="009A1B10">
        <w:rPr>
          <w:rStyle w:val="FontStyle28"/>
        </w:rPr>
        <w:t>yapılanma tercih edilmeli ve i</w:t>
      </w:r>
      <w:r w:rsidRPr="00EA20DD">
        <w:rPr>
          <w:rStyle w:val="FontStyle28"/>
        </w:rPr>
        <w:t>stifleme üç metreyi geçmemelidir.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 xml:space="preserve">El Merdivenleri kullanmaları halinde, alt ve üst kısımları kaymayacak şekilde sabitlenmelidir. Bir yardımcı bulunmalı, tutmalıdır. </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El merdivenine çıkarken ve inerken ma</w:t>
      </w:r>
      <w:r w:rsidR="00FD281E" w:rsidRPr="00EA20DD">
        <w:rPr>
          <w:rStyle w:val="FontStyle28"/>
        </w:rPr>
        <w:t>lzeme taşınmamalı,</w:t>
      </w:r>
      <w:r w:rsidRPr="00EA20DD">
        <w:rPr>
          <w:rStyle w:val="FontStyle28"/>
        </w:rPr>
        <w:t xml:space="preserve"> </w:t>
      </w:r>
      <w:r w:rsidR="00FD281E" w:rsidRPr="00EA20DD">
        <w:rPr>
          <w:rStyle w:val="FontStyle28"/>
        </w:rPr>
        <w:t>çalışırken b</w:t>
      </w:r>
      <w:r w:rsidRPr="00EA20DD">
        <w:rPr>
          <w:rStyle w:val="FontStyle28"/>
        </w:rPr>
        <w:t>ir el ile daima merdiveni tutulmalıdır.</w:t>
      </w:r>
    </w:p>
    <w:p w:rsidR="00B43A10" w:rsidRPr="00EA20DD" w:rsidRDefault="009A1B10" w:rsidP="00EA20DD">
      <w:pPr>
        <w:pStyle w:val="Style19"/>
        <w:widowControl/>
        <w:numPr>
          <w:ilvl w:val="0"/>
          <w:numId w:val="2"/>
        </w:numPr>
        <w:tabs>
          <w:tab w:val="left" w:pos="367"/>
          <w:tab w:val="left" w:pos="426"/>
        </w:tabs>
        <w:spacing w:after="80" w:line="40" w:lineRule="atLeast"/>
        <w:ind w:right="55"/>
        <w:contextualSpacing/>
        <w:rPr>
          <w:rStyle w:val="FontStyle28"/>
        </w:rPr>
      </w:pPr>
      <w:r>
        <w:rPr>
          <w:rStyle w:val="FontStyle28"/>
        </w:rPr>
        <w:lastRenderedPageBreak/>
        <w:t>El m</w:t>
      </w:r>
      <w:r w:rsidR="00B43A10" w:rsidRPr="00EA20DD">
        <w:rPr>
          <w:rStyle w:val="FontStyle28"/>
        </w:rPr>
        <w:t xml:space="preserve">erdivenin </w:t>
      </w:r>
      <w:r w:rsidR="00FD281E" w:rsidRPr="00EA20DD">
        <w:rPr>
          <w:rStyle w:val="FontStyle28"/>
        </w:rPr>
        <w:t xml:space="preserve">en üstüne çıkılmamalı, </w:t>
      </w:r>
      <w:r w:rsidR="00B43A10" w:rsidRPr="00EA20DD">
        <w:rPr>
          <w:rStyle w:val="FontStyle28"/>
        </w:rPr>
        <w:t>üst noktası göğüs hizasını geçme</w:t>
      </w:r>
      <w:r w:rsidR="00FD281E" w:rsidRPr="00EA20DD">
        <w:rPr>
          <w:rStyle w:val="FontStyle28"/>
        </w:rPr>
        <w:t>yecek şekilde çalışılmalı,</w:t>
      </w:r>
      <w:r w:rsidR="00B43A10" w:rsidRPr="00EA20DD">
        <w:rPr>
          <w:rStyle w:val="FontStyle28"/>
        </w:rPr>
        <w:t xml:space="preserve"> sağa</w:t>
      </w:r>
      <w:r w:rsidR="00FD281E" w:rsidRPr="00EA20DD">
        <w:rPr>
          <w:rStyle w:val="FontStyle28"/>
        </w:rPr>
        <w:t>,</w:t>
      </w:r>
      <w:r w:rsidR="00B43A10" w:rsidRPr="00EA20DD">
        <w:rPr>
          <w:rStyle w:val="FontStyle28"/>
        </w:rPr>
        <w:t xml:space="preserve"> sola</w:t>
      </w:r>
      <w:r w:rsidR="00FD281E" w:rsidRPr="00EA20DD">
        <w:rPr>
          <w:rStyle w:val="FontStyle28"/>
        </w:rPr>
        <w:t>,</w:t>
      </w:r>
      <w:r w:rsidR="00B43A10" w:rsidRPr="00EA20DD">
        <w:rPr>
          <w:rStyle w:val="FontStyle28"/>
        </w:rPr>
        <w:t xml:space="preserve"> yukarı</w:t>
      </w:r>
      <w:r w:rsidR="00FD281E" w:rsidRPr="00EA20DD">
        <w:rPr>
          <w:rStyle w:val="FontStyle28"/>
        </w:rPr>
        <w:t>ya</w:t>
      </w:r>
      <w:r w:rsidR="00B43A10" w:rsidRPr="00EA20DD">
        <w:rPr>
          <w:rStyle w:val="FontStyle28"/>
        </w:rPr>
        <w:t xml:space="preserve"> uzan</w:t>
      </w:r>
      <w:r w:rsidR="00FD281E" w:rsidRPr="00EA20DD">
        <w:rPr>
          <w:rStyle w:val="FontStyle28"/>
        </w:rPr>
        <w:t>ıl</w:t>
      </w:r>
      <w:r w:rsidR="00B43A10" w:rsidRPr="00EA20DD">
        <w:rPr>
          <w:rStyle w:val="FontStyle28"/>
        </w:rPr>
        <w:t>mamalıdır.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Dolapların üzerine dosya</w:t>
      </w:r>
      <w:r w:rsidR="00FD281E" w:rsidRPr="00EA20DD">
        <w:rPr>
          <w:rStyle w:val="FontStyle28"/>
        </w:rPr>
        <w:t>, malzeme</w:t>
      </w:r>
      <w:r w:rsidRPr="00EA20DD">
        <w:rPr>
          <w:rStyle w:val="FontStyle28"/>
        </w:rPr>
        <w:t xml:space="preserve"> vb. </w:t>
      </w:r>
      <w:r w:rsidR="00FD281E" w:rsidRPr="00EA20DD">
        <w:rPr>
          <w:rStyle w:val="FontStyle28"/>
        </w:rPr>
        <w:t>üzerine istifleme yapılmamalı</w:t>
      </w:r>
      <w:r w:rsidRPr="00EA20DD">
        <w:rPr>
          <w:rStyle w:val="FontStyle28"/>
        </w:rPr>
        <w:t>, dolapların içine düzenli biçimde koyulmalıdır.</w:t>
      </w:r>
      <w:r w:rsidR="00FD281E" w:rsidRPr="00EA20DD">
        <w:rPr>
          <w:rStyle w:val="FontStyle28"/>
        </w:rPr>
        <w:t xml:space="preserve"> </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Çalışanlar, işyerine ait kullanım alanlarını ve özellikle kendi çalışma yerlerini tertipli, düzenli ve temiz tutmalıdır</w:t>
      </w:r>
      <w:r w:rsidR="008239AF" w:rsidRPr="00EA20DD">
        <w:rPr>
          <w:rStyle w:val="FontStyle28"/>
        </w:rPr>
        <w:t xml:space="preserve">. Kişisel </w:t>
      </w:r>
      <w:proofErr w:type="gramStart"/>
      <w:r w:rsidR="008239AF" w:rsidRPr="00EA20DD">
        <w:rPr>
          <w:rStyle w:val="FontStyle28"/>
        </w:rPr>
        <w:t>hijyene</w:t>
      </w:r>
      <w:proofErr w:type="gramEnd"/>
      <w:r w:rsidR="008239AF" w:rsidRPr="00EA20DD">
        <w:rPr>
          <w:rStyle w:val="FontStyle28"/>
        </w:rPr>
        <w:t xml:space="preserve"> dikkat etmelidir</w:t>
      </w:r>
      <w:r w:rsidRPr="00EA20DD">
        <w:rPr>
          <w:rStyle w:val="FontStyle28"/>
        </w:rPr>
        <w:t xml:space="preserve">. </w:t>
      </w:r>
    </w:p>
    <w:p w:rsidR="00B43A10" w:rsidRPr="00EA20DD" w:rsidRDefault="008239AF"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Çalışanlar mesai saatleri dışında</w:t>
      </w:r>
      <w:r w:rsidR="00B43A10" w:rsidRPr="00EA20DD">
        <w:rPr>
          <w:rStyle w:val="FontStyle28"/>
        </w:rPr>
        <w:t xml:space="preserve"> ve amirleri</w:t>
      </w:r>
      <w:r w:rsidRPr="00EA20DD">
        <w:rPr>
          <w:rStyle w:val="FontStyle28"/>
        </w:rPr>
        <w:t>nin bilgisi dışında iş yapmamalı, mesai saatlerine riayet etmelidir</w:t>
      </w:r>
      <w:r w:rsidR="00B43A10" w:rsidRPr="00EA20DD">
        <w:rPr>
          <w:rStyle w:val="FontStyle28"/>
        </w:rPr>
        <w:t xml:space="preserve">. İşlerini, </w:t>
      </w:r>
      <w:r w:rsidRPr="00EA20DD">
        <w:rPr>
          <w:rStyle w:val="FontStyle28"/>
        </w:rPr>
        <w:t>izinlerini amir izni ile yapmalıdır.</w:t>
      </w:r>
      <w:r w:rsidR="00B43A10" w:rsidRPr="00EA20DD">
        <w:rPr>
          <w:rStyle w:val="FontStyle28"/>
        </w:rPr>
        <w:t xml:space="preserve"> </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İşyerinde yemek için ayrılmış yerler dışında yemek yapmak, ateş ya</w:t>
      </w:r>
      <w:r w:rsidR="008239AF" w:rsidRPr="00EA20DD">
        <w:rPr>
          <w:rStyle w:val="FontStyle28"/>
        </w:rPr>
        <w:t>kmak, elektrikli cihaz kullanmak yasaktır</w:t>
      </w:r>
      <w:r w:rsidRPr="00EA20DD">
        <w:rPr>
          <w:rStyle w:val="FontStyle28"/>
        </w:rPr>
        <w:t>.</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Taşıtlar, yalnızca araç kullanma yetkisine sahip personel tarafından ve kendilerine verilen</w:t>
      </w:r>
      <w:r w:rsidR="00062A0D" w:rsidRPr="00EA20DD">
        <w:rPr>
          <w:rStyle w:val="FontStyle28"/>
        </w:rPr>
        <w:t xml:space="preserve"> görevler dahilinde kullanılmalıdır.</w:t>
      </w:r>
    </w:p>
    <w:p w:rsidR="00B43A10" w:rsidRPr="00EA20DD" w:rsidRDefault="009A1B10" w:rsidP="00EA20DD">
      <w:pPr>
        <w:pStyle w:val="Style19"/>
        <w:widowControl/>
        <w:numPr>
          <w:ilvl w:val="0"/>
          <w:numId w:val="2"/>
        </w:numPr>
        <w:tabs>
          <w:tab w:val="left" w:pos="367"/>
          <w:tab w:val="left" w:pos="426"/>
        </w:tabs>
        <w:spacing w:after="80" w:line="40" w:lineRule="atLeast"/>
        <w:ind w:right="55"/>
        <w:contextualSpacing/>
        <w:rPr>
          <w:rStyle w:val="FontStyle28"/>
          <w:b/>
          <w:bCs/>
        </w:rPr>
      </w:pPr>
      <w:r>
        <w:rPr>
          <w:rStyle w:val="FontStyle28"/>
        </w:rPr>
        <w:t>Dozer, kepçe, vinç vb. i</w:t>
      </w:r>
      <w:r w:rsidR="00B43A10" w:rsidRPr="00EA20DD">
        <w:rPr>
          <w:rStyle w:val="FontStyle28"/>
        </w:rPr>
        <w:t>ş makinelerine en az yirmi beş metre uzakta durulmalıdır. Yük altında durmamalı ve çalışma sahasına girilmemelidir.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b/>
          <w:bCs/>
        </w:rPr>
      </w:pPr>
      <w:r w:rsidRPr="00EA20DD">
        <w:rPr>
          <w:rStyle w:val="FontStyle28"/>
        </w:rPr>
        <w:t xml:space="preserve">Hendek, kazı sahaların kenarına </w:t>
      </w:r>
      <w:r w:rsidR="00FD281E" w:rsidRPr="00EA20DD">
        <w:rPr>
          <w:rStyle w:val="FontStyle28"/>
        </w:rPr>
        <w:t>üç</w:t>
      </w:r>
      <w:r w:rsidR="009A1B10">
        <w:rPr>
          <w:rStyle w:val="FontStyle28"/>
        </w:rPr>
        <w:t xml:space="preserve"> metreden fazla yaklaşılmamalıdır.</w:t>
      </w:r>
      <w:r w:rsidRPr="00EA20DD">
        <w:rPr>
          <w:rStyle w:val="FontStyle28"/>
        </w:rPr>
        <w:t xml:space="preserve"> Üç metreden fazla derin </w:t>
      </w:r>
      <w:r w:rsidR="00FD281E" w:rsidRPr="00EA20DD">
        <w:rPr>
          <w:rStyle w:val="FontStyle28"/>
        </w:rPr>
        <w:t xml:space="preserve">ve dar </w:t>
      </w:r>
      <w:r w:rsidRPr="00EA20DD">
        <w:rPr>
          <w:rStyle w:val="FontStyle28"/>
        </w:rPr>
        <w:t>yerlere girilmemelidir.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b/>
          <w:bCs/>
        </w:rPr>
      </w:pPr>
      <w:r w:rsidRPr="00EA20DD">
        <w:rPr>
          <w:rStyle w:val="FontStyle28"/>
        </w:rPr>
        <w:t xml:space="preserve">Bir başkasına atarak bir şey verilmeye çalışılmamalıdır. Bir yerden bir yere atlama ve sıçrama </w:t>
      </w:r>
      <w:r w:rsidR="00FD281E" w:rsidRPr="00EA20DD">
        <w:rPr>
          <w:rStyle w:val="FontStyle28"/>
        </w:rPr>
        <w:t>ile geçmeye çalışılmamalıdır.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Güvenlik önlemleri alınmadan, havalandırmaları çalışır durumda ve yeterli olmayan, kapal</w:t>
      </w:r>
      <w:r w:rsidR="009A1B10">
        <w:rPr>
          <w:rStyle w:val="FontStyle28"/>
        </w:rPr>
        <w:t>ı alanlarda çalışma yapılmamalıdır,</w:t>
      </w:r>
      <w:r w:rsidRPr="00EA20DD">
        <w:rPr>
          <w:rStyle w:val="FontStyle28"/>
        </w:rPr>
        <w:t xml:space="preserve"> Yaptırılmamalıdır.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b/>
          <w:bCs/>
        </w:rPr>
      </w:pPr>
      <w:r w:rsidRPr="00EA20DD">
        <w:rPr>
          <w:rStyle w:val="FontStyle28"/>
        </w:rPr>
        <w:t>Çalışanlar</w:t>
      </w:r>
      <w:r w:rsidR="009A1B10">
        <w:rPr>
          <w:rStyle w:val="FontStyle28"/>
        </w:rPr>
        <w:t>ın</w:t>
      </w:r>
      <w:r w:rsidRPr="00EA20DD">
        <w:rPr>
          <w:rStyle w:val="FontStyle28"/>
        </w:rPr>
        <w:t xml:space="preserve"> yeter</w:t>
      </w:r>
      <w:r w:rsidR="009A1B10">
        <w:rPr>
          <w:rStyle w:val="FontStyle28"/>
        </w:rPr>
        <w:t>li</w:t>
      </w:r>
      <w:r w:rsidRPr="00EA20DD">
        <w:rPr>
          <w:rStyle w:val="FontStyle28"/>
        </w:rPr>
        <w:t>likleri bulunmayan işler yapmaları yasaktır. Rutin işlerin haricindeki her iş izne bağlıdır. İzinsiz hiçbir işlem yapılmamalıdır.</w:t>
      </w:r>
    </w:p>
    <w:p w:rsidR="00B43A10" w:rsidRPr="009A1B10" w:rsidRDefault="00B43A10" w:rsidP="009A1B10">
      <w:pPr>
        <w:pStyle w:val="Style19"/>
        <w:widowControl/>
        <w:numPr>
          <w:ilvl w:val="0"/>
          <w:numId w:val="2"/>
        </w:numPr>
        <w:tabs>
          <w:tab w:val="left" w:pos="367"/>
          <w:tab w:val="left" w:pos="426"/>
        </w:tabs>
        <w:spacing w:after="80" w:line="40" w:lineRule="atLeast"/>
        <w:ind w:right="55"/>
        <w:contextualSpacing/>
        <w:rPr>
          <w:rStyle w:val="FontStyle28"/>
        </w:rPr>
      </w:pPr>
      <w:r w:rsidRPr="00EA20DD">
        <w:rPr>
          <w:rStyle w:val="FontStyle28"/>
        </w:rPr>
        <w:t>Çalışanlar yapılan işle ilgili güvenlik tedbirlerini almalı, aldırmalı, konulan tedbirlere, kurallara uymalı, uymayanları uyarmalıdır.</w:t>
      </w:r>
      <w:r w:rsidR="00062A0D" w:rsidRPr="00EA20DD">
        <w:rPr>
          <w:rStyle w:val="FontStyle28"/>
        </w:rPr>
        <w:t xml:space="preserve"> </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b/>
          <w:bCs/>
        </w:rPr>
      </w:pPr>
      <w:r w:rsidRPr="00EA20DD">
        <w:rPr>
          <w:rStyle w:val="FontStyle28"/>
        </w:rPr>
        <w:t>Devlet kurumlarında tüm çalışanlar, ilgili 6331 saylı İş Sağlığı Kanunu ve bağlı yönetmeliklerine uygun hareket etmekle yükümlüdürler. Kendilerine düşen görevler, görev yaptıkları işyerlerinde ve sorumluk alanlarında yaptıkları işle ilgili mer’i mevzuat hükümlerine uymak zorundadırlar.</w:t>
      </w:r>
    </w:p>
    <w:p w:rsidR="00B43A10" w:rsidRPr="00EA20DD" w:rsidRDefault="00B43A10" w:rsidP="00EA20DD">
      <w:pPr>
        <w:pStyle w:val="Style19"/>
        <w:widowControl/>
        <w:numPr>
          <w:ilvl w:val="0"/>
          <w:numId w:val="2"/>
        </w:numPr>
        <w:tabs>
          <w:tab w:val="left" w:pos="367"/>
          <w:tab w:val="left" w:pos="426"/>
        </w:tabs>
        <w:spacing w:after="80" w:line="40" w:lineRule="atLeast"/>
        <w:ind w:right="55"/>
        <w:contextualSpacing/>
        <w:rPr>
          <w:rStyle w:val="FontStyle28"/>
          <w:b/>
          <w:bCs/>
        </w:rPr>
      </w:pPr>
      <w:r w:rsidRPr="00EA20DD">
        <w:rPr>
          <w:rStyle w:val="FontStyle28"/>
        </w:rPr>
        <w:t>Her çalışanın görevi ve sorumluluğu; kendisinin, çalışma arkadaşlarının ve öğrencilerinin sağlık ve güvenliğini ön planda tutmak, tutulmasını sağlamak, güvenliğe katkıda bulunmak, konulmuş kurallara uymak, uymayanları uyarmak, tehlikelere dikkat etmek, önlem almak veya alınmasını sağlamaktır. Sağlık ve güvenliğin korunması, kültür haline gelmesi için çalışmaktır. Hiçbir işin, sağlık ve güvenlikten önce olmadığını bilmektir. Bu talimat ve bahsedilen ilgili konular, görme engelli personellere yakınları tarafından veya işveren/vekillerince okunur ve anlaşılması sağlanır.</w:t>
      </w:r>
    </w:p>
    <w:p w:rsidR="00B43A10" w:rsidRPr="00EA20DD" w:rsidRDefault="00B43A10" w:rsidP="00EA20DD">
      <w:pPr>
        <w:pStyle w:val="Style11"/>
        <w:widowControl/>
        <w:tabs>
          <w:tab w:val="left" w:pos="426"/>
        </w:tabs>
        <w:ind w:left="720" w:right="55"/>
        <w:jc w:val="both"/>
        <w:rPr>
          <w:rStyle w:val="FontStyle28"/>
        </w:rPr>
      </w:pPr>
      <w:r w:rsidRPr="00EA20DD">
        <w:rPr>
          <w:rStyle w:val="FontStyle27"/>
        </w:rPr>
        <w:t xml:space="preserve">İŞ SAĞLIĞI VE İŞ GÜVENLİĞİ TALİMATLARI VE TAAHHÜTNAMESİ" </w:t>
      </w:r>
      <w:proofErr w:type="spellStart"/>
      <w:r w:rsidRPr="00EA20DD">
        <w:rPr>
          <w:rStyle w:val="FontStyle28"/>
        </w:rPr>
        <w:t>nî</w:t>
      </w:r>
      <w:proofErr w:type="spellEnd"/>
      <w:r w:rsidRPr="00EA20DD">
        <w:rPr>
          <w:rStyle w:val="FontStyle28"/>
        </w:rPr>
        <w:t xml:space="preserve"> okudum/dinledim ve anladım bir örneğini de aldım. İş güvenliği tedbirlerimi almadan ve alınmadan, çalışmayacağım. Yetkim ve görevim dışında bir işle uğraşmayacağım, tehlikeleri ve tehlikeli iş yapanları derhal yetkilisine ve işyerine bildireceğimi, kendimi ve başkalarını tehlikeye düşürmemek üzere tüm gerekenleri yapacağımı, Amirlerim tarafından verilecek </w:t>
      </w:r>
      <w:r w:rsidR="00EF7946" w:rsidRPr="00EA20DD">
        <w:rPr>
          <w:rStyle w:val="FontStyle28"/>
        </w:rPr>
        <w:t>emirlere ve</w:t>
      </w:r>
      <w:r w:rsidRPr="00EA20DD">
        <w:rPr>
          <w:rStyle w:val="FontStyle28"/>
        </w:rPr>
        <w:t xml:space="preserve"> yukarıdaki </w:t>
      </w:r>
      <w:r w:rsidR="002C32E2">
        <w:rPr>
          <w:rStyle w:val="FontStyle28"/>
          <w:b/>
        </w:rPr>
        <w:t>66</w:t>
      </w:r>
      <w:r w:rsidRPr="00EA20DD">
        <w:rPr>
          <w:rStyle w:val="FontStyle28"/>
        </w:rPr>
        <w:t xml:space="preserve"> madde ile belirtilenlere ve iş güvenliği kaidelerine, </w:t>
      </w:r>
      <w:r w:rsidR="009B31B0" w:rsidRPr="00EA20DD">
        <w:rPr>
          <w:rStyle w:val="FontStyle28"/>
        </w:rPr>
        <w:t xml:space="preserve">talimatlarına, kişisel hijyen, </w:t>
      </w:r>
      <w:r w:rsidRPr="00EA20DD">
        <w:rPr>
          <w:rStyle w:val="FontStyle28"/>
        </w:rPr>
        <w:t>sağlık kurallarına, güvenlik kurallarına, yetkili makamlarımızın yazı ile veya resmi sitelerden yapılan bildirim ve uyarılarına, konulan kaidelere uyacağımı, takip edeceğimi, tabi olduğum işveren ve yetkililer tarafından verilen bildirimlere</w:t>
      </w:r>
      <w:r w:rsidR="009B31B0" w:rsidRPr="00EA20DD">
        <w:rPr>
          <w:rStyle w:val="FontStyle28"/>
        </w:rPr>
        <w:t>, uyarılara talimatlara</w:t>
      </w:r>
      <w:r w:rsidRPr="00EA20DD">
        <w:rPr>
          <w:rStyle w:val="FontStyle28"/>
        </w:rPr>
        <w:t xml:space="preserve"> uyacağımı, kabul ve taahhüt ederim. </w:t>
      </w:r>
    </w:p>
    <w:p w:rsidR="00B43A10" w:rsidRPr="00EA20DD" w:rsidRDefault="00B43A10" w:rsidP="005A3413">
      <w:pPr>
        <w:pStyle w:val="Style11"/>
        <w:widowControl/>
        <w:tabs>
          <w:tab w:val="left" w:pos="426"/>
          <w:tab w:val="left" w:pos="709"/>
          <w:tab w:val="left" w:pos="6946"/>
          <w:tab w:val="left" w:pos="8789"/>
        </w:tabs>
        <w:ind w:left="142" w:right="55"/>
        <w:jc w:val="both"/>
        <w:rPr>
          <w:rFonts w:eastAsiaTheme="minorHAnsi"/>
          <w:b/>
          <w:sz w:val="22"/>
          <w:szCs w:val="22"/>
        </w:rPr>
      </w:pPr>
    </w:p>
    <w:p w:rsidR="00062A0D" w:rsidRPr="00EA20DD" w:rsidRDefault="00062A0D" w:rsidP="00EA20DD">
      <w:pPr>
        <w:spacing w:line="276" w:lineRule="auto"/>
        <w:ind w:firstLine="705"/>
        <w:jc w:val="both"/>
        <w:rPr>
          <w:rFonts w:ascii="Times New Roman" w:hAnsi="Times New Roman"/>
          <w:sz w:val="22"/>
          <w:szCs w:val="22"/>
        </w:rPr>
      </w:pPr>
    </w:p>
    <w:p w:rsidR="00062A0D" w:rsidRPr="00EA20DD" w:rsidRDefault="00062A0D" w:rsidP="00EA20DD">
      <w:pPr>
        <w:pStyle w:val="ListeParagraf"/>
        <w:spacing w:line="276" w:lineRule="auto"/>
        <w:jc w:val="both"/>
        <w:rPr>
          <w:rFonts w:ascii="Times New Roman" w:hAnsi="Times New Roman"/>
          <w:sz w:val="22"/>
          <w:szCs w:val="22"/>
        </w:rPr>
      </w:pPr>
      <w:r w:rsidRPr="00EA20DD">
        <w:rPr>
          <w:rFonts w:ascii="Times New Roman" w:hAnsi="Times New Roman"/>
          <w:b/>
          <w:bCs/>
          <w:sz w:val="22"/>
          <w:szCs w:val="22"/>
        </w:rPr>
        <w:t xml:space="preserve">TEBELLÜĞ EDEN </w:t>
      </w:r>
      <w:r w:rsidRPr="00EA20DD">
        <w:rPr>
          <w:rFonts w:ascii="Times New Roman" w:hAnsi="Times New Roman"/>
          <w:b/>
          <w:bCs/>
          <w:sz w:val="22"/>
          <w:szCs w:val="22"/>
        </w:rPr>
        <w:tab/>
      </w:r>
      <w:r w:rsidRPr="00EA20DD">
        <w:rPr>
          <w:rFonts w:ascii="Times New Roman" w:hAnsi="Times New Roman"/>
          <w:b/>
          <w:bCs/>
          <w:sz w:val="22"/>
          <w:szCs w:val="22"/>
        </w:rPr>
        <w:tab/>
      </w:r>
      <w:r w:rsidRPr="00EA20DD">
        <w:rPr>
          <w:rFonts w:ascii="Times New Roman" w:hAnsi="Times New Roman"/>
          <w:b/>
          <w:bCs/>
          <w:sz w:val="22"/>
          <w:szCs w:val="22"/>
        </w:rPr>
        <w:tab/>
      </w:r>
      <w:r w:rsidRPr="00EA20DD">
        <w:rPr>
          <w:rFonts w:ascii="Times New Roman" w:hAnsi="Times New Roman"/>
          <w:b/>
          <w:bCs/>
          <w:sz w:val="22"/>
          <w:szCs w:val="22"/>
        </w:rPr>
        <w:tab/>
      </w:r>
      <w:r w:rsidRPr="00EA20DD">
        <w:rPr>
          <w:rFonts w:ascii="Times New Roman" w:hAnsi="Times New Roman"/>
          <w:b/>
          <w:bCs/>
          <w:sz w:val="22"/>
          <w:szCs w:val="22"/>
        </w:rPr>
        <w:tab/>
      </w:r>
      <w:r w:rsidRPr="00EA20DD">
        <w:rPr>
          <w:rFonts w:ascii="Times New Roman" w:hAnsi="Times New Roman"/>
          <w:b/>
          <w:bCs/>
          <w:sz w:val="22"/>
          <w:szCs w:val="22"/>
        </w:rPr>
        <w:tab/>
      </w:r>
      <w:r w:rsidRPr="00EA20DD">
        <w:rPr>
          <w:rFonts w:ascii="Times New Roman" w:hAnsi="Times New Roman"/>
          <w:b/>
          <w:bCs/>
          <w:sz w:val="22"/>
          <w:szCs w:val="22"/>
        </w:rPr>
        <w:tab/>
        <w:t xml:space="preserve">TEBLİĞ EDEN </w:t>
      </w:r>
    </w:p>
    <w:p w:rsidR="00062A0D" w:rsidRPr="00EA20DD" w:rsidRDefault="00062A0D" w:rsidP="00EA20DD">
      <w:pPr>
        <w:pStyle w:val="Default"/>
        <w:ind w:left="720"/>
        <w:rPr>
          <w:sz w:val="22"/>
          <w:szCs w:val="22"/>
        </w:rPr>
      </w:pPr>
      <w:r w:rsidRPr="00EA20DD">
        <w:rPr>
          <w:b/>
          <w:bCs/>
          <w:sz w:val="22"/>
          <w:szCs w:val="22"/>
        </w:rPr>
        <w:t xml:space="preserve">Adı Soyadı: </w:t>
      </w:r>
      <w:r w:rsidRPr="00EA20DD">
        <w:rPr>
          <w:b/>
          <w:bCs/>
          <w:sz w:val="22"/>
          <w:szCs w:val="22"/>
        </w:rPr>
        <w:tab/>
      </w:r>
      <w:r w:rsidRPr="00EA20DD">
        <w:rPr>
          <w:b/>
          <w:bCs/>
          <w:sz w:val="22"/>
          <w:szCs w:val="22"/>
        </w:rPr>
        <w:tab/>
      </w:r>
      <w:r w:rsidRPr="00EA20DD">
        <w:rPr>
          <w:b/>
          <w:bCs/>
          <w:sz w:val="22"/>
          <w:szCs w:val="22"/>
        </w:rPr>
        <w:tab/>
      </w:r>
      <w:r w:rsidRPr="00EA20DD">
        <w:rPr>
          <w:b/>
          <w:bCs/>
          <w:sz w:val="22"/>
          <w:szCs w:val="22"/>
        </w:rPr>
        <w:tab/>
      </w:r>
      <w:r w:rsidRPr="00EA20DD">
        <w:rPr>
          <w:b/>
          <w:bCs/>
          <w:sz w:val="22"/>
          <w:szCs w:val="22"/>
        </w:rPr>
        <w:tab/>
      </w:r>
      <w:r w:rsidRPr="00EA20DD">
        <w:rPr>
          <w:b/>
          <w:bCs/>
          <w:sz w:val="22"/>
          <w:szCs w:val="22"/>
        </w:rPr>
        <w:tab/>
      </w:r>
      <w:r w:rsidRPr="00EA20DD">
        <w:rPr>
          <w:b/>
          <w:bCs/>
          <w:sz w:val="22"/>
          <w:szCs w:val="22"/>
        </w:rPr>
        <w:tab/>
      </w:r>
      <w:r w:rsidRPr="00EA20DD">
        <w:rPr>
          <w:b/>
          <w:bCs/>
          <w:sz w:val="22"/>
          <w:szCs w:val="22"/>
        </w:rPr>
        <w:tab/>
        <w:t xml:space="preserve">Adı Soyadı: </w:t>
      </w:r>
    </w:p>
    <w:p w:rsidR="00062A0D" w:rsidRPr="00EA20DD" w:rsidRDefault="00062A0D" w:rsidP="00EA20DD">
      <w:pPr>
        <w:pStyle w:val="ListeParagraf"/>
        <w:spacing w:line="276" w:lineRule="auto"/>
        <w:jc w:val="both"/>
        <w:rPr>
          <w:rFonts w:ascii="Times New Roman" w:hAnsi="Times New Roman"/>
          <w:b/>
          <w:bCs/>
          <w:sz w:val="22"/>
          <w:szCs w:val="22"/>
        </w:rPr>
      </w:pPr>
      <w:r w:rsidRPr="00EA20DD">
        <w:rPr>
          <w:rFonts w:ascii="Times New Roman" w:hAnsi="Times New Roman"/>
          <w:b/>
          <w:bCs/>
          <w:sz w:val="22"/>
          <w:szCs w:val="22"/>
        </w:rPr>
        <w:t xml:space="preserve">İmza: </w:t>
      </w:r>
      <w:r w:rsidRPr="00EA20DD">
        <w:rPr>
          <w:rFonts w:ascii="Times New Roman" w:hAnsi="Times New Roman"/>
          <w:b/>
          <w:bCs/>
          <w:sz w:val="22"/>
          <w:szCs w:val="22"/>
        </w:rPr>
        <w:tab/>
      </w:r>
      <w:r w:rsidRPr="00EA20DD">
        <w:rPr>
          <w:rFonts w:ascii="Times New Roman" w:hAnsi="Times New Roman"/>
          <w:b/>
          <w:bCs/>
          <w:sz w:val="22"/>
          <w:szCs w:val="22"/>
        </w:rPr>
        <w:tab/>
      </w:r>
      <w:r w:rsidRPr="00EA20DD">
        <w:rPr>
          <w:rFonts w:ascii="Times New Roman" w:hAnsi="Times New Roman"/>
          <w:b/>
          <w:bCs/>
          <w:sz w:val="22"/>
          <w:szCs w:val="22"/>
        </w:rPr>
        <w:tab/>
      </w:r>
      <w:r w:rsidRPr="00EA20DD">
        <w:rPr>
          <w:rFonts w:ascii="Times New Roman" w:hAnsi="Times New Roman"/>
          <w:b/>
          <w:bCs/>
          <w:sz w:val="22"/>
          <w:szCs w:val="22"/>
        </w:rPr>
        <w:tab/>
      </w:r>
      <w:r w:rsidRPr="00EA20DD">
        <w:rPr>
          <w:rFonts w:ascii="Times New Roman" w:hAnsi="Times New Roman"/>
          <w:b/>
          <w:bCs/>
          <w:sz w:val="22"/>
          <w:szCs w:val="22"/>
        </w:rPr>
        <w:tab/>
      </w:r>
      <w:r w:rsidRPr="00EA20DD">
        <w:rPr>
          <w:rFonts w:ascii="Times New Roman" w:hAnsi="Times New Roman"/>
          <w:b/>
          <w:bCs/>
          <w:sz w:val="22"/>
          <w:szCs w:val="22"/>
        </w:rPr>
        <w:tab/>
      </w:r>
      <w:r w:rsidRPr="00EA20DD">
        <w:rPr>
          <w:rFonts w:ascii="Times New Roman" w:hAnsi="Times New Roman"/>
          <w:b/>
          <w:bCs/>
          <w:sz w:val="22"/>
          <w:szCs w:val="22"/>
        </w:rPr>
        <w:tab/>
      </w:r>
      <w:r w:rsidRPr="00EA20DD">
        <w:rPr>
          <w:rFonts w:ascii="Times New Roman" w:hAnsi="Times New Roman"/>
          <w:b/>
          <w:bCs/>
          <w:sz w:val="22"/>
          <w:szCs w:val="22"/>
        </w:rPr>
        <w:tab/>
        <w:t xml:space="preserve">            İmza:</w:t>
      </w:r>
    </w:p>
    <w:p w:rsidR="00062A0D" w:rsidRPr="00EA20DD" w:rsidRDefault="00062A0D" w:rsidP="00EA20DD">
      <w:pPr>
        <w:pStyle w:val="ListeParagraf"/>
        <w:spacing w:line="276" w:lineRule="auto"/>
        <w:jc w:val="both"/>
        <w:rPr>
          <w:rFonts w:ascii="Times New Roman" w:hAnsi="Times New Roman"/>
          <w:sz w:val="22"/>
          <w:szCs w:val="22"/>
        </w:rPr>
      </w:pPr>
      <w:r w:rsidRPr="00EA20DD">
        <w:rPr>
          <w:rFonts w:ascii="Times New Roman" w:hAnsi="Times New Roman"/>
          <w:b/>
          <w:bCs/>
          <w:sz w:val="22"/>
          <w:szCs w:val="22"/>
        </w:rPr>
        <w:t xml:space="preserve">Tarih: </w:t>
      </w:r>
      <w:r w:rsidRPr="00EA20DD">
        <w:rPr>
          <w:rFonts w:ascii="Times New Roman" w:hAnsi="Times New Roman"/>
          <w:b/>
          <w:bCs/>
          <w:sz w:val="22"/>
          <w:szCs w:val="22"/>
        </w:rPr>
        <w:tab/>
      </w:r>
      <w:r w:rsidRPr="00EA20DD">
        <w:rPr>
          <w:rFonts w:ascii="Times New Roman" w:hAnsi="Times New Roman"/>
          <w:b/>
          <w:bCs/>
          <w:sz w:val="22"/>
          <w:szCs w:val="22"/>
        </w:rPr>
        <w:tab/>
      </w:r>
      <w:r w:rsidRPr="00EA20DD">
        <w:rPr>
          <w:rFonts w:ascii="Times New Roman" w:hAnsi="Times New Roman"/>
          <w:b/>
          <w:bCs/>
          <w:sz w:val="22"/>
          <w:szCs w:val="22"/>
        </w:rPr>
        <w:tab/>
      </w:r>
      <w:r w:rsidRPr="00EA20DD">
        <w:rPr>
          <w:rFonts w:ascii="Times New Roman" w:hAnsi="Times New Roman"/>
          <w:b/>
          <w:bCs/>
          <w:sz w:val="22"/>
          <w:szCs w:val="22"/>
        </w:rPr>
        <w:tab/>
      </w:r>
      <w:r w:rsidRPr="00EA20DD">
        <w:rPr>
          <w:rFonts w:ascii="Times New Roman" w:hAnsi="Times New Roman"/>
          <w:b/>
          <w:bCs/>
          <w:sz w:val="22"/>
          <w:szCs w:val="22"/>
        </w:rPr>
        <w:tab/>
      </w:r>
      <w:r w:rsidRPr="00EA20DD">
        <w:rPr>
          <w:rFonts w:ascii="Times New Roman" w:hAnsi="Times New Roman"/>
          <w:b/>
          <w:bCs/>
          <w:sz w:val="22"/>
          <w:szCs w:val="22"/>
        </w:rPr>
        <w:tab/>
      </w:r>
      <w:r w:rsidRPr="00EA20DD">
        <w:rPr>
          <w:rFonts w:ascii="Times New Roman" w:hAnsi="Times New Roman"/>
          <w:b/>
          <w:bCs/>
          <w:sz w:val="22"/>
          <w:szCs w:val="22"/>
        </w:rPr>
        <w:tab/>
      </w:r>
      <w:r w:rsidR="00EA20DD">
        <w:rPr>
          <w:rFonts w:ascii="Times New Roman" w:hAnsi="Times New Roman"/>
          <w:b/>
          <w:bCs/>
          <w:sz w:val="22"/>
          <w:szCs w:val="22"/>
        </w:rPr>
        <w:tab/>
      </w:r>
      <w:r w:rsidRPr="00EA20DD">
        <w:rPr>
          <w:rFonts w:ascii="Times New Roman" w:hAnsi="Times New Roman"/>
          <w:b/>
          <w:bCs/>
          <w:sz w:val="22"/>
          <w:szCs w:val="22"/>
        </w:rPr>
        <w:tab/>
        <w:t>Tarih:</w:t>
      </w:r>
    </w:p>
    <w:p w:rsidR="00062A0D" w:rsidRDefault="00062A0D" w:rsidP="00062A0D">
      <w:pPr>
        <w:spacing w:line="276" w:lineRule="auto"/>
        <w:jc w:val="both"/>
      </w:pPr>
    </w:p>
    <w:p w:rsidR="00A44028" w:rsidRDefault="00A44028" w:rsidP="00062A0D">
      <w:pPr>
        <w:spacing w:line="276" w:lineRule="auto"/>
        <w:jc w:val="both"/>
      </w:pPr>
    </w:p>
    <w:p w:rsidR="00A44028" w:rsidRDefault="00A44028" w:rsidP="00062A0D">
      <w:pPr>
        <w:spacing w:line="276" w:lineRule="auto"/>
        <w:jc w:val="both"/>
      </w:pPr>
      <w:bookmarkStart w:id="0" w:name="_GoBack"/>
      <w:bookmarkEnd w:id="0"/>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
        <w:gridCol w:w="1686"/>
        <w:gridCol w:w="4069"/>
        <w:gridCol w:w="1981"/>
        <w:gridCol w:w="1399"/>
        <w:gridCol w:w="1116"/>
      </w:tblGrid>
      <w:tr w:rsidR="00B57C49" w:rsidRPr="005A3413" w:rsidTr="00EA20DD">
        <w:trPr>
          <w:trHeight w:val="410"/>
          <w:jc w:val="center"/>
        </w:trPr>
        <w:tc>
          <w:tcPr>
            <w:tcW w:w="336" w:type="dxa"/>
            <w:shd w:val="clear" w:color="000000" w:fill="F2F2F2"/>
            <w:vAlign w:val="center"/>
            <w:hideMark/>
          </w:tcPr>
          <w:p w:rsidR="00B57C49" w:rsidRPr="005A3413" w:rsidRDefault="00B57C49" w:rsidP="005A3413">
            <w:pPr>
              <w:jc w:val="both"/>
              <w:rPr>
                <w:rFonts w:ascii="Times New Roman" w:hAnsi="Times New Roman"/>
                <w:b/>
                <w:bCs/>
                <w:sz w:val="16"/>
                <w:szCs w:val="16"/>
                <w:lang w:eastAsia="tr-TR"/>
              </w:rPr>
            </w:pPr>
            <w:r w:rsidRPr="005A3413">
              <w:rPr>
                <w:rFonts w:ascii="Times New Roman" w:hAnsi="Times New Roman"/>
                <w:b/>
                <w:bCs/>
                <w:sz w:val="16"/>
                <w:szCs w:val="16"/>
                <w:lang w:eastAsia="tr-TR"/>
              </w:rPr>
              <w:lastRenderedPageBreak/>
              <w:t>S No</w:t>
            </w:r>
          </w:p>
        </w:tc>
        <w:tc>
          <w:tcPr>
            <w:tcW w:w="1686" w:type="dxa"/>
            <w:shd w:val="clear" w:color="000000" w:fill="F2F2F2"/>
            <w:vAlign w:val="center"/>
            <w:hideMark/>
          </w:tcPr>
          <w:p w:rsidR="00B57C49" w:rsidRPr="005A3413" w:rsidRDefault="00B57C49" w:rsidP="005A3413">
            <w:pPr>
              <w:jc w:val="both"/>
              <w:rPr>
                <w:rFonts w:ascii="Times New Roman" w:hAnsi="Times New Roman"/>
                <w:b/>
                <w:bCs/>
                <w:sz w:val="16"/>
                <w:szCs w:val="16"/>
                <w:lang w:eastAsia="tr-TR"/>
              </w:rPr>
            </w:pPr>
            <w:r w:rsidRPr="005A3413">
              <w:rPr>
                <w:rFonts w:ascii="Times New Roman" w:hAnsi="Times New Roman"/>
                <w:b/>
                <w:bCs/>
                <w:sz w:val="16"/>
                <w:szCs w:val="16"/>
                <w:lang w:eastAsia="tr-TR"/>
              </w:rPr>
              <w:t>TC. No</w:t>
            </w:r>
          </w:p>
        </w:tc>
        <w:tc>
          <w:tcPr>
            <w:tcW w:w="4069" w:type="dxa"/>
            <w:shd w:val="clear" w:color="000000" w:fill="F2F2F2"/>
            <w:vAlign w:val="center"/>
            <w:hideMark/>
          </w:tcPr>
          <w:p w:rsidR="00B57C49" w:rsidRPr="005A3413" w:rsidRDefault="00B57C49" w:rsidP="005A3413">
            <w:pPr>
              <w:jc w:val="both"/>
              <w:rPr>
                <w:rFonts w:ascii="Times New Roman" w:hAnsi="Times New Roman"/>
                <w:b/>
                <w:bCs/>
                <w:sz w:val="16"/>
                <w:szCs w:val="16"/>
                <w:lang w:eastAsia="tr-TR"/>
              </w:rPr>
            </w:pPr>
            <w:r w:rsidRPr="005A3413">
              <w:rPr>
                <w:rFonts w:ascii="Times New Roman" w:hAnsi="Times New Roman"/>
                <w:b/>
                <w:bCs/>
                <w:sz w:val="16"/>
                <w:szCs w:val="16"/>
                <w:lang w:eastAsia="tr-TR"/>
              </w:rPr>
              <w:t>ADI SOYADI</w:t>
            </w:r>
          </w:p>
        </w:tc>
        <w:tc>
          <w:tcPr>
            <w:tcW w:w="1981" w:type="dxa"/>
            <w:shd w:val="clear" w:color="000000" w:fill="F2F2F2"/>
            <w:vAlign w:val="center"/>
          </w:tcPr>
          <w:p w:rsidR="00B57C49" w:rsidRPr="005A3413" w:rsidRDefault="00B57C49" w:rsidP="005A3413">
            <w:pPr>
              <w:jc w:val="both"/>
              <w:rPr>
                <w:rFonts w:ascii="Times New Roman" w:hAnsi="Times New Roman"/>
                <w:b/>
                <w:bCs/>
                <w:sz w:val="16"/>
                <w:szCs w:val="16"/>
                <w:lang w:eastAsia="tr-TR"/>
              </w:rPr>
            </w:pPr>
            <w:r w:rsidRPr="005A3413">
              <w:rPr>
                <w:rFonts w:ascii="Times New Roman" w:hAnsi="Times New Roman"/>
                <w:b/>
                <w:bCs/>
                <w:sz w:val="16"/>
                <w:szCs w:val="16"/>
                <w:lang w:eastAsia="tr-TR"/>
              </w:rPr>
              <w:t>Açıklama</w:t>
            </w:r>
          </w:p>
        </w:tc>
        <w:tc>
          <w:tcPr>
            <w:tcW w:w="1399" w:type="dxa"/>
            <w:shd w:val="clear" w:color="000000" w:fill="F2F2F2"/>
            <w:vAlign w:val="center"/>
            <w:hideMark/>
          </w:tcPr>
          <w:p w:rsidR="00B57C49" w:rsidRPr="005A3413" w:rsidRDefault="00B57C49" w:rsidP="005A3413">
            <w:pPr>
              <w:jc w:val="both"/>
              <w:rPr>
                <w:rFonts w:ascii="Times New Roman" w:hAnsi="Times New Roman"/>
                <w:b/>
                <w:bCs/>
                <w:sz w:val="18"/>
                <w:szCs w:val="18"/>
                <w:lang w:eastAsia="tr-TR"/>
              </w:rPr>
            </w:pPr>
            <w:r w:rsidRPr="005A3413">
              <w:rPr>
                <w:rFonts w:ascii="Times New Roman" w:hAnsi="Times New Roman"/>
                <w:b/>
                <w:bCs/>
                <w:sz w:val="18"/>
                <w:szCs w:val="18"/>
                <w:lang w:eastAsia="tr-TR"/>
              </w:rPr>
              <w:t>Tarih</w:t>
            </w:r>
          </w:p>
        </w:tc>
        <w:tc>
          <w:tcPr>
            <w:tcW w:w="1116" w:type="dxa"/>
            <w:shd w:val="clear" w:color="000000" w:fill="F2F2F2"/>
            <w:vAlign w:val="center"/>
            <w:hideMark/>
          </w:tcPr>
          <w:p w:rsidR="00B57C49" w:rsidRPr="005A3413" w:rsidRDefault="00B57C49" w:rsidP="005A3413">
            <w:pPr>
              <w:jc w:val="both"/>
              <w:rPr>
                <w:rFonts w:ascii="Times New Roman" w:hAnsi="Times New Roman"/>
                <w:b/>
                <w:bCs/>
                <w:sz w:val="18"/>
                <w:szCs w:val="18"/>
                <w:lang w:eastAsia="tr-TR"/>
              </w:rPr>
            </w:pPr>
            <w:proofErr w:type="gramStart"/>
            <w:r w:rsidRPr="005A3413">
              <w:rPr>
                <w:rFonts w:ascii="Times New Roman" w:hAnsi="Times New Roman"/>
                <w:b/>
                <w:bCs/>
                <w:sz w:val="18"/>
                <w:szCs w:val="18"/>
                <w:lang w:eastAsia="tr-TR"/>
              </w:rPr>
              <w:t>imza</w:t>
            </w:r>
            <w:proofErr w:type="gramEnd"/>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lang w:eastAsia="tr-TR"/>
              </w:rPr>
            </w:pPr>
            <w:r w:rsidRPr="005A3413">
              <w:rPr>
                <w:rFonts w:ascii="Times New Roman" w:hAnsi="Times New Roman"/>
                <w:sz w:val="16"/>
                <w:szCs w:val="16"/>
                <w:lang w:eastAsia="tr-TR"/>
              </w:rPr>
              <w:t>1</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Okudum anladım.</w:t>
            </w:r>
          </w:p>
        </w:tc>
        <w:tc>
          <w:tcPr>
            <w:tcW w:w="1399"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2</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sz w:val="18"/>
                <w:szCs w:val="18"/>
                <w:lang w:eastAsia="tr-TR"/>
              </w:rPr>
            </w:pPr>
          </w:p>
        </w:tc>
        <w:tc>
          <w:tcPr>
            <w:tcW w:w="1399" w:type="dxa"/>
            <w:shd w:val="clear" w:color="000000" w:fill="FFFFFF"/>
            <w:vAlign w:val="center"/>
            <w:hideMark/>
          </w:tcPr>
          <w:p w:rsidR="00B57C49" w:rsidRPr="005A3413" w:rsidRDefault="00B57C49" w:rsidP="005A3413">
            <w:pPr>
              <w:jc w:val="both"/>
              <w:rPr>
                <w:rFonts w:ascii="Times New Roman" w:hAnsi="Times New Roman"/>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3</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color w:val="000000"/>
                <w:sz w:val="18"/>
                <w:szCs w:val="18"/>
                <w:lang w:eastAsia="tr-TR"/>
              </w:rPr>
            </w:pPr>
          </w:p>
        </w:tc>
        <w:tc>
          <w:tcPr>
            <w:tcW w:w="1399"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4</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sz w:val="18"/>
                <w:szCs w:val="18"/>
                <w:lang w:eastAsia="tr-TR"/>
              </w:rPr>
            </w:pPr>
          </w:p>
        </w:tc>
        <w:tc>
          <w:tcPr>
            <w:tcW w:w="1399" w:type="dxa"/>
            <w:shd w:val="clear" w:color="000000" w:fill="FFFFFF"/>
            <w:vAlign w:val="center"/>
            <w:hideMark/>
          </w:tcPr>
          <w:p w:rsidR="00B57C49" w:rsidRPr="005A3413" w:rsidRDefault="00B57C49" w:rsidP="005A3413">
            <w:pPr>
              <w:jc w:val="both"/>
              <w:rPr>
                <w:rFonts w:ascii="Times New Roman" w:hAnsi="Times New Roman"/>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5</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color w:val="000000"/>
                <w:sz w:val="18"/>
                <w:szCs w:val="18"/>
                <w:lang w:eastAsia="tr-TR"/>
              </w:rPr>
            </w:pPr>
          </w:p>
        </w:tc>
        <w:tc>
          <w:tcPr>
            <w:tcW w:w="1399"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6</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color w:val="000000"/>
                <w:sz w:val="18"/>
                <w:szCs w:val="18"/>
                <w:lang w:eastAsia="tr-TR"/>
              </w:rPr>
            </w:pPr>
          </w:p>
        </w:tc>
        <w:tc>
          <w:tcPr>
            <w:tcW w:w="1399"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7</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color w:val="000000"/>
                <w:sz w:val="18"/>
                <w:szCs w:val="18"/>
                <w:lang w:eastAsia="tr-TR"/>
              </w:rPr>
            </w:pPr>
          </w:p>
        </w:tc>
        <w:tc>
          <w:tcPr>
            <w:tcW w:w="1399"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8</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color w:val="000000"/>
                <w:sz w:val="18"/>
                <w:szCs w:val="18"/>
                <w:lang w:eastAsia="tr-TR"/>
              </w:rPr>
            </w:pPr>
          </w:p>
        </w:tc>
        <w:tc>
          <w:tcPr>
            <w:tcW w:w="1399"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9</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color w:val="000000"/>
                <w:sz w:val="18"/>
                <w:szCs w:val="18"/>
                <w:lang w:eastAsia="tr-TR"/>
              </w:rPr>
            </w:pPr>
          </w:p>
        </w:tc>
        <w:tc>
          <w:tcPr>
            <w:tcW w:w="1399"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10</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color w:val="000000"/>
                <w:sz w:val="18"/>
                <w:szCs w:val="18"/>
                <w:lang w:eastAsia="tr-TR"/>
              </w:rPr>
            </w:pPr>
          </w:p>
        </w:tc>
        <w:tc>
          <w:tcPr>
            <w:tcW w:w="1399"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11</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color w:val="000000"/>
                <w:sz w:val="18"/>
                <w:szCs w:val="18"/>
                <w:lang w:eastAsia="tr-TR"/>
              </w:rPr>
            </w:pPr>
          </w:p>
        </w:tc>
        <w:tc>
          <w:tcPr>
            <w:tcW w:w="1399"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12</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sz w:val="18"/>
                <w:szCs w:val="18"/>
                <w:lang w:eastAsia="tr-TR"/>
              </w:rPr>
            </w:pPr>
          </w:p>
        </w:tc>
        <w:tc>
          <w:tcPr>
            <w:tcW w:w="1399" w:type="dxa"/>
            <w:shd w:val="clear" w:color="000000" w:fill="FFFFFF"/>
            <w:vAlign w:val="center"/>
            <w:hideMark/>
          </w:tcPr>
          <w:p w:rsidR="00B57C49" w:rsidRPr="005A3413" w:rsidRDefault="00B57C49" w:rsidP="005A3413">
            <w:pPr>
              <w:jc w:val="both"/>
              <w:rPr>
                <w:rFonts w:ascii="Times New Roman" w:hAnsi="Times New Roman"/>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13</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sz w:val="18"/>
                <w:szCs w:val="18"/>
                <w:lang w:eastAsia="tr-TR"/>
              </w:rPr>
            </w:pPr>
          </w:p>
        </w:tc>
        <w:tc>
          <w:tcPr>
            <w:tcW w:w="1399" w:type="dxa"/>
            <w:shd w:val="clear" w:color="000000" w:fill="FFFFFF"/>
            <w:vAlign w:val="center"/>
            <w:hideMark/>
          </w:tcPr>
          <w:p w:rsidR="00B57C49" w:rsidRPr="005A3413" w:rsidRDefault="00B57C49" w:rsidP="005A3413">
            <w:pPr>
              <w:jc w:val="both"/>
              <w:rPr>
                <w:rFonts w:ascii="Times New Roman" w:hAnsi="Times New Roman"/>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14</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sz w:val="18"/>
                <w:szCs w:val="18"/>
                <w:lang w:eastAsia="tr-TR"/>
              </w:rPr>
            </w:pPr>
          </w:p>
        </w:tc>
        <w:tc>
          <w:tcPr>
            <w:tcW w:w="1399" w:type="dxa"/>
            <w:shd w:val="clear" w:color="000000" w:fill="FFFFFF"/>
            <w:vAlign w:val="center"/>
            <w:hideMark/>
          </w:tcPr>
          <w:p w:rsidR="00B57C49" w:rsidRPr="005A3413" w:rsidRDefault="00B57C49" w:rsidP="005A3413">
            <w:pPr>
              <w:jc w:val="both"/>
              <w:rPr>
                <w:rFonts w:ascii="Times New Roman" w:hAnsi="Times New Roman"/>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15</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color w:val="000000"/>
                <w:sz w:val="18"/>
                <w:szCs w:val="18"/>
                <w:lang w:eastAsia="tr-TR"/>
              </w:rPr>
            </w:pPr>
          </w:p>
        </w:tc>
        <w:tc>
          <w:tcPr>
            <w:tcW w:w="1399"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16</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sz w:val="18"/>
                <w:szCs w:val="18"/>
                <w:lang w:eastAsia="tr-TR"/>
              </w:rPr>
            </w:pPr>
          </w:p>
        </w:tc>
        <w:tc>
          <w:tcPr>
            <w:tcW w:w="1399" w:type="dxa"/>
            <w:shd w:val="clear" w:color="000000" w:fill="FFFFFF"/>
            <w:vAlign w:val="center"/>
            <w:hideMark/>
          </w:tcPr>
          <w:p w:rsidR="00B57C49" w:rsidRPr="005A3413" w:rsidRDefault="00B57C49" w:rsidP="005A3413">
            <w:pPr>
              <w:jc w:val="both"/>
              <w:rPr>
                <w:rFonts w:ascii="Times New Roman" w:hAnsi="Times New Roman"/>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17</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sz w:val="18"/>
                <w:szCs w:val="18"/>
                <w:lang w:eastAsia="tr-TR"/>
              </w:rPr>
            </w:pPr>
          </w:p>
        </w:tc>
        <w:tc>
          <w:tcPr>
            <w:tcW w:w="1399" w:type="dxa"/>
            <w:shd w:val="clear" w:color="000000" w:fill="FFFFFF"/>
            <w:vAlign w:val="center"/>
            <w:hideMark/>
          </w:tcPr>
          <w:p w:rsidR="00B57C49" w:rsidRPr="005A3413" w:rsidRDefault="00B57C49" w:rsidP="005A3413">
            <w:pPr>
              <w:jc w:val="both"/>
              <w:rPr>
                <w:rFonts w:ascii="Times New Roman" w:hAnsi="Times New Roman"/>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18</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sz w:val="18"/>
                <w:szCs w:val="18"/>
                <w:lang w:eastAsia="tr-TR"/>
              </w:rPr>
            </w:pPr>
          </w:p>
        </w:tc>
        <w:tc>
          <w:tcPr>
            <w:tcW w:w="1399" w:type="dxa"/>
            <w:shd w:val="clear" w:color="000000" w:fill="FFFFFF"/>
            <w:vAlign w:val="center"/>
            <w:hideMark/>
          </w:tcPr>
          <w:p w:rsidR="00B57C49" w:rsidRPr="005A3413" w:rsidRDefault="00B57C49" w:rsidP="005A3413">
            <w:pPr>
              <w:jc w:val="both"/>
              <w:rPr>
                <w:rFonts w:ascii="Times New Roman" w:hAnsi="Times New Roman"/>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19</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sz w:val="18"/>
                <w:szCs w:val="18"/>
                <w:lang w:eastAsia="tr-TR"/>
              </w:rPr>
            </w:pPr>
          </w:p>
        </w:tc>
        <w:tc>
          <w:tcPr>
            <w:tcW w:w="1399" w:type="dxa"/>
            <w:shd w:val="clear" w:color="000000" w:fill="FFFFFF"/>
            <w:vAlign w:val="center"/>
            <w:hideMark/>
          </w:tcPr>
          <w:p w:rsidR="00B57C49" w:rsidRPr="005A3413" w:rsidRDefault="00B57C49" w:rsidP="005A3413">
            <w:pPr>
              <w:jc w:val="both"/>
              <w:rPr>
                <w:rFonts w:ascii="Times New Roman" w:hAnsi="Times New Roman"/>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20</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sz w:val="18"/>
                <w:szCs w:val="18"/>
                <w:lang w:eastAsia="tr-TR"/>
              </w:rPr>
            </w:pPr>
          </w:p>
        </w:tc>
        <w:tc>
          <w:tcPr>
            <w:tcW w:w="1399" w:type="dxa"/>
            <w:shd w:val="clear" w:color="000000" w:fill="FFFFFF"/>
            <w:vAlign w:val="center"/>
            <w:hideMark/>
          </w:tcPr>
          <w:p w:rsidR="00B57C49" w:rsidRPr="005A3413" w:rsidRDefault="00B57C49" w:rsidP="005A3413">
            <w:pPr>
              <w:jc w:val="both"/>
              <w:rPr>
                <w:rFonts w:ascii="Times New Roman" w:hAnsi="Times New Roman"/>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21</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sz w:val="18"/>
                <w:szCs w:val="18"/>
                <w:lang w:eastAsia="tr-TR"/>
              </w:rPr>
            </w:pPr>
          </w:p>
        </w:tc>
        <w:tc>
          <w:tcPr>
            <w:tcW w:w="1399" w:type="dxa"/>
            <w:shd w:val="clear" w:color="000000" w:fill="FFFFFF"/>
            <w:vAlign w:val="center"/>
            <w:hideMark/>
          </w:tcPr>
          <w:p w:rsidR="00B57C49" w:rsidRPr="005A3413" w:rsidRDefault="00B57C49" w:rsidP="005A3413">
            <w:pPr>
              <w:jc w:val="both"/>
              <w:rPr>
                <w:rFonts w:ascii="Times New Roman" w:hAnsi="Times New Roman"/>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22</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color w:val="000000"/>
                <w:sz w:val="18"/>
                <w:szCs w:val="18"/>
                <w:lang w:eastAsia="tr-TR"/>
              </w:rPr>
            </w:pPr>
          </w:p>
        </w:tc>
        <w:tc>
          <w:tcPr>
            <w:tcW w:w="1399"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23</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color w:val="000000"/>
                <w:sz w:val="18"/>
                <w:szCs w:val="18"/>
                <w:lang w:eastAsia="tr-TR"/>
              </w:rPr>
            </w:pPr>
          </w:p>
        </w:tc>
        <w:tc>
          <w:tcPr>
            <w:tcW w:w="1399"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24</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color w:val="000000"/>
                <w:sz w:val="18"/>
                <w:szCs w:val="18"/>
                <w:lang w:eastAsia="tr-TR"/>
              </w:rPr>
            </w:pPr>
          </w:p>
        </w:tc>
        <w:tc>
          <w:tcPr>
            <w:tcW w:w="1399"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r w:rsidR="00B57C49" w:rsidRPr="005A3413" w:rsidTr="00EA20DD">
        <w:trPr>
          <w:trHeight w:val="343"/>
          <w:jc w:val="center"/>
        </w:trPr>
        <w:tc>
          <w:tcPr>
            <w:tcW w:w="336" w:type="dxa"/>
            <w:shd w:val="clear" w:color="auto" w:fill="auto"/>
            <w:vAlign w:val="center"/>
            <w:hideMark/>
          </w:tcPr>
          <w:p w:rsidR="00B57C49" w:rsidRPr="005A3413" w:rsidRDefault="00B57C49" w:rsidP="005A3413">
            <w:pPr>
              <w:jc w:val="both"/>
              <w:rPr>
                <w:rFonts w:ascii="Times New Roman" w:hAnsi="Times New Roman"/>
                <w:sz w:val="16"/>
                <w:szCs w:val="16"/>
                <w:lang w:eastAsia="tr-TR"/>
              </w:rPr>
            </w:pPr>
            <w:r w:rsidRPr="005A3413">
              <w:rPr>
                <w:rFonts w:ascii="Times New Roman" w:hAnsi="Times New Roman"/>
                <w:sz w:val="16"/>
                <w:szCs w:val="16"/>
                <w:lang w:eastAsia="tr-TR"/>
              </w:rPr>
              <w:t>25</w:t>
            </w:r>
          </w:p>
        </w:tc>
        <w:tc>
          <w:tcPr>
            <w:tcW w:w="1686"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r w:rsidRPr="005A3413">
              <w:rPr>
                <w:rFonts w:ascii="Times New Roman" w:hAnsi="Times New Roman"/>
                <w:color w:val="000000"/>
                <w:sz w:val="18"/>
                <w:szCs w:val="18"/>
                <w:lang w:eastAsia="tr-TR"/>
              </w:rPr>
              <w:t> </w:t>
            </w:r>
          </w:p>
        </w:tc>
        <w:tc>
          <w:tcPr>
            <w:tcW w:w="4069" w:type="dxa"/>
            <w:shd w:val="clear" w:color="auto" w:fill="auto"/>
            <w:vAlign w:val="center"/>
            <w:hideMark/>
          </w:tcPr>
          <w:p w:rsidR="00B57C49" w:rsidRPr="005A3413" w:rsidRDefault="00B57C49" w:rsidP="005A3413">
            <w:pPr>
              <w:jc w:val="both"/>
              <w:rPr>
                <w:rFonts w:ascii="Times New Roman" w:hAnsi="Times New Roman"/>
                <w:color w:val="000000"/>
                <w:szCs w:val="24"/>
                <w:lang w:eastAsia="tr-TR"/>
              </w:rPr>
            </w:pPr>
            <w:r w:rsidRPr="005A3413">
              <w:rPr>
                <w:rFonts w:ascii="Times New Roman" w:hAnsi="Times New Roman"/>
                <w:color w:val="000000"/>
                <w:szCs w:val="24"/>
                <w:lang w:eastAsia="tr-TR"/>
              </w:rPr>
              <w:t> </w:t>
            </w:r>
          </w:p>
        </w:tc>
        <w:tc>
          <w:tcPr>
            <w:tcW w:w="1981" w:type="dxa"/>
            <w:vAlign w:val="center"/>
          </w:tcPr>
          <w:p w:rsidR="00B57C49" w:rsidRPr="005A3413" w:rsidRDefault="00B57C49" w:rsidP="005A3413">
            <w:pPr>
              <w:jc w:val="both"/>
              <w:rPr>
                <w:rFonts w:ascii="Times New Roman" w:hAnsi="Times New Roman"/>
                <w:color w:val="000000"/>
                <w:sz w:val="18"/>
                <w:szCs w:val="18"/>
                <w:lang w:eastAsia="tr-TR"/>
              </w:rPr>
            </w:pPr>
          </w:p>
        </w:tc>
        <w:tc>
          <w:tcPr>
            <w:tcW w:w="1399" w:type="dxa"/>
            <w:shd w:val="clear" w:color="auto" w:fill="auto"/>
            <w:vAlign w:val="center"/>
            <w:hideMark/>
          </w:tcPr>
          <w:p w:rsidR="00B57C49" w:rsidRPr="005A3413" w:rsidRDefault="00B57C49" w:rsidP="005A3413">
            <w:pPr>
              <w:jc w:val="both"/>
              <w:rPr>
                <w:rFonts w:ascii="Times New Roman" w:hAnsi="Times New Roman"/>
                <w:color w:val="000000"/>
                <w:sz w:val="18"/>
                <w:szCs w:val="18"/>
                <w:lang w:eastAsia="tr-TR"/>
              </w:rPr>
            </w:pPr>
          </w:p>
        </w:tc>
        <w:tc>
          <w:tcPr>
            <w:tcW w:w="1116" w:type="dxa"/>
            <w:shd w:val="clear" w:color="auto" w:fill="auto"/>
            <w:vAlign w:val="center"/>
            <w:hideMark/>
          </w:tcPr>
          <w:p w:rsidR="00B57C49" w:rsidRPr="005A3413" w:rsidRDefault="00B57C49" w:rsidP="005A3413">
            <w:pPr>
              <w:jc w:val="both"/>
              <w:rPr>
                <w:rFonts w:ascii="Times New Roman" w:hAnsi="Times New Roman"/>
                <w:b/>
                <w:bCs/>
                <w:color w:val="000000"/>
                <w:sz w:val="20"/>
                <w:lang w:eastAsia="tr-TR"/>
              </w:rPr>
            </w:pPr>
          </w:p>
        </w:tc>
      </w:tr>
    </w:tbl>
    <w:p w:rsidR="000B0006" w:rsidRPr="005A3413" w:rsidRDefault="000B0006" w:rsidP="00062A0D">
      <w:pPr>
        <w:tabs>
          <w:tab w:val="left" w:pos="426"/>
          <w:tab w:val="center" w:pos="1985"/>
          <w:tab w:val="left" w:pos="4536"/>
          <w:tab w:val="left" w:pos="5670"/>
          <w:tab w:val="left" w:pos="8789"/>
        </w:tabs>
        <w:spacing w:line="276" w:lineRule="auto"/>
        <w:ind w:right="55"/>
        <w:jc w:val="both"/>
        <w:rPr>
          <w:rFonts w:ascii="Times New Roman" w:hAnsi="Times New Roman"/>
          <w:sz w:val="18"/>
        </w:rPr>
      </w:pPr>
    </w:p>
    <w:sectPr w:rsidR="000B0006" w:rsidRPr="005A3413" w:rsidSect="00106ADD">
      <w:headerReference w:type="default" r:id="rId9"/>
      <w:footerReference w:type="default" r:id="rId10"/>
      <w:pgSz w:w="11906" w:h="16838"/>
      <w:pgMar w:top="851" w:right="510" w:bottom="425" w:left="426" w:header="289" w:footer="454" w:gutter="0"/>
      <w:pgBorders w:offsetFrom="page">
        <w:top w:val="double" w:sz="4" w:space="20" w:color="auto"/>
        <w:left w:val="double" w:sz="4" w:space="20" w:color="auto"/>
        <w:bottom w:val="double" w:sz="4" w:space="20" w:color="auto"/>
        <w:right w:val="double" w:sz="4" w:space="2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6D6" w:rsidRDefault="000C66D6" w:rsidP="00B43A10">
      <w:r>
        <w:separator/>
      </w:r>
    </w:p>
  </w:endnote>
  <w:endnote w:type="continuationSeparator" w:id="0">
    <w:p w:rsidR="000C66D6" w:rsidRDefault="000C66D6" w:rsidP="00B4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ADD" w:rsidRDefault="00106ADD">
    <w:pPr>
      <w:pStyle w:val="Altbilgi"/>
    </w:pPr>
  </w:p>
  <w:tbl>
    <w:tblPr>
      <w:tblW w:w="10489" w:type="dxa"/>
      <w:tblInd w:w="3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320"/>
      <w:gridCol w:w="4185"/>
      <w:gridCol w:w="1984"/>
    </w:tblGrid>
    <w:tr w:rsidR="00106ADD" w:rsidRPr="002F78C0" w:rsidTr="00106ADD">
      <w:trPr>
        <w:cantSplit/>
        <w:trHeight w:val="15"/>
      </w:trPr>
      <w:tc>
        <w:tcPr>
          <w:tcW w:w="4320" w:type="dxa"/>
        </w:tcPr>
        <w:p w:rsidR="00106ADD" w:rsidRPr="002F78C0" w:rsidRDefault="00106ADD" w:rsidP="00A42720">
          <w:pPr>
            <w:widowControl w:val="0"/>
            <w:tabs>
              <w:tab w:val="center" w:pos="4536"/>
              <w:tab w:val="right" w:pos="9072"/>
            </w:tabs>
            <w:jc w:val="center"/>
            <w:rPr>
              <w:rFonts w:ascii="Times New Roman" w:hAnsi="Times New Roman"/>
              <w:sz w:val="20"/>
              <w:lang w:val="en-AU" w:eastAsia="tr-TR"/>
            </w:rPr>
          </w:pPr>
          <w:proofErr w:type="spellStart"/>
          <w:r w:rsidRPr="002F78C0">
            <w:rPr>
              <w:rFonts w:ascii="Times New Roman" w:hAnsi="Times New Roman"/>
              <w:sz w:val="20"/>
              <w:lang w:val="en-AU" w:eastAsia="tr-TR"/>
            </w:rPr>
            <w:t>Hazırlayan</w:t>
          </w:r>
          <w:proofErr w:type="spellEnd"/>
          <w:r w:rsidRPr="002F78C0">
            <w:rPr>
              <w:rFonts w:ascii="Times New Roman" w:hAnsi="Times New Roman"/>
              <w:sz w:val="20"/>
              <w:lang w:val="en-AU" w:eastAsia="tr-TR"/>
            </w:rPr>
            <w:t xml:space="preserve"> </w:t>
          </w:r>
        </w:p>
        <w:p w:rsidR="00106ADD" w:rsidRPr="002F78C0" w:rsidRDefault="00106ADD" w:rsidP="00A42720">
          <w:pPr>
            <w:widowControl w:val="0"/>
            <w:tabs>
              <w:tab w:val="center" w:pos="4536"/>
              <w:tab w:val="right" w:pos="9072"/>
            </w:tabs>
            <w:jc w:val="center"/>
            <w:rPr>
              <w:rFonts w:ascii="Times New Roman" w:hAnsi="Times New Roman"/>
              <w:sz w:val="20"/>
              <w:lang w:val="en-AU" w:eastAsia="tr-TR"/>
            </w:rPr>
          </w:pPr>
          <w:proofErr w:type="spellStart"/>
          <w:r w:rsidRPr="002F78C0">
            <w:rPr>
              <w:rFonts w:ascii="Times New Roman" w:hAnsi="Times New Roman"/>
              <w:sz w:val="20"/>
              <w:lang w:val="en-AU" w:eastAsia="tr-TR"/>
            </w:rPr>
            <w:t>Prof.Dr.Tansel</w:t>
          </w:r>
          <w:proofErr w:type="spellEnd"/>
          <w:r w:rsidRPr="002F78C0">
            <w:rPr>
              <w:rFonts w:ascii="Times New Roman" w:hAnsi="Times New Roman"/>
              <w:sz w:val="20"/>
              <w:lang w:val="en-AU" w:eastAsia="tr-TR"/>
            </w:rPr>
            <w:t xml:space="preserve"> HACIHASANOĞLU</w:t>
          </w:r>
        </w:p>
        <w:p w:rsidR="00106ADD" w:rsidRPr="002F78C0" w:rsidRDefault="00106ADD" w:rsidP="00A42720">
          <w:pPr>
            <w:widowControl w:val="0"/>
            <w:tabs>
              <w:tab w:val="center" w:pos="4536"/>
              <w:tab w:val="right" w:pos="9072"/>
            </w:tabs>
            <w:jc w:val="center"/>
            <w:rPr>
              <w:rFonts w:ascii="Times New Roman" w:hAnsi="Times New Roman"/>
              <w:szCs w:val="24"/>
              <w:lang w:val="en-AU" w:eastAsia="tr-TR"/>
            </w:rPr>
          </w:pPr>
          <w:proofErr w:type="spellStart"/>
          <w:r w:rsidRPr="002F78C0">
            <w:rPr>
              <w:rFonts w:ascii="Times New Roman" w:hAnsi="Times New Roman"/>
              <w:sz w:val="20"/>
              <w:lang w:val="en-AU" w:eastAsia="tr-TR"/>
            </w:rPr>
            <w:t>Kalite</w:t>
          </w:r>
          <w:proofErr w:type="spellEnd"/>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Yönetim</w:t>
          </w:r>
          <w:proofErr w:type="spellEnd"/>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Temsilcisi</w:t>
          </w:r>
          <w:proofErr w:type="spellEnd"/>
        </w:p>
      </w:tc>
      <w:tc>
        <w:tcPr>
          <w:tcW w:w="4185" w:type="dxa"/>
        </w:tcPr>
        <w:p w:rsidR="00106ADD" w:rsidRPr="002F78C0" w:rsidRDefault="00106ADD" w:rsidP="00A42720">
          <w:pPr>
            <w:widowControl w:val="0"/>
            <w:tabs>
              <w:tab w:val="center" w:pos="4536"/>
              <w:tab w:val="right" w:pos="9072"/>
            </w:tabs>
            <w:jc w:val="center"/>
            <w:rPr>
              <w:rFonts w:ascii="Times New Roman" w:hAnsi="Times New Roman"/>
              <w:sz w:val="20"/>
              <w:lang w:val="en-AU" w:eastAsia="tr-TR"/>
            </w:rPr>
          </w:pPr>
          <w:proofErr w:type="spellStart"/>
          <w:proofErr w:type="gramStart"/>
          <w:r w:rsidRPr="002F78C0">
            <w:rPr>
              <w:rFonts w:ascii="Times New Roman" w:hAnsi="Times New Roman"/>
              <w:sz w:val="20"/>
              <w:lang w:val="en-AU" w:eastAsia="tr-TR"/>
            </w:rPr>
            <w:t>Onaylayan</w:t>
          </w:r>
          <w:proofErr w:type="spellEnd"/>
          <w:r w:rsidRPr="002F78C0">
            <w:rPr>
              <w:rFonts w:ascii="Times New Roman" w:hAnsi="Times New Roman"/>
              <w:sz w:val="20"/>
              <w:lang w:val="en-AU" w:eastAsia="tr-TR"/>
            </w:rPr>
            <w:t xml:space="preserve">  ..</w:t>
          </w:r>
          <w:proofErr w:type="gramEnd"/>
          <w:r w:rsidRPr="002F78C0">
            <w:rPr>
              <w:rFonts w:ascii="Times New Roman" w:hAnsi="Times New Roman"/>
              <w:sz w:val="20"/>
              <w:lang w:val="en-AU" w:eastAsia="tr-TR"/>
            </w:rPr>
            <w:t>/../….</w:t>
          </w:r>
        </w:p>
        <w:p w:rsidR="00106ADD" w:rsidRPr="002F78C0" w:rsidRDefault="00106ADD" w:rsidP="00A42720">
          <w:pPr>
            <w:widowControl w:val="0"/>
            <w:tabs>
              <w:tab w:val="center" w:pos="4536"/>
              <w:tab w:val="right" w:pos="9072"/>
            </w:tabs>
            <w:jc w:val="center"/>
            <w:rPr>
              <w:rFonts w:ascii="Times New Roman" w:hAnsi="Times New Roman"/>
              <w:sz w:val="20"/>
              <w:lang w:val="en-AU" w:eastAsia="tr-TR"/>
            </w:rPr>
          </w:pPr>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Prof.Dr.Evren</w:t>
          </w:r>
          <w:proofErr w:type="spellEnd"/>
          <w:r w:rsidRPr="002F78C0">
            <w:rPr>
              <w:rFonts w:ascii="Times New Roman" w:hAnsi="Times New Roman"/>
              <w:sz w:val="20"/>
              <w:lang w:val="en-AU" w:eastAsia="tr-TR"/>
            </w:rPr>
            <w:t xml:space="preserve"> YAŞAR</w:t>
          </w:r>
        </w:p>
        <w:p w:rsidR="00106ADD" w:rsidRPr="002F78C0" w:rsidRDefault="00106ADD" w:rsidP="00A42720">
          <w:pPr>
            <w:widowControl w:val="0"/>
            <w:tabs>
              <w:tab w:val="center" w:pos="4536"/>
              <w:tab w:val="right" w:pos="9072"/>
            </w:tabs>
            <w:jc w:val="center"/>
            <w:rPr>
              <w:rFonts w:ascii="Times New Roman" w:hAnsi="Times New Roman"/>
              <w:szCs w:val="24"/>
              <w:lang w:val="en-AU" w:eastAsia="tr-TR"/>
            </w:rPr>
          </w:pPr>
          <w:r w:rsidRPr="002F78C0">
            <w:rPr>
              <w:rFonts w:ascii="Times New Roman" w:hAnsi="Times New Roman"/>
              <w:sz w:val="20"/>
              <w:lang w:val="en-AU" w:eastAsia="tr-TR"/>
            </w:rPr>
            <w:t>REKTÖR</w:t>
          </w:r>
        </w:p>
      </w:tc>
      <w:tc>
        <w:tcPr>
          <w:tcW w:w="1984" w:type="dxa"/>
          <w:vMerge w:val="restart"/>
          <w:vAlign w:val="center"/>
        </w:tcPr>
        <w:p w:rsidR="00106ADD" w:rsidRPr="002F78C0" w:rsidRDefault="00106ADD" w:rsidP="00A42720">
          <w:pPr>
            <w:widowControl w:val="0"/>
            <w:tabs>
              <w:tab w:val="center" w:pos="4536"/>
              <w:tab w:val="right" w:pos="9072"/>
            </w:tabs>
            <w:jc w:val="center"/>
            <w:rPr>
              <w:b/>
              <w:sz w:val="20"/>
              <w:lang w:val="en-AU" w:eastAsia="tr-TR"/>
            </w:rPr>
          </w:pPr>
          <w:proofErr w:type="spellStart"/>
          <w:r w:rsidRPr="002F78C0">
            <w:rPr>
              <w:b/>
              <w:sz w:val="20"/>
              <w:lang w:val="en-AU" w:eastAsia="tr-TR"/>
            </w:rPr>
            <w:t>Sayfa</w:t>
          </w:r>
          <w:proofErr w:type="spellEnd"/>
          <w:r w:rsidRPr="002F78C0">
            <w:rPr>
              <w:b/>
              <w:sz w:val="20"/>
              <w:lang w:val="en-AU" w:eastAsia="tr-TR"/>
            </w:rPr>
            <w:t xml:space="preserve"> No</w:t>
          </w:r>
        </w:p>
        <w:p w:rsidR="00106ADD" w:rsidRPr="002F78C0" w:rsidRDefault="00106ADD" w:rsidP="00A42720">
          <w:pPr>
            <w:widowControl w:val="0"/>
            <w:tabs>
              <w:tab w:val="center" w:pos="4536"/>
              <w:tab w:val="right" w:pos="9072"/>
            </w:tabs>
            <w:jc w:val="center"/>
            <w:rPr>
              <w:sz w:val="20"/>
              <w:lang w:val="en-AU" w:eastAsia="tr-TR"/>
            </w:rPr>
          </w:pPr>
          <w:r w:rsidRPr="002F78C0">
            <w:rPr>
              <w:rFonts w:ascii="Tahoma" w:hAnsi="Tahoma" w:cs="Tahoma"/>
              <w:b/>
              <w:sz w:val="18"/>
              <w:szCs w:val="18"/>
              <w:lang w:val="en-AU" w:eastAsia="tr-TR"/>
            </w:rPr>
            <w:fldChar w:fldCharType="begin"/>
          </w:r>
          <w:r w:rsidRPr="002F78C0">
            <w:rPr>
              <w:rFonts w:ascii="Tahoma" w:hAnsi="Tahoma" w:cs="Tahoma"/>
              <w:b/>
              <w:sz w:val="18"/>
              <w:szCs w:val="18"/>
              <w:lang w:val="en-AU" w:eastAsia="tr-TR"/>
            </w:rPr>
            <w:instrText xml:space="preserve"> PAGE </w:instrText>
          </w:r>
          <w:r w:rsidRPr="002F78C0">
            <w:rPr>
              <w:rFonts w:ascii="Tahoma" w:hAnsi="Tahoma" w:cs="Tahoma"/>
              <w:b/>
              <w:sz w:val="18"/>
              <w:szCs w:val="18"/>
              <w:lang w:val="en-AU" w:eastAsia="tr-TR"/>
            </w:rPr>
            <w:fldChar w:fldCharType="separate"/>
          </w:r>
          <w:r w:rsidR="00A44028">
            <w:rPr>
              <w:rFonts w:ascii="Tahoma" w:hAnsi="Tahoma" w:cs="Tahoma"/>
              <w:b/>
              <w:noProof/>
              <w:sz w:val="18"/>
              <w:szCs w:val="18"/>
              <w:lang w:val="en-AU" w:eastAsia="tr-TR"/>
            </w:rPr>
            <w:t>4</w:t>
          </w:r>
          <w:r w:rsidRPr="002F78C0">
            <w:rPr>
              <w:rFonts w:ascii="Tahoma" w:hAnsi="Tahoma" w:cs="Tahoma"/>
              <w:b/>
              <w:sz w:val="18"/>
              <w:szCs w:val="18"/>
              <w:lang w:val="en-AU" w:eastAsia="tr-TR"/>
            </w:rPr>
            <w:fldChar w:fldCharType="end"/>
          </w:r>
          <w:r w:rsidRPr="002F78C0">
            <w:rPr>
              <w:rFonts w:ascii="Tahoma" w:hAnsi="Tahoma" w:cs="Tahoma"/>
              <w:b/>
              <w:sz w:val="18"/>
              <w:szCs w:val="18"/>
              <w:lang w:val="en-AU" w:eastAsia="tr-TR"/>
            </w:rPr>
            <w:t>/</w:t>
          </w:r>
          <w:r w:rsidRPr="002F78C0">
            <w:rPr>
              <w:rFonts w:ascii="Tahoma" w:hAnsi="Tahoma" w:cs="Tahoma"/>
              <w:b/>
              <w:sz w:val="18"/>
              <w:szCs w:val="18"/>
              <w:lang w:val="en-AU" w:eastAsia="tr-TR"/>
            </w:rPr>
            <w:fldChar w:fldCharType="begin"/>
          </w:r>
          <w:r w:rsidRPr="002F78C0">
            <w:rPr>
              <w:rFonts w:ascii="Tahoma" w:hAnsi="Tahoma" w:cs="Tahoma"/>
              <w:b/>
              <w:sz w:val="18"/>
              <w:szCs w:val="18"/>
              <w:lang w:val="en-AU" w:eastAsia="tr-TR"/>
            </w:rPr>
            <w:instrText xml:space="preserve"> NUMPAGES </w:instrText>
          </w:r>
          <w:r w:rsidRPr="002F78C0">
            <w:rPr>
              <w:rFonts w:ascii="Tahoma" w:hAnsi="Tahoma" w:cs="Tahoma"/>
              <w:b/>
              <w:sz w:val="18"/>
              <w:szCs w:val="18"/>
              <w:lang w:val="en-AU" w:eastAsia="tr-TR"/>
            </w:rPr>
            <w:fldChar w:fldCharType="separate"/>
          </w:r>
          <w:r w:rsidR="00A44028">
            <w:rPr>
              <w:rFonts w:ascii="Tahoma" w:hAnsi="Tahoma" w:cs="Tahoma"/>
              <w:b/>
              <w:noProof/>
              <w:sz w:val="18"/>
              <w:szCs w:val="18"/>
              <w:lang w:val="en-AU" w:eastAsia="tr-TR"/>
            </w:rPr>
            <w:t>4</w:t>
          </w:r>
          <w:r w:rsidRPr="002F78C0">
            <w:rPr>
              <w:rFonts w:ascii="Tahoma" w:hAnsi="Tahoma" w:cs="Tahoma"/>
              <w:b/>
              <w:sz w:val="18"/>
              <w:szCs w:val="18"/>
              <w:lang w:val="en-AU" w:eastAsia="tr-TR"/>
            </w:rPr>
            <w:fldChar w:fldCharType="end"/>
          </w:r>
        </w:p>
      </w:tc>
    </w:tr>
    <w:tr w:rsidR="00106ADD" w:rsidRPr="002F78C0" w:rsidTr="00106ADD">
      <w:trPr>
        <w:cantSplit/>
        <w:trHeight w:val="29"/>
      </w:trPr>
      <w:tc>
        <w:tcPr>
          <w:tcW w:w="4320" w:type="dxa"/>
        </w:tcPr>
        <w:p w:rsidR="00106ADD" w:rsidRPr="002F78C0" w:rsidRDefault="00106ADD" w:rsidP="00106ADD">
          <w:pPr>
            <w:widowControl w:val="0"/>
            <w:tabs>
              <w:tab w:val="center" w:pos="4536"/>
              <w:tab w:val="right" w:pos="9072"/>
            </w:tabs>
            <w:rPr>
              <w:rFonts w:ascii="Times New Roman" w:hAnsi="Times New Roman"/>
              <w:szCs w:val="24"/>
              <w:lang w:val="en-AU" w:eastAsia="tr-TR"/>
            </w:rPr>
          </w:pPr>
        </w:p>
      </w:tc>
      <w:tc>
        <w:tcPr>
          <w:tcW w:w="4185" w:type="dxa"/>
        </w:tcPr>
        <w:p w:rsidR="00106ADD" w:rsidRPr="002F78C0" w:rsidRDefault="00106ADD" w:rsidP="00A42720">
          <w:pPr>
            <w:widowControl w:val="0"/>
            <w:tabs>
              <w:tab w:val="center" w:pos="4536"/>
              <w:tab w:val="right" w:pos="9072"/>
            </w:tabs>
            <w:jc w:val="center"/>
            <w:rPr>
              <w:rFonts w:ascii="Times New Roman" w:hAnsi="Times New Roman"/>
              <w:szCs w:val="24"/>
              <w:lang w:val="en-AU" w:eastAsia="tr-TR"/>
            </w:rPr>
          </w:pPr>
        </w:p>
      </w:tc>
      <w:tc>
        <w:tcPr>
          <w:tcW w:w="1984" w:type="dxa"/>
          <w:vMerge/>
        </w:tcPr>
        <w:p w:rsidR="00106ADD" w:rsidRPr="002F78C0" w:rsidRDefault="00106ADD" w:rsidP="00A42720">
          <w:pPr>
            <w:widowControl w:val="0"/>
            <w:tabs>
              <w:tab w:val="center" w:pos="4536"/>
              <w:tab w:val="right" w:pos="9072"/>
            </w:tabs>
            <w:jc w:val="center"/>
            <w:rPr>
              <w:sz w:val="20"/>
              <w:lang w:val="en-AU" w:eastAsia="tr-TR"/>
            </w:rPr>
          </w:pPr>
        </w:p>
      </w:tc>
    </w:tr>
  </w:tbl>
  <w:p w:rsidR="00106ADD" w:rsidRDefault="00106ADD">
    <w:pPr>
      <w:pStyle w:val="Altbilgi"/>
    </w:pPr>
    <w:r>
      <w:rPr>
        <w:rFonts w:ascii="Times New Roman" w:hAnsi="Times New Roman"/>
        <w:sz w:val="16"/>
        <w:szCs w:val="16"/>
      </w:rPr>
      <w:t xml:space="preserve">               KYT-TLM-040</w:t>
    </w:r>
  </w:p>
  <w:p w:rsidR="00062A0D" w:rsidRPr="00062A0D" w:rsidRDefault="00062A0D" w:rsidP="00062A0D">
    <w:pPr>
      <w:pStyle w:val="Altbilgi"/>
      <w:jc w:val="right"/>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6D6" w:rsidRDefault="000C66D6" w:rsidP="00B43A10">
      <w:r>
        <w:separator/>
      </w:r>
    </w:p>
  </w:footnote>
  <w:footnote w:type="continuationSeparator" w:id="0">
    <w:p w:rsidR="000C66D6" w:rsidRDefault="000C66D6" w:rsidP="00B43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10" w:rsidRPr="00B43A10" w:rsidRDefault="00B43A10">
    <w:pPr>
      <w:rPr>
        <w:sz w:val="16"/>
      </w:rPr>
    </w:pPr>
  </w:p>
  <w:tbl>
    <w:tblPr>
      <w:tblW w:w="4721" w:type="pct"/>
      <w:tblInd w:w="35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523"/>
      <w:gridCol w:w="6699"/>
      <w:gridCol w:w="2268"/>
    </w:tblGrid>
    <w:tr w:rsidR="00EA20DD" w:rsidTr="00106ADD">
      <w:trPr>
        <w:cantSplit/>
        <w:trHeight w:val="957"/>
      </w:trPr>
      <w:tc>
        <w:tcPr>
          <w:tcW w:w="726" w:type="pct"/>
          <w:tcBorders>
            <w:top w:val="double" w:sz="4" w:space="0" w:color="auto"/>
            <w:left w:val="double" w:sz="4" w:space="0" w:color="auto"/>
            <w:bottom w:val="double" w:sz="4" w:space="0" w:color="auto"/>
            <w:right w:val="double" w:sz="4" w:space="0" w:color="auto"/>
          </w:tcBorders>
          <w:vAlign w:val="center"/>
          <w:hideMark/>
        </w:tcPr>
        <w:p w:rsidR="00EA20DD" w:rsidRDefault="00EA20DD">
          <w:pPr>
            <w:jc w:val="center"/>
            <w:rPr>
              <w:rFonts w:ascii="Century Gothic" w:hAnsi="Century Gothic"/>
            </w:rPr>
          </w:pPr>
          <w:r>
            <w:rPr>
              <w:noProof/>
              <w:lang w:eastAsia="tr-TR"/>
            </w:rPr>
            <w:drawing>
              <wp:inline distT="0" distB="0" distL="0" distR="0" wp14:anchorId="122F8077" wp14:editId="43600CFA">
                <wp:extent cx="516890" cy="5226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22605"/>
                        </a:xfrm>
                        <a:prstGeom prst="rect">
                          <a:avLst/>
                        </a:prstGeom>
                        <a:noFill/>
                        <a:ln>
                          <a:noFill/>
                        </a:ln>
                      </pic:spPr>
                    </pic:pic>
                  </a:graphicData>
                </a:graphic>
              </wp:inline>
            </w:drawing>
          </w:r>
        </w:p>
      </w:tc>
      <w:tc>
        <w:tcPr>
          <w:tcW w:w="3193" w:type="pct"/>
          <w:tcBorders>
            <w:top w:val="double" w:sz="4" w:space="0" w:color="auto"/>
            <w:left w:val="double" w:sz="4" w:space="0" w:color="auto"/>
            <w:bottom w:val="double" w:sz="4" w:space="0" w:color="auto"/>
            <w:right w:val="double" w:sz="4" w:space="0" w:color="auto"/>
          </w:tcBorders>
          <w:vAlign w:val="center"/>
          <w:hideMark/>
        </w:tcPr>
        <w:p w:rsidR="00EA20DD" w:rsidRDefault="00EA20DD">
          <w:pPr>
            <w:pStyle w:val="stbilgi"/>
            <w:jc w:val="center"/>
            <w:rPr>
              <w:b/>
              <w:bCs/>
              <w:sz w:val="32"/>
              <w:szCs w:val="32"/>
            </w:rPr>
          </w:pPr>
          <w:r>
            <w:rPr>
              <w:b/>
              <w:bCs/>
              <w:sz w:val="32"/>
              <w:szCs w:val="32"/>
            </w:rPr>
            <w:t xml:space="preserve">YOZGAT BOZOK ÜNİVERSİTESİ </w:t>
          </w:r>
        </w:p>
        <w:p w:rsidR="00EA20DD" w:rsidRDefault="00106ADD" w:rsidP="00EA20DD">
          <w:pPr>
            <w:pStyle w:val="stbilgi"/>
            <w:jc w:val="center"/>
            <w:rPr>
              <w:b/>
              <w:bCs/>
              <w:sz w:val="32"/>
              <w:szCs w:val="32"/>
            </w:rPr>
          </w:pPr>
          <w:r>
            <w:rPr>
              <w:rFonts w:asciiTheme="minorHAnsi" w:eastAsiaTheme="minorHAnsi" w:hAnsiTheme="minorHAnsi" w:cstheme="minorBidi"/>
              <w:b/>
              <w:bCs/>
              <w:sz w:val="32"/>
              <w:szCs w:val="32"/>
            </w:rPr>
            <w:t>GENEL İSG ÇALIŞMA TALİMATI</w:t>
          </w:r>
        </w:p>
      </w:tc>
      <w:tc>
        <w:tcPr>
          <w:tcW w:w="1082" w:type="pct"/>
          <w:tcBorders>
            <w:top w:val="double" w:sz="4" w:space="0" w:color="auto"/>
            <w:left w:val="double" w:sz="4" w:space="0" w:color="auto"/>
            <w:bottom w:val="double" w:sz="4" w:space="0" w:color="auto"/>
            <w:right w:val="double" w:sz="4" w:space="0" w:color="auto"/>
          </w:tcBorders>
        </w:tcPr>
        <w:p w:rsidR="00EA20DD" w:rsidRDefault="00EA20DD">
          <w:pPr>
            <w:rPr>
              <w:rFonts w:ascii="Times New Roman" w:hAnsi="Times New Roman"/>
              <w:sz w:val="16"/>
              <w:szCs w:val="16"/>
            </w:rPr>
          </w:pPr>
        </w:p>
        <w:p w:rsidR="00EA20DD" w:rsidRDefault="00EA20DD">
          <w:pPr>
            <w:rPr>
              <w:rFonts w:ascii="Times New Roman" w:hAnsi="Times New Roman"/>
              <w:sz w:val="16"/>
              <w:szCs w:val="16"/>
            </w:rPr>
          </w:pPr>
          <w:r>
            <w:rPr>
              <w:rFonts w:ascii="Times New Roman" w:hAnsi="Times New Roman"/>
              <w:sz w:val="16"/>
              <w:szCs w:val="16"/>
            </w:rPr>
            <w:t>Doküman No:</w:t>
          </w:r>
          <w:r w:rsidR="00106ADD">
            <w:rPr>
              <w:rFonts w:ascii="Times New Roman" w:hAnsi="Times New Roman"/>
              <w:sz w:val="16"/>
              <w:szCs w:val="16"/>
            </w:rPr>
            <w:t xml:space="preserve"> KYT-TLM-040 Yayın Tarihi: </w:t>
          </w:r>
          <w:r w:rsidR="00996F51" w:rsidRPr="00996F51">
            <w:rPr>
              <w:rFonts w:ascii="Times New Roman" w:hAnsi="Times New Roman"/>
              <w:sz w:val="16"/>
              <w:szCs w:val="16"/>
            </w:rPr>
            <w:t>20.08.2024</w:t>
          </w:r>
        </w:p>
        <w:p w:rsidR="00EA20DD" w:rsidRDefault="00EA20DD">
          <w:pPr>
            <w:rPr>
              <w:rFonts w:ascii="Times New Roman" w:hAnsi="Times New Roman"/>
              <w:sz w:val="16"/>
              <w:szCs w:val="16"/>
            </w:rPr>
          </w:pPr>
          <w:r>
            <w:rPr>
              <w:rFonts w:ascii="Times New Roman" w:hAnsi="Times New Roman"/>
              <w:sz w:val="16"/>
              <w:szCs w:val="16"/>
            </w:rPr>
            <w:t>Revizyon Tarihi: -</w:t>
          </w:r>
        </w:p>
        <w:p w:rsidR="00EA20DD" w:rsidRDefault="00EA20DD" w:rsidP="00EA20DD">
          <w:pPr>
            <w:rPr>
              <w:rFonts w:ascii="Century Gothic" w:hAnsi="Century Gothic"/>
            </w:rPr>
          </w:pPr>
          <w:r>
            <w:rPr>
              <w:rFonts w:ascii="Times New Roman" w:hAnsi="Times New Roman"/>
              <w:sz w:val="16"/>
              <w:szCs w:val="16"/>
            </w:rPr>
            <w:t xml:space="preserve">Sayfa No: </w:t>
          </w:r>
          <w:r w:rsidRPr="00EA20DD">
            <w:rPr>
              <w:rFonts w:ascii="Times New Roman" w:hAnsi="Times New Roman"/>
              <w:sz w:val="16"/>
              <w:szCs w:val="16"/>
            </w:rPr>
            <w:t xml:space="preserve">Sayfa </w:t>
          </w:r>
          <w:r w:rsidRPr="00EA20DD">
            <w:rPr>
              <w:rFonts w:ascii="Times New Roman" w:hAnsi="Times New Roman"/>
              <w:b/>
              <w:sz w:val="16"/>
              <w:szCs w:val="16"/>
            </w:rPr>
            <w:fldChar w:fldCharType="begin"/>
          </w:r>
          <w:r w:rsidRPr="00EA20DD">
            <w:rPr>
              <w:rFonts w:ascii="Times New Roman" w:hAnsi="Times New Roman"/>
              <w:b/>
              <w:sz w:val="16"/>
              <w:szCs w:val="16"/>
            </w:rPr>
            <w:instrText>PAGE  \* Arabic  \* MERGEFORMAT</w:instrText>
          </w:r>
          <w:r w:rsidRPr="00EA20DD">
            <w:rPr>
              <w:rFonts w:ascii="Times New Roman" w:hAnsi="Times New Roman"/>
              <w:b/>
              <w:sz w:val="16"/>
              <w:szCs w:val="16"/>
            </w:rPr>
            <w:fldChar w:fldCharType="separate"/>
          </w:r>
          <w:r w:rsidR="00A44028">
            <w:rPr>
              <w:rFonts w:ascii="Times New Roman" w:hAnsi="Times New Roman"/>
              <w:b/>
              <w:noProof/>
              <w:sz w:val="16"/>
              <w:szCs w:val="16"/>
            </w:rPr>
            <w:t>4</w:t>
          </w:r>
          <w:r w:rsidRPr="00EA20DD">
            <w:rPr>
              <w:rFonts w:ascii="Times New Roman" w:hAnsi="Times New Roman"/>
              <w:b/>
              <w:sz w:val="16"/>
              <w:szCs w:val="16"/>
            </w:rPr>
            <w:fldChar w:fldCharType="end"/>
          </w:r>
          <w:r w:rsidRPr="00EA20DD">
            <w:rPr>
              <w:rFonts w:ascii="Times New Roman" w:hAnsi="Times New Roman"/>
              <w:sz w:val="16"/>
              <w:szCs w:val="16"/>
            </w:rPr>
            <w:t xml:space="preserve"> / </w:t>
          </w:r>
          <w:r w:rsidRPr="00EA20DD">
            <w:rPr>
              <w:rFonts w:ascii="Times New Roman" w:hAnsi="Times New Roman"/>
              <w:b/>
              <w:sz w:val="16"/>
              <w:szCs w:val="16"/>
            </w:rPr>
            <w:fldChar w:fldCharType="begin"/>
          </w:r>
          <w:r w:rsidRPr="00EA20DD">
            <w:rPr>
              <w:rFonts w:ascii="Times New Roman" w:hAnsi="Times New Roman"/>
              <w:b/>
              <w:sz w:val="16"/>
              <w:szCs w:val="16"/>
            </w:rPr>
            <w:instrText>NUMPAGES  \* Arabic  \* MERGEFORMAT</w:instrText>
          </w:r>
          <w:r w:rsidRPr="00EA20DD">
            <w:rPr>
              <w:rFonts w:ascii="Times New Roman" w:hAnsi="Times New Roman"/>
              <w:b/>
              <w:sz w:val="16"/>
              <w:szCs w:val="16"/>
            </w:rPr>
            <w:fldChar w:fldCharType="separate"/>
          </w:r>
          <w:r w:rsidR="00A44028">
            <w:rPr>
              <w:rFonts w:ascii="Times New Roman" w:hAnsi="Times New Roman"/>
              <w:b/>
              <w:noProof/>
              <w:sz w:val="16"/>
              <w:szCs w:val="16"/>
            </w:rPr>
            <w:t>4</w:t>
          </w:r>
          <w:r w:rsidRPr="00EA20DD">
            <w:rPr>
              <w:rFonts w:ascii="Times New Roman" w:hAnsi="Times New Roman"/>
              <w:b/>
              <w:sz w:val="16"/>
              <w:szCs w:val="16"/>
            </w:rPr>
            <w:fldChar w:fldCharType="end"/>
          </w:r>
        </w:p>
      </w:tc>
    </w:tr>
  </w:tbl>
  <w:p w:rsidR="00B43A10" w:rsidRPr="00B43A10" w:rsidRDefault="00B43A10">
    <w:pPr>
      <w:pStyle w:val="stbilgi"/>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623E2"/>
    <w:multiLevelType w:val="hybridMultilevel"/>
    <w:tmpl w:val="6A00FB98"/>
    <w:lvl w:ilvl="0" w:tplc="BA1C5DF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10B387E"/>
    <w:multiLevelType w:val="singleLevel"/>
    <w:tmpl w:val="AB7898B0"/>
    <w:lvl w:ilvl="0">
      <w:start w:val="1"/>
      <w:numFmt w:val="decimal"/>
      <w:lvlText w:val="%1."/>
      <w:legacy w:legacy="1" w:legacySpace="0" w:legacyIndent="367"/>
      <w:lvlJc w:val="left"/>
      <w:rPr>
        <w:rFonts w:ascii="Times New Roman" w:hAnsi="Times New Roman" w:cs="Times New Roman"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10"/>
    <w:rsid w:val="00062A0D"/>
    <w:rsid w:val="000B0006"/>
    <w:rsid w:val="000C66D6"/>
    <w:rsid w:val="0010394E"/>
    <w:rsid w:val="0010535C"/>
    <w:rsid w:val="00106ADD"/>
    <w:rsid w:val="00143E2A"/>
    <w:rsid w:val="00190C10"/>
    <w:rsid w:val="001F6418"/>
    <w:rsid w:val="00251AC0"/>
    <w:rsid w:val="002C32E2"/>
    <w:rsid w:val="002E45F4"/>
    <w:rsid w:val="00452CEE"/>
    <w:rsid w:val="00470F47"/>
    <w:rsid w:val="00475B1C"/>
    <w:rsid w:val="004D43BB"/>
    <w:rsid w:val="0056793A"/>
    <w:rsid w:val="005A3413"/>
    <w:rsid w:val="006F4CE7"/>
    <w:rsid w:val="007D5463"/>
    <w:rsid w:val="008239AF"/>
    <w:rsid w:val="00831BE6"/>
    <w:rsid w:val="009203F4"/>
    <w:rsid w:val="00952AE4"/>
    <w:rsid w:val="00996F51"/>
    <w:rsid w:val="009A1B10"/>
    <w:rsid w:val="009B31B0"/>
    <w:rsid w:val="009E3EB5"/>
    <w:rsid w:val="009F6303"/>
    <w:rsid w:val="00A157EF"/>
    <w:rsid w:val="00A44028"/>
    <w:rsid w:val="00AE0F5B"/>
    <w:rsid w:val="00B43A10"/>
    <w:rsid w:val="00B57C49"/>
    <w:rsid w:val="00B6361B"/>
    <w:rsid w:val="00B826A1"/>
    <w:rsid w:val="00C30464"/>
    <w:rsid w:val="00D73005"/>
    <w:rsid w:val="00D949BB"/>
    <w:rsid w:val="00E238CF"/>
    <w:rsid w:val="00E37AD8"/>
    <w:rsid w:val="00E76FAF"/>
    <w:rsid w:val="00E77DFB"/>
    <w:rsid w:val="00E83319"/>
    <w:rsid w:val="00EA20DD"/>
    <w:rsid w:val="00EA74FD"/>
    <w:rsid w:val="00EC1774"/>
    <w:rsid w:val="00ED117E"/>
    <w:rsid w:val="00EF7946"/>
    <w:rsid w:val="00FD28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A10"/>
    <w:pPr>
      <w:spacing w:after="0" w:line="240" w:lineRule="auto"/>
    </w:pPr>
    <w:rPr>
      <w:rFonts w:ascii="Arial" w:eastAsia="Times New Roman" w:hAnsi="Arial"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8">
    <w:name w:val="Style8"/>
    <w:basedOn w:val="Normal"/>
    <w:uiPriority w:val="99"/>
    <w:rsid w:val="00B43A10"/>
    <w:pPr>
      <w:widowControl w:val="0"/>
      <w:autoSpaceDE w:val="0"/>
      <w:autoSpaceDN w:val="0"/>
      <w:adjustRightInd w:val="0"/>
      <w:jc w:val="both"/>
    </w:pPr>
    <w:rPr>
      <w:rFonts w:ascii="Times New Roman" w:eastAsiaTheme="minorEastAsia" w:hAnsi="Times New Roman"/>
      <w:szCs w:val="24"/>
      <w:lang w:eastAsia="tr-TR"/>
    </w:rPr>
  </w:style>
  <w:style w:type="paragraph" w:customStyle="1" w:styleId="Style11">
    <w:name w:val="Style11"/>
    <w:basedOn w:val="Normal"/>
    <w:uiPriority w:val="99"/>
    <w:rsid w:val="00B43A10"/>
    <w:pPr>
      <w:widowControl w:val="0"/>
      <w:autoSpaceDE w:val="0"/>
      <w:autoSpaceDN w:val="0"/>
      <w:adjustRightInd w:val="0"/>
    </w:pPr>
    <w:rPr>
      <w:rFonts w:ascii="Times New Roman" w:eastAsiaTheme="minorEastAsia" w:hAnsi="Times New Roman"/>
      <w:szCs w:val="24"/>
      <w:lang w:eastAsia="tr-TR"/>
    </w:rPr>
  </w:style>
  <w:style w:type="paragraph" w:customStyle="1" w:styleId="Style19">
    <w:name w:val="Style19"/>
    <w:basedOn w:val="Normal"/>
    <w:uiPriority w:val="99"/>
    <w:rsid w:val="00B43A10"/>
    <w:pPr>
      <w:widowControl w:val="0"/>
      <w:autoSpaceDE w:val="0"/>
      <w:autoSpaceDN w:val="0"/>
      <w:adjustRightInd w:val="0"/>
      <w:spacing w:line="281" w:lineRule="exact"/>
      <w:ind w:hanging="367"/>
      <w:jc w:val="both"/>
    </w:pPr>
    <w:rPr>
      <w:rFonts w:ascii="Times New Roman" w:eastAsiaTheme="minorEastAsia" w:hAnsi="Times New Roman"/>
      <w:szCs w:val="24"/>
      <w:lang w:eastAsia="tr-TR"/>
    </w:rPr>
  </w:style>
  <w:style w:type="character" w:customStyle="1" w:styleId="FontStyle27">
    <w:name w:val="Font Style27"/>
    <w:basedOn w:val="VarsaylanParagrafYazTipi"/>
    <w:uiPriority w:val="99"/>
    <w:rsid w:val="00B43A10"/>
    <w:rPr>
      <w:rFonts w:ascii="Times New Roman" w:hAnsi="Times New Roman" w:cs="Times New Roman"/>
      <w:b/>
      <w:bCs/>
      <w:sz w:val="22"/>
      <w:szCs w:val="22"/>
    </w:rPr>
  </w:style>
  <w:style w:type="character" w:customStyle="1" w:styleId="FontStyle28">
    <w:name w:val="Font Style28"/>
    <w:basedOn w:val="VarsaylanParagrafYazTipi"/>
    <w:uiPriority w:val="99"/>
    <w:rsid w:val="00B43A10"/>
    <w:rPr>
      <w:rFonts w:ascii="Times New Roman" w:hAnsi="Times New Roman" w:cs="Times New Roman"/>
      <w:sz w:val="22"/>
      <w:szCs w:val="22"/>
    </w:rPr>
  </w:style>
  <w:style w:type="paragraph" w:styleId="stbilgi">
    <w:name w:val="header"/>
    <w:basedOn w:val="Normal"/>
    <w:link w:val="stbilgiChar"/>
    <w:unhideWhenUsed/>
    <w:rsid w:val="00B43A10"/>
    <w:pPr>
      <w:tabs>
        <w:tab w:val="center" w:pos="4536"/>
        <w:tab w:val="right" w:pos="9072"/>
      </w:tabs>
    </w:pPr>
  </w:style>
  <w:style w:type="character" w:customStyle="1" w:styleId="stbilgiChar">
    <w:name w:val="Üstbilgi Char"/>
    <w:basedOn w:val="VarsaylanParagrafYazTipi"/>
    <w:link w:val="stbilgi"/>
    <w:rsid w:val="00B43A10"/>
    <w:rPr>
      <w:rFonts w:ascii="Arial" w:eastAsia="Times New Roman" w:hAnsi="Arial" w:cs="Times New Roman"/>
      <w:sz w:val="24"/>
      <w:szCs w:val="20"/>
    </w:rPr>
  </w:style>
  <w:style w:type="paragraph" w:styleId="Altbilgi">
    <w:name w:val="footer"/>
    <w:basedOn w:val="Normal"/>
    <w:link w:val="AltbilgiChar"/>
    <w:uiPriority w:val="99"/>
    <w:unhideWhenUsed/>
    <w:rsid w:val="00B43A10"/>
    <w:pPr>
      <w:tabs>
        <w:tab w:val="center" w:pos="4536"/>
        <w:tab w:val="right" w:pos="9072"/>
      </w:tabs>
    </w:pPr>
  </w:style>
  <w:style w:type="character" w:customStyle="1" w:styleId="AltbilgiChar">
    <w:name w:val="Altbilgi Char"/>
    <w:basedOn w:val="VarsaylanParagrafYazTipi"/>
    <w:link w:val="Altbilgi"/>
    <w:uiPriority w:val="99"/>
    <w:rsid w:val="00B43A10"/>
    <w:rPr>
      <w:rFonts w:ascii="Arial" w:eastAsia="Times New Roman" w:hAnsi="Arial" w:cs="Times New Roman"/>
      <w:sz w:val="24"/>
      <w:szCs w:val="20"/>
    </w:rPr>
  </w:style>
  <w:style w:type="paragraph" w:styleId="AralkYok">
    <w:name w:val="No Spacing"/>
    <w:uiPriority w:val="1"/>
    <w:qFormat/>
    <w:rsid w:val="00B43A10"/>
    <w:pPr>
      <w:spacing w:after="0" w:line="240" w:lineRule="auto"/>
    </w:pPr>
    <w:rPr>
      <w:rFonts w:ascii="Arial" w:eastAsia="Times New Roman" w:hAnsi="Arial" w:cs="Times New Roman"/>
      <w:sz w:val="24"/>
      <w:szCs w:val="20"/>
    </w:rPr>
  </w:style>
  <w:style w:type="paragraph" w:styleId="BalonMetni">
    <w:name w:val="Balloon Text"/>
    <w:basedOn w:val="Normal"/>
    <w:link w:val="BalonMetniChar"/>
    <w:uiPriority w:val="99"/>
    <w:semiHidden/>
    <w:unhideWhenUsed/>
    <w:rsid w:val="00B57C4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7C49"/>
    <w:rPr>
      <w:rFonts w:ascii="Segoe UI" w:eastAsia="Times New Roman" w:hAnsi="Segoe UI" w:cs="Segoe UI"/>
      <w:sz w:val="18"/>
      <w:szCs w:val="18"/>
    </w:rPr>
  </w:style>
  <w:style w:type="paragraph" w:customStyle="1" w:styleId="Default">
    <w:name w:val="Default"/>
    <w:rsid w:val="00062A0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EA20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A10"/>
    <w:pPr>
      <w:spacing w:after="0" w:line="240" w:lineRule="auto"/>
    </w:pPr>
    <w:rPr>
      <w:rFonts w:ascii="Arial" w:eastAsia="Times New Roman" w:hAnsi="Arial"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8">
    <w:name w:val="Style8"/>
    <w:basedOn w:val="Normal"/>
    <w:uiPriority w:val="99"/>
    <w:rsid w:val="00B43A10"/>
    <w:pPr>
      <w:widowControl w:val="0"/>
      <w:autoSpaceDE w:val="0"/>
      <w:autoSpaceDN w:val="0"/>
      <w:adjustRightInd w:val="0"/>
      <w:jc w:val="both"/>
    </w:pPr>
    <w:rPr>
      <w:rFonts w:ascii="Times New Roman" w:eastAsiaTheme="minorEastAsia" w:hAnsi="Times New Roman"/>
      <w:szCs w:val="24"/>
      <w:lang w:eastAsia="tr-TR"/>
    </w:rPr>
  </w:style>
  <w:style w:type="paragraph" w:customStyle="1" w:styleId="Style11">
    <w:name w:val="Style11"/>
    <w:basedOn w:val="Normal"/>
    <w:uiPriority w:val="99"/>
    <w:rsid w:val="00B43A10"/>
    <w:pPr>
      <w:widowControl w:val="0"/>
      <w:autoSpaceDE w:val="0"/>
      <w:autoSpaceDN w:val="0"/>
      <w:adjustRightInd w:val="0"/>
    </w:pPr>
    <w:rPr>
      <w:rFonts w:ascii="Times New Roman" w:eastAsiaTheme="minorEastAsia" w:hAnsi="Times New Roman"/>
      <w:szCs w:val="24"/>
      <w:lang w:eastAsia="tr-TR"/>
    </w:rPr>
  </w:style>
  <w:style w:type="paragraph" w:customStyle="1" w:styleId="Style19">
    <w:name w:val="Style19"/>
    <w:basedOn w:val="Normal"/>
    <w:uiPriority w:val="99"/>
    <w:rsid w:val="00B43A10"/>
    <w:pPr>
      <w:widowControl w:val="0"/>
      <w:autoSpaceDE w:val="0"/>
      <w:autoSpaceDN w:val="0"/>
      <w:adjustRightInd w:val="0"/>
      <w:spacing w:line="281" w:lineRule="exact"/>
      <w:ind w:hanging="367"/>
      <w:jc w:val="both"/>
    </w:pPr>
    <w:rPr>
      <w:rFonts w:ascii="Times New Roman" w:eastAsiaTheme="minorEastAsia" w:hAnsi="Times New Roman"/>
      <w:szCs w:val="24"/>
      <w:lang w:eastAsia="tr-TR"/>
    </w:rPr>
  </w:style>
  <w:style w:type="character" w:customStyle="1" w:styleId="FontStyle27">
    <w:name w:val="Font Style27"/>
    <w:basedOn w:val="VarsaylanParagrafYazTipi"/>
    <w:uiPriority w:val="99"/>
    <w:rsid w:val="00B43A10"/>
    <w:rPr>
      <w:rFonts w:ascii="Times New Roman" w:hAnsi="Times New Roman" w:cs="Times New Roman"/>
      <w:b/>
      <w:bCs/>
      <w:sz w:val="22"/>
      <w:szCs w:val="22"/>
    </w:rPr>
  </w:style>
  <w:style w:type="character" w:customStyle="1" w:styleId="FontStyle28">
    <w:name w:val="Font Style28"/>
    <w:basedOn w:val="VarsaylanParagrafYazTipi"/>
    <w:uiPriority w:val="99"/>
    <w:rsid w:val="00B43A10"/>
    <w:rPr>
      <w:rFonts w:ascii="Times New Roman" w:hAnsi="Times New Roman" w:cs="Times New Roman"/>
      <w:sz w:val="22"/>
      <w:szCs w:val="22"/>
    </w:rPr>
  </w:style>
  <w:style w:type="paragraph" w:styleId="stbilgi">
    <w:name w:val="header"/>
    <w:basedOn w:val="Normal"/>
    <w:link w:val="stbilgiChar"/>
    <w:unhideWhenUsed/>
    <w:rsid w:val="00B43A10"/>
    <w:pPr>
      <w:tabs>
        <w:tab w:val="center" w:pos="4536"/>
        <w:tab w:val="right" w:pos="9072"/>
      </w:tabs>
    </w:pPr>
  </w:style>
  <w:style w:type="character" w:customStyle="1" w:styleId="stbilgiChar">
    <w:name w:val="Üstbilgi Char"/>
    <w:basedOn w:val="VarsaylanParagrafYazTipi"/>
    <w:link w:val="stbilgi"/>
    <w:rsid w:val="00B43A10"/>
    <w:rPr>
      <w:rFonts w:ascii="Arial" w:eastAsia="Times New Roman" w:hAnsi="Arial" w:cs="Times New Roman"/>
      <w:sz w:val="24"/>
      <w:szCs w:val="20"/>
    </w:rPr>
  </w:style>
  <w:style w:type="paragraph" w:styleId="Altbilgi">
    <w:name w:val="footer"/>
    <w:basedOn w:val="Normal"/>
    <w:link w:val="AltbilgiChar"/>
    <w:uiPriority w:val="99"/>
    <w:unhideWhenUsed/>
    <w:rsid w:val="00B43A10"/>
    <w:pPr>
      <w:tabs>
        <w:tab w:val="center" w:pos="4536"/>
        <w:tab w:val="right" w:pos="9072"/>
      </w:tabs>
    </w:pPr>
  </w:style>
  <w:style w:type="character" w:customStyle="1" w:styleId="AltbilgiChar">
    <w:name w:val="Altbilgi Char"/>
    <w:basedOn w:val="VarsaylanParagrafYazTipi"/>
    <w:link w:val="Altbilgi"/>
    <w:uiPriority w:val="99"/>
    <w:rsid w:val="00B43A10"/>
    <w:rPr>
      <w:rFonts w:ascii="Arial" w:eastAsia="Times New Roman" w:hAnsi="Arial" w:cs="Times New Roman"/>
      <w:sz w:val="24"/>
      <w:szCs w:val="20"/>
    </w:rPr>
  </w:style>
  <w:style w:type="paragraph" w:styleId="AralkYok">
    <w:name w:val="No Spacing"/>
    <w:uiPriority w:val="1"/>
    <w:qFormat/>
    <w:rsid w:val="00B43A10"/>
    <w:pPr>
      <w:spacing w:after="0" w:line="240" w:lineRule="auto"/>
    </w:pPr>
    <w:rPr>
      <w:rFonts w:ascii="Arial" w:eastAsia="Times New Roman" w:hAnsi="Arial" w:cs="Times New Roman"/>
      <w:sz w:val="24"/>
      <w:szCs w:val="20"/>
    </w:rPr>
  </w:style>
  <w:style w:type="paragraph" w:styleId="BalonMetni">
    <w:name w:val="Balloon Text"/>
    <w:basedOn w:val="Normal"/>
    <w:link w:val="BalonMetniChar"/>
    <w:uiPriority w:val="99"/>
    <w:semiHidden/>
    <w:unhideWhenUsed/>
    <w:rsid w:val="00B57C4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7C49"/>
    <w:rPr>
      <w:rFonts w:ascii="Segoe UI" w:eastAsia="Times New Roman" w:hAnsi="Segoe UI" w:cs="Segoe UI"/>
      <w:sz w:val="18"/>
      <w:szCs w:val="18"/>
    </w:rPr>
  </w:style>
  <w:style w:type="paragraph" w:customStyle="1" w:styleId="Default">
    <w:name w:val="Default"/>
    <w:rsid w:val="00062A0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EA2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11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03E89-A226-41CD-8EF6-AEE57471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1698</Words>
  <Characters>9679</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Acer</cp:lastModifiedBy>
  <cp:revision>3</cp:revision>
  <cp:lastPrinted>2021-10-08T07:26:00Z</cp:lastPrinted>
  <dcterms:created xsi:type="dcterms:W3CDTF">2025-09-03T12:00:00Z</dcterms:created>
  <dcterms:modified xsi:type="dcterms:W3CDTF">2025-09-04T10:03:00Z</dcterms:modified>
</cp:coreProperties>
</file>